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68" w:rsidRPr="00583E03" w:rsidRDefault="00833968" w:rsidP="00833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</w:t>
      </w:r>
      <w:r w:rsidRPr="00583E03">
        <w:rPr>
          <w:b/>
          <w:sz w:val="26"/>
          <w:szCs w:val="26"/>
        </w:rPr>
        <w:t xml:space="preserve">СПОРТ </w:t>
      </w:r>
    </w:p>
    <w:p w:rsidR="00833968" w:rsidRPr="00583E03" w:rsidRDefault="00833968" w:rsidP="00833968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проекта инициативного бюджетирования для участия </w:t>
      </w:r>
    </w:p>
    <w:p w:rsidR="00833968" w:rsidRPr="00583E03" w:rsidRDefault="00833968" w:rsidP="00833968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в конкурсном отборе проектов инициативного бюджетирования </w:t>
      </w:r>
    </w:p>
    <w:p w:rsidR="00833968" w:rsidRPr="00583E03" w:rsidRDefault="00833968" w:rsidP="00833968">
      <w:pPr>
        <w:jc w:val="center"/>
        <w:rPr>
          <w:b/>
          <w:sz w:val="26"/>
          <w:szCs w:val="26"/>
        </w:rPr>
      </w:pPr>
      <w:r w:rsidRPr="00583E03">
        <w:rPr>
          <w:b/>
          <w:sz w:val="26"/>
          <w:szCs w:val="26"/>
        </w:rPr>
        <w:t xml:space="preserve">на уровне Пермского края N </w:t>
      </w:r>
      <w:r w:rsidR="00803114">
        <w:rPr>
          <w:b/>
          <w:sz w:val="26"/>
          <w:szCs w:val="26"/>
        </w:rPr>
        <w:t>3</w:t>
      </w:r>
      <w:r w:rsidRPr="00583E03">
        <w:rPr>
          <w:b/>
          <w:sz w:val="26"/>
          <w:szCs w:val="26"/>
        </w:rPr>
        <w:t xml:space="preserve"> 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458"/>
        <w:gridCol w:w="2586"/>
      </w:tblGrid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C00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00DD0">
              <w:rPr>
                <w:sz w:val="26"/>
                <w:szCs w:val="26"/>
              </w:rPr>
              <w:t>Чемпионы рождаются во дворах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Финансирование Проекта: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Сумма (руб.)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стоимость Проекта, из них: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BE7052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996 000,00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BE7052" w:rsidP="008031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311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6 </w:t>
            </w:r>
            <w:r w:rsidR="008031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BE7052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99 600,00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собственные средства бюджета Добрянского городского округа (не менее 5% от стоимости Проекта) </w:t>
            </w:r>
            <w:r w:rsidRPr="00583E0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BE7052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49 800,00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денежные средства граждан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BE7052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49 800,00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2.1.2.3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денежные средства индивидуальных предпринимателей и юридических лиц </w:t>
            </w:r>
            <w:r w:rsidRPr="00583E0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110670" w:rsidP="00110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110670" w:rsidP="00110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110670" w:rsidP="00110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110670" w:rsidP="0011067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11067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110670">
              <w:rPr>
                <w:sz w:val="26"/>
                <w:szCs w:val="26"/>
              </w:rPr>
              <w:t>---------------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молодежная инициативная группа жителей численностью не менее 10 граждан, в составе которой все участники возрастом от 16 до 35 лет, проживают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>Количество человек 10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>1.Залевская А</w:t>
            </w:r>
            <w:r w:rsidR="00110670" w:rsidRPr="00110670">
              <w:rPr>
                <w:sz w:val="24"/>
                <w:szCs w:val="24"/>
              </w:rPr>
              <w:t>настасия Евгеньевна</w:t>
            </w:r>
            <w:r w:rsidRPr="00110670">
              <w:rPr>
                <w:sz w:val="24"/>
                <w:szCs w:val="24"/>
              </w:rPr>
              <w:t>,</w:t>
            </w:r>
            <w:r w:rsidR="00110670" w:rsidRPr="00110670">
              <w:rPr>
                <w:sz w:val="24"/>
                <w:szCs w:val="24"/>
              </w:rPr>
              <w:t xml:space="preserve"> 20.06.</w:t>
            </w:r>
            <w:r w:rsidRPr="00110670">
              <w:rPr>
                <w:sz w:val="24"/>
                <w:szCs w:val="24"/>
              </w:rPr>
              <w:t>1990</w:t>
            </w:r>
            <w:r w:rsidR="00110670" w:rsidRPr="00110670">
              <w:rPr>
                <w:sz w:val="24"/>
                <w:szCs w:val="24"/>
              </w:rPr>
              <w:t xml:space="preserve"> </w:t>
            </w:r>
            <w:r w:rsidRPr="00110670">
              <w:rPr>
                <w:sz w:val="24"/>
                <w:szCs w:val="24"/>
              </w:rPr>
              <w:t>г.р</w:t>
            </w:r>
            <w:r w:rsidR="00110670" w:rsidRPr="00110670">
              <w:rPr>
                <w:sz w:val="24"/>
                <w:szCs w:val="24"/>
              </w:rPr>
              <w:t>.;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2. Юрьева </w:t>
            </w:r>
            <w:r w:rsidR="00110670" w:rsidRPr="00110670">
              <w:rPr>
                <w:sz w:val="24"/>
                <w:szCs w:val="24"/>
              </w:rPr>
              <w:t>Екатерина Александровна</w:t>
            </w:r>
            <w:r w:rsidRPr="00110670">
              <w:rPr>
                <w:sz w:val="24"/>
                <w:szCs w:val="24"/>
              </w:rPr>
              <w:t xml:space="preserve"> </w:t>
            </w:r>
            <w:r w:rsidR="00110670">
              <w:rPr>
                <w:sz w:val="24"/>
                <w:szCs w:val="24"/>
              </w:rPr>
              <w:t>12.10.</w:t>
            </w:r>
            <w:r w:rsidRPr="00110670">
              <w:rPr>
                <w:sz w:val="24"/>
                <w:szCs w:val="24"/>
              </w:rPr>
              <w:t>1998</w:t>
            </w:r>
            <w:r w:rsidR="00110670" w:rsidRPr="00110670">
              <w:rPr>
                <w:sz w:val="24"/>
                <w:szCs w:val="24"/>
              </w:rPr>
              <w:t xml:space="preserve"> </w:t>
            </w:r>
            <w:r w:rsidRPr="00110670">
              <w:rPr>
                <w:sz w:val="24"/>
                <w:szCs w:val="24"/>
              </w:rPr>
              <w:t>г.р</w:t>
            </w:r>
            <w:r w:rsidR="00110670">
              <w:rPr>
                <w:sz w:val="24"/>
                <w:szCs w:val="24"/>
              </w:rPr>
              <w:t>.;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3. </w:t>
            </w:r>
            <w:proofErr w:type="spellStart"/>
            <w:r w:rsidRPr="00110670">
              <w:rPr>
                <w:sz w:val="24"/>
                <w:szCs w:val="24"/>
              </w:rPr>
              <w:t>Подшивалов</w:t>
            </w:r>
            <w:proofErr w:type="spellEnd"/>
            <w:r w:rsidRPr="00110670">
              <w:rPr>
                <w:sz w:val="24"/>
                <w:szCs w:val="24"/>
              </w:rPr>
              <w:t xml:space="preserve"> </w:t>
            </w:r>
            <w:r w:rsidR="00110670">
              <w:rPr>
                <w:sz w:val="24"/>
                <w:szCs w:val="24"/>
              </w:rPr>
              <w:t>Иван Николаевич, 26.12.</w:t>
            </w:r>
            <w:r w:rsidRPr="00110670">
              <w:rPr>
                <w:sz w:val="24"/>
                <w:szCs w:val="24"/>
              </w:rPr>
              <w:t>2001</w:t>
            </w:r>
            <w:r w:rsidR="00110670" w:rsidRPr="00110670">
              <w:rPr>
                <w:sz w:val="24"/>
                <w:szCs w:val="24"/>
              </w:rPr>
              <w:t xml:space="preserve"> </w:t>
            </w:r>
            <w:r w:rsidRPr="00110670">
              <w:rPr>
                <w:sz w:val="24"/>
                <w:szCs w:val="24"/>
              </w:rPr>
              <w:t>г.р.</w:t>
            </w:r>
            <w:r w:rsidR="00110670">
              <w:rPr>
                <w:sz w:val="24"/>
                <w:szCs w:val="24"/>
              </w:rPr>
              <w:t>;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4.Дроздова </w:t>
            </w:r>
            <w:r w:rsidR="00110670">
              <w:rPr>
                <w:sz w:val="24"/>
                <w:szCs w:val="24"/>
              </w:rPr>
              <w:t>Наталья Олеговна06.06.</w:t>
            </w:r>
            <w:r w:rsidRPr="00110670">
              <w:rPr>
                <w:sz w:val="24"/>
                <w:szCs w:val="24"/>
              </w:rPr>
              <w:t>1996г.р.</w:t>
            </w:r>
            <w:r w:rsidR="00110670">
              <w:rPr>
                <w:sz w:val="24"/>
                <w:szCs w:val="24"/>
              </w:rPr>
              <w:t>;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5. Комиссарова </w:t>
            </w:r>
            <w:r w:rsidR="00110670">
              <w:rPr>
                <w:sz w:val="24"/>
                <w:szCs w:val="24"/>
              </w:rPr>
              <w:t>Елизавета Владимировна</w:t>
            </w:r>
            <w:r w:rsidR="002A3D87">
              <w:rPr>
                <w:sz w:val="24"/>
                <w:szCs w:val="24"/>
              </w:rPr>
              <w:t>, 24.12</w:t>
            </w:r>
            <w:r w:rsidRPr="00110670">
              <w:rPr>
                <w:sz w:val="24"/>
                <w:szCs w:val="24"/>
              </w:rPr>
              <w:t>.2000 г.р.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6.Гилева </w:t>
            </w:r>
            <w:r w:rsidR="002A3D87">
              <w:rPr>
                <w:sz w:val="24"/>
                <w:szCs w:val="24"/>
              </w:rPr>
              <w:t xml:space="preserve">Эллада </w:t>
            </w:r>
            <w:proofErr w:type="spellStart"/>
            <w:r w:rsidR="002A3D87">
              <w:rPr>
                <w:sz w:val="24"/>
                <w:szCs w:val="24"/>
              </w:rPr>
              <w:t>Ифадьевна</w:t>
            </w:r>
            <w:proofErr w:type="spellEnd"/>
            <w:r w:rsidRPr="00110670">
              <w:rPr>
                <w:sz w:val="24"/>
                <w:szCs w:val="24"/>
              </w:rPr>
              <w:t>,</w:t>
            </w:r>
            <w:r w:rsidR="002A3D87">
              <w:rPr>
                <w:sz w:val="24"/>
                <w:szCs w:val="24"/>
              </w:rPr>
              <w:t xml:space="preserve"> 02.01.1990 </w:t>
            </w:r>
            <w:r w:rsidRPr="00110670">
              <w:rPr>
                <w:sz w:val="24"/>
                <w:szCs w:val="24"/>
              </w:rPr>
              <w:t>г.р.</w:t>
            </w:r>
            <w:r w:rsidR="002A3D87">
              <w:rPr>
                <w:sz w:val="24"/>
                <w:szCs w:val="24"/>
              </w:rPr>
              <w:t>;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7. </w:t>
            </w:r>
            <w:proofErr w:type="spellStart"/>
            <w:r w:rsidRPr="00110670">
              <w:rPr>
                <w:sz w:val="24"/>
                <w:szCs w:val="24"/>
              </w:rPr>
              <w:t>Подшивалов</w:t>
            </w:r>
            <w:proofErr w:type="spellEnd"/>
            <w:r w:rsidRPr="00110670">
              <w:rPr>
                <w:sz w:val="24"/>
                <w:szCs w:val="24"/>
              </w:rPr>
              <w:t xml:space="preserve"> </w:t>
            </w:r>
            <w:r w:rsidR="002A3D87">
              <w:rPr>
                <w:sz w:val="24"/>
                <w:szCs w:val="24"/>
              </w:rPr>
              <w:t>Павел Николаевич</w:t>
            </w:r>
            <w:r w:rsidRPr="00110670">
              <w:rPr>
                <w:sz w:val="24"/>
                <w:szCs w:val="24"/>
              </w:rPr>
              <w:t xml:space="preserve">, </w:t>
            </w:r>
            <w:r w:rsidR="002A3D87">
              <w:rPr>
                <w:sz w:val="24"/>
                <w:szCs w:val="24"/>
              </w:rPr>
              <w:t>30.06.</w:t>
            </w:r>
            <w:r w:rsidRPr="00110670">
              <w:rPr>
                <w:sz w:val="24"/>
                <w:szCs w:val="24"/>
              </w:rPr>
              <w:t>1990</w:t>
            </w:r>
            <w:r w:rsidR="002A3D87">
              <w:rPr>
                <w:sz w:val="24"/>
                <w:szCs w:val="24"/>
              </w:rPr>
              <w:t xml:space="preserve"> </w:t>
            </w:r>
            <w:r w:rsidRPr="00110670">
              <w:rPr>
                <w:sz w:val="24"/>
                <w:szCs w:val="24"/>
              </w:rPr>
              <w:t>г.р.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8. </w:t>
            </w:r>
            <w:proofErr w:type="spellStart"/>
            <w:r w:rsidRPr="00110670">
              <w:rPr>
                <w:sz w:val="24"/>
                <w:szCs w:val="24"/>
              </w:rPr>
              <w:t>Игнаткова</w:t>
            </w:r>
            <w:proofErr w:type="spellEnd"/>
            <w:r w:rsidRPr="00110670">
              <w:rPr>
                <w:sz w:val="24"/>
                <w:szCs w:val="24"/>
              </w:rPr>
              <w:t xml:space="preserve"> </w:t>
            </w:r>
            <w:r w:rsidR="002A3D87">
              <w:rPr>
                <w:sz w:val="24"/>
                <w:szCs w:val="24"/>
              </w:rPr>
              <w:t>Светлана Борисовна</w:t>
            </w:r>
            <w:r w:rsidRPr="00110670">
              <w:rPr>
                <w:sz w:val="24"/>
                <w:szCs w:val="24"/>
              </w:rPr>
              <w:t>,</w:t>
            </w:r>
            <w:r w:rsidR="002A3D87">
              <w:rPr>
                <w:sz w:val="24"/>
                <w:szCs w:val="24"/>
              </w:rPr>
              <w:t xml:space="preserve"> 27.10.</w:t>
            </w:r>
            <w:r w:rsidRPr="00110670">
              <w:rPr>
                <w:sz w:val="24"/>
                <w:szCs w:val="24"/>
              </w:rPr>
              <w:t>2003г.р.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9. Дозморова </w:t>
            </w:r>
            <w:r w:rsidR="002A3D87">
              <w:rPr>
                <w:sz w:val="24"/>
                <w:szCs w:val="24"/>
              </w:rPr>
              <w:t>Диана Эдуардовна 29.01.1990</w:t>
            </w:r>
            <w:r w:rsidRPr="00110670">
              <w:rPr>
                <w:sz w:val="24"/>
                <w:szCs w:val="24"/>
              </w:rPr>
              <w:t xml:space="preserve"> г.р.</w:t>
            </w:r>
          </w:p>
          <w:p w:rsidR="00833968" w:rsidRPr="00110670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670">
              <w:rPr>
                <w:sz w:val="24"/>
                <w:szCs w:val="24"/>
              </w:rPr>
              <w:t xml:space="preserve">10. </w:t>
            </w:r>
            <w:proofErr w:type="spellStart"/>
            <w:r w:rsidRPr="00110670">
              <w:rPr>
                <w:sz w:val="24"/>
                <w:szCs w:val="24"/>
              </w:rPr>
              <w:t>Нифантова</w:t>
            </w:r>
            <w:proofErr w:type="spellEnd"/>
            <w:r w:rsidRPr="00110670">
              <w:rPr>
                <w:sz w:val="24"/>
                <w:szCs w:val="24"/>
              </w:rPr>
              <w:t xml:space="preserve"> </w:t>
            </w:r>
            <w:r w:rsidR="002A3D87">
              <w:rPr>
                <w:sz w:val="24"/>
                <w:szCs w:val="24"/>
              </w:rPr>
              <w:t xml:space="preserve">Дарья Дмитриевна15.09.1994 </w:t>
            </w:r>
            <w:r w:rsidRPr="00110670">
              <w:rPr>
                <w:sz w:val="24"/>
                <w:szCs w:val="24"/>
              </w:rPr>
              <w:t>г.р.</w:t>
            </w:r>
          </w:p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Адрес размещения Проекта: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C00D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Добрянский городской округ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2A3D87" w:rsidP="00C00D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33968">
              <w:rPr>
                <w:sz w:val="26"/>
                <w:szCs w:val="26"/>
              </w:rPr>
              <w:t>. Добрянка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улица, номер дома (при наличии)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2A3D87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5" w:history="1">
              <w:r w:rsidRPr="00583E03">
                <w:rPr>
                  <w:sz w:val="26"/>
                  <w:szCs w:val="26"/>
                </w:rPr>
                <w:t>статьей 16</w:t>
              </w:r>
            </w:hyperlink>
            <w:r w:rsidRPr="00583E03">
              <w:rPr>
                <w:sz w:val="26"/>
                <w:szCs w:val="26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2A3D87" w:rsidP="002A3D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</w:t>
            </w:r>
            <w:r w:rsidR="00A85980" w:rsidRPr="00A85980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  <w:hyperlink r:id="rId6" w:anchor="dst100038" w:history="1">
              <w:r>
                <w:rPr>
                  <w:sz w:val="26"/>
                  <w:szCs w:val="26"/>
                </w:rPr>
                <w:t>О</w:t>
              </w:r>
              <w:r w:rsidR="00A85980" w:rsidRPr="00A85980">
                <w:rPr>
                  <w:sz w:val="26"/>
                  <w:szCs w:val="26"/>
                </w:rPr>
                <w:t>беспечение условий</w:t>
              </w:r>
            </w:hyperlink>
            <w:r w:rsidR="00A85980" w:rsidRPr="00A85980">
              <w:rPr>
                <w:sz w:val="26"/>
                <w:szCs w:val="26"/>
              </w:rPr>
              <w:t> 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      </w:r>
          </w:p>
        </w:tc>
      </w:tr>
      <w:tr w:rsidR="00833968" w:rsidRPr="00583E03" w:rsidTr="00252910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A859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Описание Проекта:</w:t>
            </w:r>
          </w:p>
        </w:tc>
      </w:tr>
      <w:tr w:rsidR="00833968" w:rsidRPr="00583E03" w:rsidTr="00110670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суть проблемы, на решение которой направлен Проект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8" w:rsidRDefault="002A3D87" w:rsidP="002A3D8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условий для занятия настольными теннисом</w:t>
            </w:r>
            <w:r w:rsidR="00982498">
              <w:rPr>
                <w:sz w:val="26"/>
                <w:szCs w:val="26"/>
              </w:rPr>
              <w:t xml:space="preserve">. </w:t>
            </w:r>
          </w:p>
          <w:p w:rsidR="00833968" w:rsidRPr="00583E03" w:rsidRDefault="00833968" w:rsidP="002A3D8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25005C" w:rsidP="002500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Приобретены и установлены</w:t>
            </w:r>
            <w:r w:rsidR="00C00DD0">
              <w:rPr>
                <w:sz w:val="26"/>
                <w:szCs w:val="26"/>
              </w:rPr>
              <w:t xml:space="preserve"> 6 </w:t>
            </w:r>
            <w:r>
              <w:rPr>
                <w:sz w:val="26"/>
                <w:szCs w:val="26"/>
              </w:rPr>
              <w:t>антивандальных</w:t>
            </w:r>
            <w:r w:rsidR="00C00DD0">
              <w:rPr>
                <w:sz w:val="26"/>
                <w:szCs w:val="26"/>
              </w:rPr>
              <w:t xml:space="preserve"> теннисных столов на спортивных площадках </w:t>
            </w:r>
            <w:r>
              <w:rPr>
                <w:sz w:val="26"/>
                <w:szCs w:val="26"/>
              </w:rPr>
              <w:t>Добрянского городского округа</w:t>
            </w:r>
            <w:r w:rsidR="00833968">
              <w:rPr>
                <w:sz w:val="26"/>
                <w:szCs w:val="26"/>
              </w:rPr>
              <w:t>.</w:t>
            </w:r>
            <w:r w:rsidR="00C00DD0">
              <w:rPr>
                <w:sz w:val="26"/>
                <w:szCs w:val="26"/>
              </w:rPr>
              <w:t>).</w:t>
            </w:r>
            <w:r w:rsidR="00833968">
              <w:rPr>
                <w:sz w:val="26"/>
                <w:szCs w:val="26"/>
              </w:rPr>
              <w:t xml:space="preserve"> </w:t>
            </w:r>
          </w:p>
        </w:tc>
      </w:tr>
      <w:tr w:rsidR="00833968" w:rsidRPr="00583E03" w:rsidTr="001106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планируемые сроки реализации Проекта (не более 1 года)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25005C" w:rsidP="002500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01.01.2024-31.12.</w:t>
            </w:r>
            <w:r w:rsidR="00833968">
              <w:rPr>
                <w:sz w:val="26"/>
                <w:szCs w:val="26"/>
              </w:rPr>
              <w:t xml:space="preserve"> 2024г. 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 смете Проекта (проставить символ «V» в строках 7.1 и (или) 7.2):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C1165" w:rsidRDefault="0083396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смета по форме согласно приложению 4 к Положению </w:t>
            </w:r>
            <w:r w:rsidRPr="00583E03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25005C" w:rsidRDefault="0025005C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7.3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C00DD0" w:rsidRDefault="00C00DD0" w:rsidP="00C00DD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Покупка и установка 6 теннисных столов </w:t>
            </w:r>
          </w:p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Сведения о поддержке Проекта: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C00DD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8.2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583E03">
              <w:rPr>
                <w:sz w:val="26"/>
                <w:szCs w:val="26"/>
                <w:vertAlign w:val="superscript"/>
              </w:rPr>
              <w:t>5</w:t>
            </w:r>
            <w:r w:rsidRPr="00583E03">
              <w:rPr>
                <w:sz w:val="26"/>
                <w:szCs w:val="26"/>
              </w:rPr>
              <w:t xml:space="preserve"> (при наличии), из них: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8.2.1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EF3C7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352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8.2.2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EF3C7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68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C00DD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>20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C00D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D25110">
              <w:rPr>
                <w:sz w:val="26"/>
                <w:szCs w:val="26"/>
              </w:rPr>
              <w:t>благополучателей</w:t>
            </w:r>
            <w:proofErr w:type="spellEnd"/>
            <w:r w:rsidRPr="00D25110">
              <w:rPr>
                <w:sz w:val="26"/>
                <w:szCs w:val="26"/>
              </w:rPr>
              <w:t xml:space="preserve"> Проекта, из них:                             </w:t>
            </w:r>
            <w:r w:rsidR="00C00DD0" w:rsidRPr="00D25110">
              <w:rPr>
                <w:sz w:val="26"/>
                <w:szCs w:val="26"/>
              </w:rPr>
              <w:t>28545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8.4.1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rPr>
                <w:sz w:val="26"/>
                <w:szCs w:val="26"/>
                <w:vertAlign w:val="superscript"/>
              </w:rPr>
            </w:pPr>
            <w:r w:rsidRPr="00D25110">
              <w:rPr>
                <w:sz w:val="26"/>
                <w:szCs w:val="26"/>
              </w:rPr>
              <w:t xml:space="preserve">прямые </w:t>
            </w:r>
            <w:proofErr w:type="spellStart"/>
            <w:r w:rsidRPr="00D25110">
              <w:rPr>
                <w:sz w:val="26"/>
                <w:szCs w:val="26"/>
              </w:rPr>
              <w:t>благополучатели</w:t>
            </w:r>
            <w:proofErr w:type="spellEnd"/>
            <w:r w:rsidRPr="00D25110">
              <w:rPr>
                <w:sz w:val="26"/>
                <w:szCs w:val="26"/>
              </w:rPr>
              <w:t xml:space="preserve">, человек </w:t>
            </w:r>
            <w:r w:rsidRPr="00D25110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D25110" w:rsidRDefault="0083396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D25110">
              <w:rPr>
                <w:sz w:val="26"/>
                <w:szCs w:val="26"/>
              </w:rPr>
              <w:t xml:space="preserve">5000 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lastRenderedPageBreak/>
              <w:t>8.4.2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rPr>
                <w:sz w:val="26"/>
                <w:szCs w:val="26"/>
                <w:vertAlign w:val="superscript"/>
              </w:rPr>
            </w:pPr>
            <w:r w:rsidRPr="00583E03">
              <w:rPr>
                <w:sz w:val="26"/>
                <w:szCs w:val="26"/>
              </w:rPr>
              <w:t xml:space="preserve">косвенные </w:t>
            </w:r>
            <w:proofErr w:type="spellStart"/>
            <w:r w:rsidRPr="00583E03">
              <w:rPr>
                <w:sz w:val="26"/>
                <w:szCs w:val="26"/>
              </w:rPr>
              <w:t>благополучатели</w:t>
            </w:r>
            <w:proofErr w:type="spellEnd"/>
            <w:r w:rsidRPr="00583E03">
              <w:rPr>
                <w:sz w:val="26"/>
                <w:szCs w:val="26"/>
              </w:rPr>
              <w:t xml:space="preserve">, человек </w:t>
            </w:r>
            <w:r w:rsidRPr="00583E03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C00DD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23545</w:t>
            </w:r>
            <w:r w:rsidR="00833968">
              <w:rPr>
                <w:sz w:val="26"/>
                <w:szCs w:val="26"/>
              </w:rPr>
              <w:t xml:space="preserve">  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8.5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C00DD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28545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8.6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C00DD0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28545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Добровольное (волонтерское) участие граждан в реализации Проекта: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человек</w:t>
            </w:r>
          </w:p>
        </w:tc>
      </w:tr>
      <w:tr w:rsidR="00833968" w:rsidRPr="00583E03" w:rsidTr="00252910">
        <w:trPr>
          <w:trHeight w:val="1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9.2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Default="00C00DD0" w:rsidP="002529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спортивных площадок для установки столов</w:t>
            </w:r>
          </w:p>
          <w:p w:rsidR="00C00DD0" w:rsidRPr="005C1165" w:rsidRDefault="00C00DD0" w:rsidP="002529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мастер классов по игре в теннис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 xml:space="preserve">о внесении Проекта в Уполномоченный орган и о возможности представления гражданами замечаний и предложений по Проекту </w:t>
            </w:r>
            <w:r w:rsidRPr="00583E03">
              <w:rPr>
                <w:sz w:val="26"/>
                <w:szCs w:val="26"/>
                <w:vertAlign w:val="superscript"/>
              </w:rPr>
              <w:t>8</w:t>
            </w:r>
            <w:r w:rsidRPr="00583E03">
              <w:rPr>
                <w:sz w:val="26"/>
                <w:szCs w:val="26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EF3C78" w:rsidP="00EF3C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C78">
              <w:rPr>
                <w:sz w:val="26"/>
                <w:szCs w:val="26"/>
              </w:rPr>
              <w:t>https://www.dobrraion.ru/sotsialnayasfera/initsiativnoe-byudzhetirovanie/</w:t>
            </w:r>
          </w:p>
        </w:tc>
      </w:tr>
      <w:tr w:rsidR="00833968" w:rsidRPr="00583E03" w:rsidTr="002529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10.2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3E03">
              <w:rPr>
                <w:sz w:val="26"/>
                <w:szCs w:val="26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68" w:rsidRPr="00583E03" w:rsidRDefault="00833968" w:rsidP="002529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</w:tbl>
    <w:p w:rsidR="00833968" w:rsidRPr="00583E03" w:rsidRDefault="00833968" w:rsidP="008339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3968" w:rsidRDefault="00833968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83E03">
        <w:rPr>
          <w:sz w:val="24"/>
          <w:szCs w:val="24"/>
        </w:rPr>
        <w:t>.</w:t>
      </w: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Визуальное представление представлено ниже  </w:t>
      </w: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6039D9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  <w:sectPr w:rsidR="00603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9D9" w:rsidRPr="00583E03" w:rsidRDefault="006039D9" w:rsidP="0083396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039D9">
        <w:rPr>
          <w:noProof/>
          <w:sz w:val="24"/>
          <w:szCs w:val="24"/>
        </w:rPr>
        <w:lastRenderedPageBreak/>
        <w:drawing>
          <wp:inline distT="0" distB="0" distL="0" distR="0">
            <wp:extent cx="4053840" cy="3282400"/>
            <wp:effectExtent l="0" t="0" r="3810" b="0"/>
            <wp:docPr id="1" name="Рисунок 1" descr="C:\Users\Потапова\Desktop\ИНИЦИАТИВНОЕ БЮДЖЕТРОВАНИЕ\2024\Чемпионы\4rdMqwRdZ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апова\Desktop\ИНИЦИАТИВНОЕ БЮДЖЕТРОВАНИЕ\2024\Чемпионы\4rdMqwRdZ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26" cy="33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D9">
        <w:rPr>
          <w:noProof/>
          <w:sz w:val="24"/>
          <w:szCs w:val="24"/>
        </w:rPr>
        <w:drawing>
          <wp:inline distT="0" distB="0" distL="0" distR="0">
            <wp:extent cx="4853940" cy="3390714"/>
            <wp:effectExtent l="0" t="0" r="3810" b="635"/>
            <wp:docPr id="2" name="Рисунок 2" descr="C:\Users\Потапова\Desktop\ИНИЦИАТИВНОЕ БЮДЖЕТРОВАНИЕ\2024\Чемпионы\-Z6T73VA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тапова\Desktop\ИНИЦИАТИВНОЕ БЮДЖЕТРОВАНИЕ\2024\Чемпионы\-Z6T73VAGy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59" cy="33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D9" w:rsidRPr="00583E03" w:rsidSect="006039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501"/>
    <w:multiLevelType w:val="hybridMultilevel"/>
    <w:tmpl w:val="C72C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A70"/>
    <w:multiLevelType w:val="hybridMultilevel"/>
    <w:tmpl w:val="CFB4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F"/>
    <w:rsid w:val="000A461B"/>
    <w:rsid w:val="00110670"/>
    <w:rsid w:val="0025005C"/>
    <w:rsid w:val="002A3D87"/>
    <w:rsid w:val="00565329"/>
    <w:rsid w:val="00601D7F"/>
    <w:rsid w:val="006039D9"/>
    <w:rsid w:val="00803114"/>
    <w:rsid w:val="00833968"/>
    <w:rsid w:val="00982498"/>
    <w:rsid w:val="00A20CE1"/>
    <w:rsid w:val="00A85980"/>
    <w:rsid w:val="00BE7052"/>
    <w:rsid w:val="00C00DD0"/>
    <w:rsid w:val="00CC7DEE"/>
    <w:rsid w:val="00CE3A32"/>
    <w:rsid w:val="00D25110"/>
    <w:rsid w:val="00EC613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B35D-CF1E-4710-AE53-AEA7912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339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9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D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3981/b5d793692cc0da14b3a3b6e63683f761e9731338/" TargetMode="External"/><Relationship Id="rId5" Type="http://schemas.openxmlformats.org/officeDocument/2006/relationships/hyperlink" Target="https://login.consultant.ru/link/?req=doc&amp;base=LAW&amp;n=405832&amp;date=05.07.2022&amp;dst=101356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Потапова</cp:lastModifiedBy>
  <cp:revision>2</cp:revision>
  <cp:lastPrinted>2023-09-21T17:49:00Z</cp:lastPrinted>
  <dcterms:created xsi:type="dcterms:W3CDTF">2023-09-25T07:37:00Z</dcterms:created>
  <dcterms:modified xsi:type="dcterms:W3CDTF">2023-09-25T07:37:00Z</dcterms:modified>
</cp:coreProperties>
</file>