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FA" w:rsidRPr="009E17FA" w:rsidRDefault="009E17FA" w:rsidP="009E17FA">
      <w:pPr>
        <w:jc w:val="center"/>
      </w:pPr>
      <w:bookmarkStart w:id="0" w:name="_GoBack"/>
      <w:bookmarkEnd w:id="0"/>
      <w:r w:rsidRPr="009E17FA">
        <w:rPr>
          <w:noProof/>
        </w:rPr>
        <w:drawing>
          <wp:inline distT="0" distB="0" distL="0" distR="0">
            <wp:extent cx="4953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7FA" w:rsidRPr="009E17FA" w:rsidRDefault="009E17FA" w:rsidP="009E17FA">
      <w:pPr>
        <w:spacing w:before="240"/>
        <w:ind w:right="-1"/>
        <w:jc w:val="center"/>
        <w:outlineLvl w:val="0"/>
        <w:rPr>
          <w:noProof/>
          <w:sz w:val="28"/>
          <w:lang w:eastAsia="x-none"/>
        </w:rPr>
      </w:pPr>
      <w:r w:rsidRPr="009E17FA">
        <w:rPr>
          <w:noProof/>
          <w:sz w:val="28"/>
          <w:lang w:eastAsia="x-none"/>
        </w:rPr>
        <w:t>ДУМА ДОБРЯНСКОГО ГОРОДСКОГО ОКРУГА</w:t>
      </w:r>
    </w:p>
    <w:p w:rsidR="009E17FA" w:rsidRPr="009E17FA" w:rsidRDefault="009E17FA" w:rsidP="009E17FA">
      <w:pPr>
        <w:ind w:right="-1"/>
        <w:jc w:val="center"/>
        <w:outlineLvl w:val="0"/>
        <w:rPr>
          <w:spacing w:val="58"/>
          <w:lang w:eastAsia="x-none"/>
        </w:rPr>
      </w:pPr>
    </w:p>
    <w:p w:rsidR="009E17FA" w:rsidRPr="009E17FA" w:rsidRDefault="009E17FA" w:rsidP="009E17FA">
      <w:pPr>
        <w:ind w:right="425" w:firstLine="284"/>
        <w:jc w:val="center"/>
        <w:rPr>
          <w:b/>
          <w:sz w:val="36"/>
          <w:lang w:eastAsia="x-none"/>
        </w:rPr>
      </w:pPr>
      <w:r w:rsidRPr="009E17FA">
        <w:rPr>
          <w:b/>
          <w:sz w:val="36"/>
          <w:lang w:val="x-none" w:eastAsia="x-none"/>
        </w:rPr>
        <w:t>РЕШЕНИЕ</w:t>
      </w:r>
    </w:p>
    <w:p w:rsidR="009E17FA" w:rsidRPr="009E17FA" w:rsidRDefault="009E17FA" w:rsidP="009E17FA">
      <w:pPr>
        <w:jc w:val="center"/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9355"/>
      </w:tblGrid>
      <w:tr w:rsidR="009E17FA" w:rsidRPr="009E17FA" w:rsidTr="009E17FA">
        <w:tc>
          <w:tcPr>
            <w:tcW w:w="9355" w:type="dxa"/>
          </w:tcPr>
          <w:p w:rsidR="009E17FA" w:rsidRPr="009E17FA" w:rsidRDefault="009E17FA" w:rsidP="009E17FA">
            <w:pPr>
              <w:ind w:left="5670"/>
              <w:rPr>
                <w:sz w:val="28"/>
                <w:szCs w:val="28"/>
              </w:rPr>
            </w:pPr>
            <w:r w:rsidRPr="009E17FA">
              <w:rPr>
                <w:sz w:val="28"/>
                <w:szCs w:val="28"/>
              </w:rPr>
              <w:t xml:space="preserve">Принято Думой Добрянского городского округа </w:t>
            </w:r>
          </w:p>
          <w:p w:rsidR="009E17FA" w:rsidRPr="009E17FA" w:rsidRDefault="009E17FA" w:rsidP="009E17FA">
            <w:pPr>
              <w:rPr>
                <w:b/>
                <w:sz w:val="28"/>
                <w:szCs w:val="28"/>
              </w:rPr>
            </w:pPr>
          </w:p>
          <w:p w:rsidR="009E17FA" w:rsidRPr="009E17FA" w:rsidRDefault="009E17FA" w:rsidP="009E17FA">
            <w:pPr>
              <w:rPr>
                <w:b/>
              </w:rPr>
            </w:pPr>
            <w:r w:rsidRPr="009E17FA">
              <w:rPr>
                <w:b/>
                <w:sz w:val="28"/>
                <w:szCs w:val="28"/>
              </w:rPr>
              <w:t xml:space="preserve">25.02.2020                                                                                             </w:t>
            </w:r>
            <w:r w:rsidR="00FF20BD">
              <w:rPr>
                <w:b/>
                <w:sz w:val="28"/>
                <w:szCs w:val="28"/>
              </w:rPr>
              <w:t xml:space="preserve">    </w:t>
            </w:r>
            <w:r w:rsidRPr="009E17FA">
              <w:rPr>
                <w:b/>
                <w:sz w:val="28"/>
                <w:szCs w:val="28"/>
              </w:rPr>
              <w:t xml:space="preserve">    № 146</w:t>
            </w:r>
          </w:p>
        </w:tc>
      </w:tr>
    </w:tbl>
    <w:p w:rsidR="00BE0723" w:rsidRPr="009E17FA" w:rsidRDefault="00BE0723" w:rsidP="001A7A01">
      <w:pPr>
        <w:rPr>
          <w:sz w:val="22"/>
        </w:rPr>
      </w:pPr>
    </w:p>
    <w:p w:rsidR="009E17FA" w:rsidRPr="009E17FA" w:rsidRDefault="009E17FA" w:rsidP="001A7A01">
      <w:pPr>
        <w:rPr>
          <w:sz w:val="22"/>
        </w:rPr>
      </w:pPr>
    </w:p>
    <w:p w:rsidR="00646C3E" w:rsidRPr="009E17FA" w:rsidRDefault="00646C3E" w:rsidP="00001E3D">
      <w:pPr>
        <w:widowControl w:val="0"/>
        <w:autoSpaceDE w:val="0"/>
        <w:autoSpaceDN w:val="0"/>
        <w:adjustRightInd w:val="0"/>
        <w:ind w:right="4819"/>
        <w:jc w:val="both"/>
        <w:rPr>
          <w:b/>
          <w:bCs/>
          <w:sz w:val="28"/>
          <w:szCs w:val="28"/>
        </w:rPr>
      </w:pPr>
      <w:r w:rsidRPr="009E17FA">
        <w:rPr>
          <w:b/>
          <w:bCs/>
          <w:sz w:val="28"/>
          <w:szCs w:val="28"/>
        </w:rPr>
        <w:t xml:space="preserve">Об утверждении Положения о бюджетном процессе в </w:t>
      </w:r>
      <w:r w:rsidR="002E1C09" w:rsidRPr="009E17FA">
        <w:rPr>
          <w:b/>
          <w:bCs/>
          <w:sz w:val="28"/>
          <w:szCs w:val="28"/>
        </w:rPr>
        <w:t>Добрянск</w:t>
      </w:r>
      <w:r w:rsidRPr="009E17FA">
        <w:rPr>
          <w:b/>
          <w:bCs/>
          <w:sz w:val="28"/>
          <w:szCs w:val="28"/>
        </w:rPr>
        <w:t>ом городском</w:t>
      </w:r>
      <w:r w:rsidR="00001E3D">
        <w:rPr>
          <w:b/>
          <w:bCs/>
          <w:sz w:val="28"/>
          <w:szCs w:val="28"/>
        </w:rPr>
        <w:t xml:space="preserve"> </w:t>
      </w:r>
      <w:r w:rsidRPr="009E17FA">
        <w:rPr>
          <w:b/>
          <w:bCs/>
          <w:sz w:val="28"/>
          <w:szCs w:val="28"/>
        </w:rPr>
        <w:t>округе</w:t>
      </w:r>
    </w:p>
    <w:p w:rsidR="00646C3E" w:rsidRPr="009E17FA" w:rsidRDefault="00646C3E" w:rsidP="001A7A01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8"/>
        </w:rPr>
      </w:pPr>
    </w:p>
    <w:p w:rsidR="009E17FA" w:rsidRPr="009E17FA" w:rsidRDefault="009E17FA" w:rsidP="001A7A01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8"/>
        </w:rPr>
      </w:pPr>
    </w:p>
    <w:p w:rsidR="00646C3E" w:rsidRPr="009E17FA" w:rsidRDefault="00080F31" w:rsidP="001A7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В</w:t>
      </w:r>
      <w:r w:rsidR="00646C3E" w:rsidRPr="009E17FA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4169AC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1A7A01" w:rsidRPr="009E17FA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Федерации», </w:t>
      </w:r>
      <w:r w:rsidR="004169AC" w:rsidRPr="009E17FA">
        <w:rPr>
          <w:rFonts w:ascii="Times New Roman" w:hAnsi="Times New Roman" w:cs="Times New Roman"/>
          <w:sz w:val="28"/>
          <w:szCs w:val="28"/>
        </w:rPr>
        <w:t>Бюджетным</w:t>
      </w:r>
      <w:r w:rsidR="00646C3E" w:rsidRPr="009E17F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169AC" w:rsidRPr="009E17FA">
        <w:rPr>
          <w:rFonts w:ascii="Times New Roman" w:hAnsi="Times New Roman" w:cs="Times New Roman"/>
          <w:sz w:val="28"/>
          <w:szCs w:val="28"/>
        </w:rPr>
        <w:t>ом</w:t>
      </w:r>
      <w:r w:rsidR="00646C3E" w:rsidRPr="009E17F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169AC" w:rsidRPr="009E17FA">
        <w:rPr>
          <w:rFonts w:ascii="Times New Roman" w:hAnsi="Times New Roman" w:cs="Times New Roman"/>
          <w:sz w:val="28"/>
          <w:szCs w:val="28"/>
        </w:rPr>
        <w:t>,</w:t>
      </w:r>
      <w:r w:rsidR="00646C3E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стать</w:t>
      </w:r>
      <w:r w:rsidR="001A7A01" w:rsidRPr="009E17FA">
        <w:rPr>
          <w:rFonts w:ascii="Times New Roman" w:hAnsi="Times New Roman" w:cs="Times New Roman"/>
          <w:sz w:val="28"/>
          <w:szCs w:val="28"/>
        </w:rPr>
        <w:t>ей</w:t>
      </w:r>
      <w:r w:rsidRPr="009E17FA">
        <w:rPr>
          <w:rFonts w:ascii="Times New Roman" w:hAnsi="Times New Roman" w:cs="Times New Roman"/>
          <w:sz w:val="28"/>
          <w:szCs w:val="28"/>
        </w:rPr>
        <w:t xml:space="preserve"> 21 Устава Добрянского городского округа, </w:t>
      </w:r>
      <w:r w:rsidR="00646C3E" w:rsidRPr="009E17FA">
        <w:rPr>
          <w:rFonts w:ascii="Times New Roman" w:hAnsi="Times New Roman" w:cs="Times New Roman"/>
          <w:sz w:val="28"/>
          <w:szCs w:val="28"/>
        </w:rPr>
        <w:t>Дума Добрянского городского округа</w:t>
      </w:r>
    </w:p>
    <w:p w:rsidR="00646C3E" w:rsidRPr="009E17FA" w:rsidRDefault="00646C3E" w:rsidP="001A7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РЕШАЕТ:</w:t>
      </w:r>
    </w:p>
    <w:p w:rsidR="00646C3E" w:rsidRPr="009E17FA" w:rsidRDefault="00646C3E" w:rsidP="001A7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41" w:history="1">
        <w:r w:rsidRPr="009E17F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о бюджетном процессе </w:t>
      </w:r>
      <w:r w:rsidR="009E17FA" w:rsidRPr="009E17FA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в Добрянском городском округе. </w:t>
      </w:r>
    </w:p>
    <w:p w:rsidR="00562E88" w:rsidRPr="009E17FA" w:rsidRDefault="00646C3E" w:rsidP="001A7A01">
      <w:pPr>
        <w:ind w:firstLine="567"/>
        <w:contextualSpacing/>
        <w:jc w:val="both"/>
        <w:rPr>
          <w:sz w:val="28"/>
          <w:szCs w:val="28"/>
        </w:rPr>
      </w:pPr>
      <w:r w:rsidRPr="009E17FA">
        <w:rPr>
          <w:sz w:val="28"/>
          <w:szCs w:val="28"/>
        </w:rPr>
        <w:t>2</w:t>
      </w:r>
      <w:r w:rsidR="002E1C09" w:rsidRPr="009E17FA">
        <w:rPr>
          <w:sz w:val="28"/>
          <w:szCs w:val="28"/>
        </w:rPr>
        <w:t xml:space="preserve">. </w:t>
      </w:r>
      <w:r w:rsidR="001A7A01" w:rsidRPr="009E17FA">
        <w:rPr>
          <w:sz w:val="28"/>
          <w:szCs w:val="28"/>
          <w:lang w:val="x-none"/>
        </w:rPr>
        <w:t xml:space="preserve">Опубликовать настоящее </w:t>
      </w:r>
      <w:r w:rsidR="001A7A01" w:rsidRPr="009E17FA">
        <w:rPr>
          <w:sz w:val="28"/>
          <w:szCs w:val="28"/>
        </w:rPr>
        <w:t>решение</w:t>
      </w:r>
      <w:r w:rsidR="001A7A01" w:rsidRPr="009E17FA">
        <w:rPr>
          <w:sz w:val="28"/>
          <w:szCs w:val="28"/>
          <w:lang w:val="x-none"/>
        </w:rPr>
        <w:t xml:space="preserve"> в периодическом печатном издании газете «Камские зори»,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</w:t>
      </w:r>
      <w:r w:rsidR="00562E88" w:rsidRPr="009E17FA">
        <w:rPr>
          <w:sz w:val="28"/>
          <w:szCs w:val="28"/>
        </w:rPr>
        <w:t>.</w:t>
      </w:r>
    </w:p>
    <w:p w:rsidR="00F03799" w:rsidRPr="009E17FA" w:rsidRDefault="00646C3E" w:rsidP="001A7A01">
      <w:pPr>
        <w:ind w:firstLine="567"/>
        <w:contextualSpacing/>
        <w:jc w:val="both"/>
        <w:rPr>
          <w:sz w:val="28"/>
          <w:szCs w:val="28"/>
        </w:rPr>
      </w:pPr>
      <w:r w:rsidRPr="009E17FA">
        <w:rPr>
          <w:sz w:val="28"/>
          <w:szCs w:val="28"/>
        </w:rPr>
        <w:t>3</w:t>
      </w:r>
      <w:r w:rsidR="00F03799" w:rsidRPr="009E17FA">
        <w:rPr>
          <w:sz w:val="28"/>
          <w:szCs w:val="28"/>
        </w:rPr>
        <w:t xml:space="preserve">. Настоящее решение вступает в силу после </w:t>
      </w:r>
      <w:r w:rsidR="0054719F" w:rsidRPr="009E17FA">
        <w:rPr>
          <w:sz w:val="28"/>
          <w:szCs w:val="28"/>
        </w:rPr>
        <w:t xml:space="preserve">его </w:t>
      </w:r>
      <w:r w:rsidR="00F03799" w:rsidRPr="009E17FA">
        <w:rPr>
          <w:sz w:val="28"/>
          <w:szCs w:val="28"/>
        </w:rPr>
        <w:t>официального опубликования и распространяет</w:t>
      </w:r>
      <w:r w:rsidR="00001E3D">
        <w:rPr>
          <w:sz w:val="28"/>
          <w:szCs w:val="28"/>
        </w:rPr>
        <w:t xml:space="preserve"> свое действие </w:t>
      </w:r>
      <w:r w:rsidR="00F03799" w:rsidRPr="009E17FA">
        <w:rPr>
          <w:sz w:val="28"/>
          <w:szCs w:val="28"/>
        </w:rPr>
        <w:t>на правоотношения</w:t>
      </w:r>
      <w:r w:rsidR="00BF0192" w:rsidRPr="009E17FA">
        <w:rPr>
          <w:sz w:val="28"/>
          <w:szCs w:val="28"/>
        </w:rPr>
        <w:t>, возникшие</w:t>
      </w:r>
      <w:r w:rsidR="00F03799" w:rsidRPr="009E17FA">
        <w:rPr>
          <w:sz w:val="28"/>
          <w:szCs w:val="28"/>
        </w:rPr>
        <w:t xml:space="preserve"> с </w:t>
      </w:r>
      <w:r w:rsidR="001A7A01" w:rsidRPr="009E17FA">
        <w:rPr>
          <w:sz w:val="28"/>
          <w:szCs w:val="28"/>
        </w:rPr>
        <w:t>0</w:t>
      </w:r>
      <w:r w:rsidR="00F03799" w:rsidRPr="009E17FA">
        <w:rPr>
          <w:sz w:val="28"/>
          <w:szCs w:val="28"/>
        </w:rPr>
        <w:t>1 января 2020 года.</w:t>
      </w:r>
    </w:p>
    <w:p w:rsidR="00F03799" w:rsidRPr="009E17FA" w:rsidRDefault="00646C3E" w:rsidP="001A7A01">
      <w:pPr>
        <w:ind w:firstLine="567"/>
        <w:contextualSpacing/>
        <w:jc w:val="both"/>
        <w:rPr>
          <w:sz w:val="28"/>
          <w:szCs w:val="28"/>
        </w:rPr>
      </w:pPr>
      <w:r w:rsidRPr="009E17FA">
        <w:rPr>
          <w:sz w:val="28"/>
          <w:szCs w:val="28"/>
        </w:rPr>
        <w:t>4</w:t>
      </w:r>
      <w:r w:rsidR="00F03799" w:rsidRPr="009E17FA">
        <w:rPr>
          <w:sz w:val="28"/>
          <w:szCs w:val="28"/>
        </w:rPr>
        <w:t xml:space="preserve">. Контроль за исполнением настоящего решения возложить на </w:t>
      </w:r>
      <w:r w:rsidR="001E6A87" w:rsidRPr="009E17FA">
        <w:rPr>
          <w:sz w:val="28"/>
          <w:szCs w:val="28"/>
        </w:rPr>
        <w:t>глав</w:t>
      </w:r>
      <w:r w:rsidR="002A75FE" w:rsidRPr="009E17FA">
        <w:rPr>
          <w:sz w:val="28"/>
          <w:szCs w:val="28"/>
        </w:rPr>
        <w:t>у</w:t>
      </w:r>
      <w:r w:rsidR="001E6A87" w:rsidRPr="009E17FA">
        <w:rPr>
          <w:sz w:val="28"/>
          <w:szCs w:val="28"/>
        </w:rPr>
        <w:t xml:space="preserve"> городского округа </w:t>
      </w:r>
      <w:r w:rsidR="005042C3" w:rsidRPr="009E17FA">
        <w:rPr>
          <w:sz w:val="28"/>
          <w:szCs w:val="28"/>
        </w:rPr>
        <w:t>–</w:t>
      </w:r>
      <w:r w:rsidR="001E6A87" w:rsidRPr="009E17FA">
        <w:rPr>
          <w:sz w:val="28"/>
          <w:szCs w:val="28"/>
        </w:rPr>
        <w:t xml:space="preserve"> глав</w:t>
      </w:r>
      <w:r w:rsidR="002A75FE" w:rsidRPr="009E17FA">
        <w:rPr>
          <w:sz w:val="28"/>
          <w:szCs w:val="28"/>
        </w:rPr>
        <w:t>у</w:t>
      </w:r>
      <w:r w:rsidR="001E6A87" w:rsidRPr="009E17FA">
        <w:rPr>
          <w:sz w:val="28"/>
          <w:szCs w:val="28"/>
        </w:rPr>
        <w:t xml:space="preserve"> администрации Добрянского городского округа</w:t>
      </w:r>
      <w:r w:rsidR="00123598" w:rsidRPr="009E17FA">
        <w:rPr>
          <w:sz w:val="28"/>
          <w:szCs w:val="28"/>
        </w:rPr>
        <w:t xml:space="preserve"> Лызова К.В</w:t>
      </w:r>
      <w:r w:rsidR="001E6A87" w:rsidRPr="009E17FA">
        <w:rPr>
          <w:sz w:val="28"/>
          <w:szCs w:val="28"/>
        </w:rPr>
        <w:t>.</w:t>
      </w:r>
    </w:p>
    <w:p w:rsidR="0054719F" w:rsidRPr="009E17FA" w:rsidRDefault="0054719F" w:rsidP="001A7A01">
      <w:pPr>
        <w:widowControl w:val="0"/>
        <w:autoSpaceDE w:val="0"/>
        <w:autoSpaceDN w:val="0"/>
        <w:adjustRightInd w:val="0"/>
        <w:ind w:firstLine="1134"/>
        <w:jc w:val="both"/>
        <w:rPr>
          <w:bCs/>
          <w:sz w:val="28"/>
          <w:szCs w:val="28"/>
        </w:rPr>
      </w:pPr>
    </w:p>
    <w:p w:rsidR="0054719F" w:rsidRPr="009E17FA" w:rsidRDefault="0054719F" w:rsidP="001A7A01">
      <w:pPr>
        <w:widowControl w:val="0"/>
        <w:autoSpaceDE w:val="0"/>
        <w:autoSpaceDN w:val="0"/>
        <w:adjustRightInd w:val="0"/>
        <w:ind w:firstLine="1134"/>
        <w:jc w:val="both"/>
        <w:rPr>
          <w:bCs/>
          <w:sz w:val="28"/>
          <w:szCs w:val="28"/>
        </w:rPr>
      </w:pPr>
    </w:p>
    <w:p w:rsidR="008F6D92" w:rsidRPr="009E17FA" w:rsidRDefault="003A5244" w:rsidP="001A7A01">
      <w:pPr>
        <w:jc w:val="both"/>
        <w:rPr>
          <w:sz w:val="28"/>
        </w:rPr>
      </w:pPr>
      <w:r w:rsidRPr="009E17FA">
        <w:rPr>
          <w:sz w:val="28"/>
        </w:rPr>
        <w:t>Глава</w:t>
      </w:r>
      <w:r w:rsidR="002E1C09" w:rsidRPr="009E17FA">
        <w:rPr>
          <w:sz w:val="28"/>
        </w:rPr>
        <w:t xml:space="preserve"> городского округа –</w:t>
      </w:r>
    </w:p>
    <w:p w:rsidR="00F03799" w:rsidRPr="009E17FA" w:rsidRDefault="003A5244" w:rsidP="001A7A01">
      <w:pPr>
        <w:jc w:val="both"/>
        <w:rPr>
          <w:sz w:val="28"/>
        </w:rPr>
      </w:pPr>
      <w:r w:rsidRPr="009E17FA">
        <w:rPr>
          <w:sz w:val="28"/>
        </w:rPr>
        <w:t>глава</w:t>
      </w:r>
      <w:r w:rsidR="002E1C09" w:rsidRPr="009E17FA">
        <w:rPr>
          <w:sz w:val="28"/>
        </w:rPr>
        <w:t xml:space="preserve"> администрации </w:t>
      </w:r>
      <w:r w:rsidR="00F03799" w:rsidRPr="009E17FA">
        <w:rPr>
          <w:sz w:val="28"/>
        </w:rPr>
        <w:t xml:space="preserve">Добрянского </w:t>
      </w:r>
    </w:p>
    <w:p w:rsidR="002E1C09" w:rsidRPr="009E17FA" w:rsidRDefault="002E1C09" w:rsidP="001A7A01">
      <w:pPr>
        <w:jc w:val="both"/>
        <w:rPr>
          <w:sz w:val="28"/>
        </w:rPr>
      </w:pPr>
      <w:r w:rsidRPr="009E17FA">
        <w:rPr>
          <w:sz w:val="28"/>
        </w:rPr>
        <w:t xml:space="preserve">городского округа </w:t>
      </w:r>
      <w:r w:rsidR="009E17FA" w:rsidRPr="009E17FA">
        <w:rPr>
          <w:sz w:val="28"/>
        </w:rPr>
        <w:tab/>
      </w:r>
      <w:r w:rsidR="009E17FA" w:rsidRPr="009E17FA">
        <w:rPr>
          <w:sz w:val="28"/>
        </w:rPr>
        <w:tab/>
      </w:r>
      <w:r w:rsidR="009E17FA" w:rsidRPr="009E17FA">
        <w:rPr>
          <w:sz w:val="28"/>
        </w:rPr>
        <w:tab/>
      </w:r>
      <w:r w:rsidR="009E17FA" w:rsidRPr="009E17FA">
        <w:rPr>
          <w:sz w:val="28"/>
        </w:rPr>
        <w:tab/>
      </w:r>
      <w:r w:rsidR="009E17FA" w:rsidRPr="009E17FA">
        <w:rPr>
          <w:sz w:val="28"/>
        </w:rPr>
        <w:tab/>
      </w:r>
      <w:r w:rsidR="009E17FA" w:rsidRPr="009E17FA">
        <w:rPr>
          <w:sz w:val="28"/>
        </w:rPr>
        <w:tab/>
      </w:r>
      <w:r w:rsidR="009E17FA" w:rsidRPr="009E17FA">
        <w:rPr>
          <w:sz w:val="28"/>
        </w:rPr>
        <w:tab/>
      </w:r>
      <w:r w:rsidR="009E17FA" w:rsidRPr="009E17FA">
        <w:rPr>
          <w:sz w:val="28"/>
        </w:rPr>
        <w:tab/>
      </w:r>
      <w:r w:rsidRPr="009E17FA">
        <w:rPr>
          <w:sz w:val="28"/>
        </w:rPr>
        <w:t>К.В. Лызов</w:t>
      </w:r>
    </w:p>
    <w:p w:rsidR="002E1C09" w:rsidRPr="009E17FA" w:rsidRDefault="002E1C09" w:rsidP="001A7A01">
      <w:pPr>
        <w:jc w:val="both"/>
        <w:rPr>
          <w:sz w:val="28"/>
        </w:rPr>
      </w:pPr>
    </w:p>
    <w:p w:rsidR="002E1C09" w:rsidRPr="009E17FA" w:rsidRDefault="002E1C09" w:rsidP="001A7A01">
      <w:pPr>
        <w:jc w:val="both"/>
        <w:rPr>
          <w:sz w:val="28"/>
        </w:rPr>
      </w:pPr>
    </w:p>
    <w:p w:rsidR="00D06A6B" w:rsidRPr="009E17FA" w:rsidRDefault="00D06A6B" w:rsidP="001A7A01">
      <w:pPr>
        <w:rPr>
          <w:sz w:val="28"/>
          <w:szCs w:val="28"/>
        </w:rPr>
      </w:pPr>
      <w:r w:rsidRPr="009E17FA">
        <w:rPr>
          <w:sz w:val="28"/>
          <w:szCs w:val="28"/>
        </w:rPr>
        <w:t>П</w:t>
      </w:r>
      <w:r w:rsidR="00FA1FE7" w:rsidRPr="009E17FA">
        <w:rPr>
          <w:sz w:val="28"/>
          <w:szCs w:val="28"/>
        </w:rPr>
        <w:t>редседатель</w:t>
      </w:r>
      <w:r w:rsidR="008408A9" w:rsidRPr="009E17FA">
        <w:rPr>
          <w:sz w:val="28"/>
          <w:szCs w:val="28"/>
        </w:rPr>
        <w:t xml:space="preserve"> Думы</w:t>
      </w:r>
    </w:p>
    <w:p w:rsidR="008F6D92" w:rsidRPr="009E17FA" w:rsidRDefault="00D06A6B" w:rsidP="001A7A01">
      <w:pPr>
        <w:pStyle w:val="a5"/>
        <w:ind w:right="-5" w:firstLine="0"/>
        <w:jc w:val="both"/>
        <w:rPr>
          <w:sz w:val="24"/>
          <w:szCs w:val="24"/>
        </w:rPr>
      </w:pPr>
      <w:r w:rsidRPr="009E17FA">
        <w:rPr>
          <w:sz w:val="28"/>
          <w:szCs w:val="28"/>
        </w:rPr>
        <w:t>Добрянского городского округа</w:t>
      </w:r>
      <w:r w:rsidR="009E17FA" w:rsidRPr="009E17FA">
        <w:rPr>
          <w:sz w:val="28"/>
          <w:szCs w:val="28"/>
        </w:rPr>
        <w:tab/>
      </w:r>
      <w:r w:rsidR="009E17FA" w:rsidRPr="009E17FA">
        <w:rPr>
          <w:sz w:val="28"/>
          <w:szCs w:val="28"/>
        </w:rPr>
        <w:tab/>
      </w:r>
      <w:r w:rsidR="009E17FA" w:rsidRPr="009E17FA">
        <w:rPr>
          <w:sz w:val="28"/>
          <w:szCs w:val="28"/>
        </w:rPr>
        <w:tab/>
      </w:r>
      <w:r w:rsidR="009E17FA" w:rsidRPr="009E17FA">
        <w:rPr>
          <w:sz w:val="28"/>
          <w:szCs w:val="28"/>
        </w:rPr>
        <w:tab/>
      </w:r>
      <w:r w:rsidR="009E17FA" w:rsidRPr="009E17FA">
        <w:rPr>
          <w:sz w:val="28"/>
          <w:szCs w:val="28"/>
        </w:rPr>
        <w:tab/>
      </w:r>
      <w:r w:rsidR="009E17FA" w:rsidRPr="009E17FA">
        <w:rPr>
          <w:sz w:val="28"/>
          <w:szCs w:val="28"/>
        </w:rPr>
        <w:tab/>
      </w:r>
      <w:r w:rsidR="00FA1FE7" w:rsidRPr="009E17FA">
        <w:rPr>
          <w:sz w:val="28"/>
          <w:szCs w:val="28"/>
        </w:rPr>
        <w:t>А.Ф. Палкин</w:t>
      </w:r>
    </w:p>
    <w:p w:rsidR="001A7A01" w:rsidRPr="009E17FA" w:rsidRDefault="001A7A01" w:rsidP="001A7A01">
      <w:pPr>
        <w:pStyle w:val="a5"/>
        <w:ind w:right="-5" w:firstLine="0"/>
        <w:jc w:val="right"/>
        <w:rPr>
          <w:sz w:val="28"/>
          <w:szCs w:val="28"/>
        </w:rPr>
        <w:sectPr w:rsidR="001A7A01" w:rsidRPr="009E17FA" w:rsidSect="00FF20BD">
          <w:headerReference w:type="default" r:id="rId10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AB53A1" w:rsidRPr="009E17FA" w:rsidRDefault="008F6F9D" w:rsidP="00C65EB1">
      <w:pPr>
        <w:pStyle w:val="a5"/>
        <w:ind w:right="-5" w:firstLine="709"/>
        <w:jc w:val="right"/>
        <w:rPr>
          <w:sz w:val="28"/>
          <w:szCs w:val="28"/>
        </w:rPr>
      </w:pPr>
      <w:r w:rsidRPr="009E17FA">
        <w:rPr>
          <w:sz w:val="28"/>
          <w:szCs w:val="28"/>
        </w:rPr>
        <w:lastRenderedPageBreak/>
        <w:t>УТВЕРЖДЕН</w:t>
      </w:r>
      <w:r w:rsidR="00906A83" w:rsidRPr="009E17FA">
        <w:rPr>
          <w:sz w:val="28"/>
          <w:szCs w:val="28"/>
        </w:rPr>
        <w:t>О</w:t>
      </w:r>
    </w:p>
    <w:p w:rsidR="009E17FA" w:rsidRPr="009E17FA" w:rsidRDefault="00AB53A1" w:rsidP="00C65EB1">
      <w:pPr>
        <w:pStyle w:val="a5"/>
        <w:ind w:right="-5" w:firstLine="709"/>
        <w:jc w:val="right"/>
        <w:rPr>
          <w:sz w:val="28"/>
          <w:szCs w:val="28"/>
        </w:rPr>
      </w:pPr>
      <w:r w:rsidRPr="009E17FA">
        <w:rPr>
          <w:sz w:val="28"/>
          <w:szCs w:val="28"/>
        </w:rPr>
        <w:t>решением Думы</w:t>
      </w:r>
      <w:r w:rsidR="008F6F9D" w:rsidRPr="009E17FA">
        <w:rPr>
          <w:sz w:val="28"/>
          <w:szCs w:val="28"/>
        </w:rPr>
        <w:t xml:space="preserve"> Добрянского</w:t>
      </w:r>
      <w:r w:rsidRPr="009E17FA">
        <w:rPr>
          <w:sz w:val="28"/>
          <w:szCs w:val="28"/>
        </w:rPr>
        <w:t xml:space="preserve"> </w:t>
      </w:r>
    </w:p>
    <w:p w:rsidR="00AB53A1" w:rsidRPr="009E17FA" w:rsidRDefault="00AB53A1" w:rsidP="00C65EB1">
      <w:pPr>
        <w:pStyle w:val="a5"/>
        <w:ind w:right="-5" w:firstLine="709"/>
        <w:jc w:val="right"/>
        <w:rPr>
          <w:sz w:val="28"/>
          <w:szCs w:val="28"/>
        </w:rPr>
      </w:pPr>
      <w:r w:rsidRPr="009E17FA">
        <w:rPr>
          <w:sz w:val="28"/>
          <w:szCs w:val="28"/>
        </w:rPr>
        <w:t>городского округа</w:t>
      </w:r>
    </w:p>
    <w:p w:rsidR="00AB53A1" w:rsidRPr="009E17FA" w:rsidRDefault="00AB53A1" w:rsidP="00C65EB1">
      <w:pPr>
        <w:pStyle w:val="a5"/>
        <w:ind w:right="-5" w:firstLine="709"/>
        <w:jc w:val="right"/>
        <w:rPr>
          <w:sz w:val="28"/>
          <w:szCs w:val="28"/>
        </w:rPr>
      </w:pPr>
      <w:r w:rsidRPr="009E17FA">
        <w:rPr>
          <w:sz w:val="28"/>
          <w:szCs w:val="28"/>
        </w:rPr>
        <w:t xml:space="preserve">от </w:t>
      </w:r>
      <w:r w:rsidR="009E17FA" w:rsidRPr="009E17FA">
        <w:rPr>
          <w:sz w:val="28"/>
          <w:szCs w:val="28"/>
        </w:rPr>
        <w:t>25.02.2020</w:t>
      </w:r>
      <w:r w:rsidRPr="009E17FA">
        <w:rPr>
          <w:sz w:val="28"/>
          <w:szCs w:val="28"/>
        </w:rPr>
        <w:t xml:space="preserve"> № </w:t>
      </w:r>
      <w:r w:rsidR="009E17FA" w:rsidRPr="009E17FA">
        <w:rPr>
          <w:sz w:val="28"/>
          <w:szCs w:val="28"/>
        </w:rPr>
        <w:t>146</w:t>
      </w:r>
    </w:p>
    <w:p w:rsidR="00562E88" w:rsidRPr="009E17FA" w:rsidRDefault="00562E88" w:rsidP="00C65EB1">
      <w:pPr>
        <w:pStyle w:val="a5"/>
        <w:ind w:right="-5" w:firstLine="709"/>
        <w:jc w:val="both"/>
        <w:rPr>
          <w:sz w:val="28"/>
          <w:szCs w:val="28"/>
        </w:rPr>
      </w:pPr>
    </w:p>
    <w:p w:rsidR="009E17FA" w:rsidRPr="009E17FA" w:rsidRDefault="009E17FA" w:rsidP="00C65EB1">
      <w:pPr>
        <w:pStyle w:val="a5"/>
        <w:ind w:right="-5" w:firstLine="709"/>
        <w:jc w:val="both"/>
        <w:rPr>
          <w:sz w:val="28"/>
          <w:szCs w:val="28"/>
        </w:rPr>
      </w:pPr>
    </w:p>
    <w:p w:rsidR="00593570" w:rsidRPr="009E17FA" w:rsidRDefault="00593570" w:rsidP="00C65EB1">
      <w:pPr>
        <w:pStyle w:val="a5"/>
        <w:ind w:right="-5" w:firstLine="709"/>
        <w:rPr>
          <w:b/>
          <w:sz w:val="28"/>
          <w:szCs w:val="28"/>
        </w:rPr>
      </w:pPr>
      <w:r w:rsidRPr="009E17FA">
        <w:rPr>
          <w:b/>
          <w:sz w:val="28"/>
          <w:szCs w:val="28"/>
        </w:rPr>
        <w:t>ПОЛОЖЕНИЕ</w:t>
      </w:r>
    </w:p>
    <w:p w:rsidR="00593570" w:rsidRPr="009E17FA" w:rsidRDefault="00593570" w:rsidP="00C65EB1">
      <w:pPr>
        <w:pStyle w:val="a5"/>
        <w:ind w:right="-5" w:firstLine="709"/>
        <w:rPr>
          <w:b/>
          <w:sz w:val="28"/>
          <w:szCs w:val="28"/>
        </w:rPr>
      </w:pPr>
      <w:r w:rsidRPr="009E17FA">
        <w:rPr>
          <w:b/>
          <w:sz w:val="28"/>
          <w:szCs w:val="28"/>
        </w:rPr>
        <w:t>о бюджетном процессе в Добрянском городском округе</w:t>
      </w:r>
    </w:p>
    <w:p w:rsidR="00593570" w:rsidRPr="009E17FA" w:rsidRDefault="00593570" w:rsidP="00C65EB1">
      <w:pPr>
        <w:pStyle w:val="a5"/>
        <w:ind w:right="-5" w:firstLine="709"/>
        <w:rPr>
          <w:sz w:val="28"/>
          <w:szCs w:val="28"/>
        </w:rPr>
      </w:pPr>
    </w:p>
    <w:p w:rsidR="00AE3CC5" w:rsidRPr="009E17FA" w:rsidRDefault="00334CB3" w:rsidP="00C65EB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 xml:space="preserve">Раздел I. </w:t>
      </w:r>
      <w:r w:rsidR="00AE3CC5" w:rsidRPr="009E17FA">
        <w:rPr>
          <w:rFonts w:ascii="Times New Roman" w:hAnsi="Times New Roman" w:cs="Times New Roman"/>
          <w:b/>
          <w:sz w:val="28"/>
          <w:szCs w:val="28"/>
        </w:rPr>
        <w:t>Бюджетная система Добрянского городского округа</w:t>
      </w:r>
    </w:p>
    <w:p w:rsidR="009E17FA" w:rsidRPr="009E17FA" w:rsidRDefault="009E17FA" w:rsidP="00C65EB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34CB3" w:rsidRPr="009E17FA" w:rsidRDefault="00334CB3" w:rsidP="00C65EB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34CB3" w:rsidRPr="009E17FA" w:rsidRDefault="00334CB3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 xml:space="preserve">Статья 1. Правоотношения, регулируемые Положением </w:t>
      </w:r>
      <w:r w:rsidR="008B2C55">
        <w:rPr>
          <w:rFonts w:ascii="Times New Roman" w:hAnsi="Times New Roman" w:cs="Times New Roman"/>
          <w:b/>
          <w:sz w:val="28"/>
          <w:szCs w:val="28"/>
        </w:rPr>
        <w:br/>
      </w:r>
      <w:r w:rsidRPr="009E17FA">
        <w:rPr>
          <w:rFonts w:ascii="Times New Roman" w:hAnsi="Times New Roman" w:cs="Times New Roman"/>
          <w:b/>
          <w:sz w:val="28"/>
          <w:szCs w:val="28"/>
        </w:rPr>
        <w:t>о бюджетном процессе в</w:t>
      </w:r>
      <w:r w:rsidR="00AE3CC5" w:rsidRPr="009E17FA">
        <w:rPr>
          <w:rFonts w:ascii="Times New Roman" w:hAnsi="Times New Roman" w:cs="Times New Roman"/>
          <w:b/>
          <w:sz w:val="28"/>
          <w:szCs w:val="28"/>
        </w:rPr>
        <w:t xml:space="preserve"> Добрянском городском округе</w:t>
      </w:r>
      <w:r w:rsidR="00001E3D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Настоящее</w:t>
      </w:r>
      <w:r w:rsidR="00BE7CF6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 Положение о бюджетном процессе в Добрянском</w:t>
      </w:r>
      <w:r w:rsidR="00AE3CC5" w:rsidRPr="009E17FA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9E17F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4719F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Положение) в соответствии с </w:t>
      </w:r>
      <w:hyperlink r:id="rId11" w:history="1">
        <w:r w:rsidRPr="009E17F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12" w:history="1">
        <w:r w:rsidRPr="009E17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Налоговым </w:t>
      </w:r>
      <w:hyperlink r:id="rId13" w:history="1">
        <w:r w:rsidRPr="009E17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4" w:history="1">
        <w:r w:rsidRPr="009E17F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Д</w:t>
      </w:r>
      <w:r w:rsidR="00AE3CC5" w:rsidRPr="009E17FA">
        <w:rPr>
          <w:rFonts w:ascii="Times New Roman" w:hAnsi="Times New Roman" w:cs="Times New Roman"/>
          <w:sz w:val="28"/>
          <w:szCs w:val="28"/>
        </w:rPr>
        <w:t>обрянского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регулирует бюджетные правоотношения, возникающие между субъектами бюджетных правоотношений Добрянского </w:t>
      </w:r>
      <w:r w:rsidR="00AE3CC5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в ходе составления, рассмотрения, утверждения, исполнения бюджета Добрянского </w:t>
      </w:r>
      <w:r w:rsidR="00AE3CC5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>и контроля за его исполнением, а также в процессе осуществления муниципальных заимствований и управления муниципальным долгом.</w:t>
      </w:r>
    </w:p>
    <w:p w:rsidR="00334CB3" w:rsidRPr="009E17FA" w:rsidRDefault="00334CB3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2. Основные понятия и термины, применяемые в настоящем Положении</w:t>
      </w:r>
      <w:r w:rsidR="00001E3D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В целях настоящего Положения применяются следующие понятия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термины: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бюджетный процесс в </w:t>
      </w:r>
      <w:r w:rsidR="00120141" w:rsidRPr="009E17FA">
        <w:rPr>
          <w:rFonts w:ascii="Times New Roman" w:hAnsi="Times New Roman" w:cs="Times New Roman"/>
          <w:sz w:val="28"/>
          <w:szCs w:val="28"/>
        </w:rPr>
        <w:t>Добрянском</w:t>
      </w:r>
      <w:r w:rsidR="00AE3CC5" w:rsidRPr="009E17FA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регламентируемая</w:t>
      </w:r>
      <w:r w:rsidR="001A7A01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действующим законодательством деятельность органов местного самоуправления и иных участников бюджетного проц</w:t>
      </w:r>
      <w:r w:rsidR="00AE3CC5" w:rsidRPr="009E17FA">
        <w:rPr>
          <w:rFonts w:ascii="Times New Roman" w:hAnsi="Times New Roman" w:cs="Times New Roman"/>
          <w:sz w:val="28"/>
          <w:szCs w:val="28"/>
        </w:rPr>
        <w:t>есса Добрянского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по составлению и рассмотрению проекта бюджета, утверждению и исполнению бюджета, контролю за его исполнением, осуществлению бюджетного учета, составлению, внешней проверке, рассмотрению и утверждению бюджетной отчетности;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="001A7A01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мер органов местного самоуправления Д</w:t>
      </w:r>
      <w:r w:rsidR="00AE3CC5" w:rsidRPr="009E17FA">
        <w:rPr>
          <w:rFonts w:ascii="Times New Roman" w:hAnsi="Times New Roman" w:cs="Times New Roman"/>
          <w:sz w:val="28"/>
          <w:szCs w:val="28"/>
        </w:rPr>
        <w:t xml:space="preserve">обрянского 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>в области организации бюджетного процесса и использования бюджетных средств, в целях эффективного осуществления своих функций, в том числе установления приоритетных видов расходов бюджета Д</w:t>
      </w:r>
      <w:r w:rsidR="00AE3CC5" w:rsidRPr="009E17FA">
        <w:rPr>
          <w:rFonts w:ascii="Times New Roman" w:hAnsi="Times New Roman" w:cs="Times New Roman"/>
          <w:sz w:val="28"/>
          <w:szCs w:val="28"/>
        </w:rPr>
        <w:t>обрянского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, разработки мер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по сбалансированности бюджета;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бюджетные полномочия Д</w:t>
      </w:r>
      <w:r w:rsidR="00AE3CC5" w:rsidRPr="009E17FA">
        <w:rPr>
          <w:rFonts w:ascii="Times New Roman" w:hAnsi="Times New Roman" w:cs="Times New Roman"/>
          <w:sz w:val="28"/>
          <w:szCs w:val="28"/>
        </w:rPr>
        <w:t>обрянского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установленные нормативными правовыми актами Добрянского </w:t>
      </w:r>
      <w:r w:rsidR="00AE3CC5" w:rsidRPr="009E17F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, регулирующими бюджетные правоотношения, права и обязанности органов местного самоуправления Д</w:t>
      </w:r>
      <w:r w:rsidR="00AE3CC5" w:rsidRPr="009E17FA">
        <w:rPr>
          <w:rFonts w:ascii="Times New Roman" w:hAnsi="Times New Roman" w:cs="Times New Roman"/>
          <w:sz w:val="28"/>
          <w:szCs w:val="28"/>
        </w:rPr>
        <w:t>обрянского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и иных участников </w:t>
      </w:r>
      <w:r w:rsidRPr="009E17FA">
        <w:rPr>
          <w:rFonts w:ascii="Times New Roman" w:hAnsi="Times New Roman" w:cs="Times New Roman"/>
          <w:sz w:val="28"/>
          <w:szCs w:val="28"/>
        </w:rPr>
        <w:lastRenderedPageBreak/>
        <w:t>бюджетного процесса по регулированию бюджетных правоотношений, организации и осуществлению бюджетного процесса;</w:t>
      </w:r>
    </w:p>
    <w:p w:rsidR="00AE3CC5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бюджетная система Д</w:t>
      </w:r>
      <w:r w:rsidR="00AE3CC5" w:rsidRPr="009E17FA">
        <w:rPr>
          <w:rFonts w:ascii="Times New Roman" w:hAnsi="Times New Roman" w:cs="Times New Roman"/>
          <w:sz w:val="28"/>
          <w:szCs w:val="28"/>
        </w:rPr>
        <w:t>обрянского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это составная часть бюджетной системы субъекта Российской Федерации, основанная на экономических отношениях и государственном устройстве Российской Федера</w:t>
      </w:r>
      <w:r w:rsidR="00355C10" w:rsidRPr="009E17FA">
        <w:rPr>
          <w:rFonts w:ascii="Times New Roman" w:hAnsi="Times New Roman" w:cs="Times New Roman"/>
          <w:sz w:val="28"/>
          <w:szCs w:val="28"/>
        </w:rPr>
        <w:t>ции, регулируемая нормами права;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бюджет Д</w:t>
      </w:r>
      <w:r w:rsidR="00AE3CC5" w:rsidRPr="009E17FA">
        <w:rPr>
          <w:rFonts w:ascii="Times New Roman" w:hAnsi="Times New Roman" w:cs="Times New Roman"/>
          <w:sz w:val="28"/>
          <w:szCs w:val="28"/>
        </w:rPr>
        <w:t>обрянского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форма образования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расходования денежных средств, предназначенных для финансового обеспечения задач и функций органов местного самоуправления Д</w:t>
      </w:r>
      <w:r w:rsidR="00AE3CC5" w:rsidRPr="009E17FA">
        <w:rPr>
          <w:rFonts w:ascii="Times New Roman" w:hAnsi="Times New Roman" w:cs="Times New Roman"/>
          <w:sz w:val="28"/>
          <w:szCs w:val="28"/>
        </w:rPr>
        <w:t>обрянского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AE3CC5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поступающие в бюджет денежные средства,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за исключением средств, являющихся источниками финансирования дефицита бюджета; 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собственные доходы бюджета Д</w:t>
      </w:r>
      <w:r w:rsidR="00AE3CC5" w:rsidRPr="009E17FA">
        <w:rPr>
          <w:rFonts w:ascii="Times New Roman" w:hAnsi="Times New Roman" w:cs="Times New Roman"/>
          <w:sz w:val="28"/>
          <w:szCs w:val="28"/>
        </w:rPr>
        <w:t>обрянского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- доходы, зачисляемые в бюджет Д</w:t>
      </w:r>
      <w:r w:rsidR="00AE3CC5" w:rsidRPr="009E17FA">
        <w:rPr>
          <w:rFonts w:ascii="Times New Roman" w:hAnsi="Times New Roman" w:cs="Times New Roman"/>
          <w:sz w:val="28"/>
          <w:szCs w:val="28"/>
        </w:rPr>
        <w:t>обрянского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Федерации, законодательством Пермского края и муниципальными п</w:t>
      </w:r>
      <w:r w:rsidR="00AE3CC5" w:rsidRPr="009E17FA">
        <w:rPr>
          <w:rFonts w:ascii="Times New Roman" w:hAnsi="Times New Roman" w:cs="Times New Roman"/>
          <w:sz w:val="28"/>
          <w:szCs w:val="28"/>
        </w:rPr>
        <w:t>равовыми актами Думы Добрянского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, за исключением субвенций;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к собственным доходам бюджета относятся: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налоговые доходы, зачисляемые в бюджет в соответствии с бюджетным законодательством Российской Федерации и законодательством о налогах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сборах Российской Федерации,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неналоговые доходы, зачисляемые в бюджет в соответствии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Федерации, законами Пермского края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муниципальными правовыми актами</w:t>
      </w:r>
      <w:r w:rsidR="00AE3CC5" w:rsidRPr="009E17FA">
        <w:rPr>
          <w:rFonts w:ascii="Times New Roman" w:hAnsi="Times New Roman" w:cs="Times New Roman"/>
          <w:sz w:val="28"/>
          <w:szCs w:val="28"/>
        </w:rPr>
        <w:t xml:space="preserve"> Думы Добрянского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доходы, полученные бюджетом в виде безвозмездных поступлений,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за исключением субвенций;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расходы бюджета Д</w:t>
      </w:r>
      <w:r w:rsidR="00F85B80" w:rsidRPr="009E17FA">
        <w:rPr>
          <w:rFonts w:ascii="Times New Roman" w:hAnsi="Times New Roman" w:cs="Times New Roman"/>
          <w:sz w:val="28"/>
          <w:szCs w:val="28"/>
        </w:rPr>
        <w:t>обрянского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выплачиваемые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из бюджета Д</w:t>
      </w:r>
      <w:r w:rsidR="00F85B80" w:rsidRPr="009E17FA">
        <w:rPr>
          <w:rFonts w:ascii="Times New Roman" w:hAnsi="Times New Roman" w:cs="Times New Roman"/>
          <w:sz w:val="28"/>
          <w:szCs w:val="28"/>
        </w:rPr>
        <w:t>обрянского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денежные средства,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за исключением средств, являющихся источниками финансирования дефицита бюджета;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дефицит бюджета Добрянского </w:t>
      </w:r>
      <w:r w:rsidR="00F85B80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превышение расходов бюджета над его доходами;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профицит бюджета Добрянского </w:t>
      </w:r>
      <w:r w:rsidR="00F85B80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превышение доходов бюджета над его расходами;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(главный распорядитель средств бюджета) Добрянского </w:t>
      </w:r>
      <w:r w:rsidR="00F85B80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орган админист</w:t>
      </w:r>
      <w:r w:rsidR="00F85B80" w:rsidRPr="009E17FA">
        <w:rPr>
          <w:rFonts w:ascii="Times New Roman" w:hAnsi="Times New Roman" w:cs="Times New Roman"/>
          <w:sz w:val="28"/>
          <w:szCs w:val="28"/>
        </w:rPr>
        <w:t>рации Добрянского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, указанные в ведомственной структуре расходов бюджета, имеющие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получатель бюджетных средств (получатель средств бюджета) Добрянского </w:t>
      </w:r>
      <w:r w:rsidR="00B661D2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находящийся в ведении главного распорядителя (распорядителя) бюджетных </w:t>
      </w:r>
      <w:r w:rsidRPr="009E17FA">
        <w:rPr>
          <w:rFonts w:ascii="Times New Roman" w:hAnsi="Times New Roman" w:cs="Times New Roman"/>
          <w:sz w:val="28"/>
          <w:szCs w:val="28"/>
        </w:rPr>
        <w:lastRenderedPageBreak/>
        <w:t>средств, казенное учреждение, имеющие право на принятие и (или) исполнение бюджетных обязательств за счет средств бюджета Добрянского</w:t>
      </w:r>
      <w:r w:rsidR="00B661D2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казенное учреждение Добрянского </w:t>
      </w:r>
      <w:r w:rsidR="00B661D2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муниципальное учреждение, осуществляющее 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самоуправления, финансовое обеспечение деятельности которого осуществляется за счет средств бюджета Добрянского </w:t>
      </w:r>
      <w:r w:rsidR="00B661D2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>на основании бюджетной сметы;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главный администратор доходов бюджета Добрянского </w:t>
      </w:r>
      <w:r w:rsidR="00B661D2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определенный решением о бюджете орган местного самоуправления Добрянского</w:t>
      </w:r>
      <w:r w:rsidR="00B661D2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, иная организация, имеющие в своем ведении администраторов доходов бюджета и (или) являющиеся администраторами доходов бюджета Добрянского</w:t>
      </w:r>
      <w:r w:rsidR="00B661D2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администратор доходов бюджета Добрянского </w:t>
      </w:r>
      <w:r w:rsidR="00B661D2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Добрянского</w:t>
      </w:r>
      <w:r w:rsidR="00B661D2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, казенное учреждение, осуществляющие в соответствии с законодательством Российской Федерации контроль за правильностью исчисления, полнотой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и своевременностью уплаты, начисление, учет, взыскание и принятие решений о возврате (зачете) излишне уплаченных (взысканных) платежей, пеней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штрафов по ним, являющихся дох</w:t>
      </w:r>
      <w:r w:rsidR="00B661D2" w:rsidRPr="009E17FA">
        <w:rPr>
          <w:rFonts w:ascii="Times New Roman" w:hAnsi="Times New Roman" w:cs="Times New Roman"/>
          <w:sz w:val="28"/>
          <w:szCs w:val="28"/>
        </w:rPr>
        <w:t xml:space="preserve">одами </w:t>
      </w:r>
      <w:r w:rsidRPr="009E17FA">
        <w:rPr>
          <w:rFonts w:ascii="Times New Roman" w:hAnsi="Times New Roman" w:cs="Times New Roman"/>
          <w:sz w:val="28"/>
          <w:szCs w:val="28"/>
        </w:rPr>
        <w:t>Добрянского</w:t>
      </w:r>
      <w:r w:rsidR="00B661D2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главный администратор источников финансирования дефицита бюджета Добрянского </w:t>
      </w:r>
      <w:r w:rsidR="00B661D2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определенный решением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о бюджете орган местного самоуправления Добрянского</w:t>
      </w:r>
      <w:r w:rsidR="00B661D2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, иная организация, имеющие в своем ведении администраторов источников финансирования дефицита и (или) являющиеся администраторами источников финансирования дефицита бюджета;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администратор источников финансирования дефицита бюджета Добрянского </w:t>
      </w:r>
      <w:r w:rsidR="00B661D2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иная организация, имеющие право в соответствии с Бюджетным </w:t>
      </w:r>
      <w:hyperlink r:id="rId15" w:history="1">
        <w:r w:rsidRPr="009E17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Российской Федерации осуществлять операции с исто</w:t>
      </w:r>
      <w:r w:rsidR="00B661D2" w:rsidRPr="009E17FA">
        <w:rPr>
          <w:rFonts w:ascii="Times New Roman" w:hAnsi="Times New Roman" w:cs="Times New Roman"/>
          <w:sz w:val="28"/>
          <w:szCs w:val="28"/>
        </w:rPr>
        <w:t>чниками финансирования дефицита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бюджета Добрянского</w:t>
      </w:r>
      <w:r w:rsidR="00B661D2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главны</w:t>
      </w:r>
      <w:r w:rsidR="00777126" w:rsidRPr="009E17FA">
        <w:rPr>
          <w:rFonts w:ascii="Times New Roman" w:hAnsi="Times New Roman" w:cs="Times New Roman"/>
          <w:sz w:val="28"/>
          <w:szCs w:val="28"/>
        </w:rPr>
        <w:t>е</w:t>
      </w:r>
      <w:r w:rsidRPr="009E17FA">
        <w:rPr>
          <w:rFonts w:ascii="Times New Roman" w:hAnsi="Times New Roman" w:cs="Times New Roman"/>
          <w:sz w:val="28"/>
          <w:szCs w:val="28"/>
        </w:rPr>
        <w:t xml:space="preserve"> администрато</w:t>
      </w:r>
      <w:r w:rsidR="005042C3" w:rsidRPr="009E17FA">
        <w:rPr>
          <w:rFonts w:ascii="Times New Roman" w:hAnsi="Times New Roman" w:cs="Times New Roman"/>
          <w:sz w:val="28"/>
          <w:szCs w:val="28"/>
        </w:rPr>
        <w:t>р</w:t>
      </w:r>
      <w:r w:rsidR="00777126" w:rsidRPr="009E17FA">
        <w:rPr>
          <w:rFonts w:ascii="Times New Roman" w:hAnsi="Times New Roman" w:cs="Times New Roman"/>
          <w:sz w:val="28"/>
          <w:szCs w:val="28"/>
        </w:rPr>
        <w:t>ы</w:t>
      </w:r>
      <w:r w:rsidRPr="009E17FA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r w:rsidR="00777126" w:rsidRPr="009E17FA">
        <w:rPr>
          <w:rFonts w:ascii="Times New Roman" w:hAnsi="Times New Roman" w:cs="Times New Roman"/>
          <w:sz w:val="28"/>
          <w:szCs w:val="28"/>
        </w:rPr>
        <w:t xml:space="preserve">– </w:t>
      </w:r>
      <w:r w:rsidRPr="009E17FA">
        <w:rPr>
          <w:rFonts w:ascii="Times New Roman" w:hAnsi="Times New Roman" w:cs="Times New Roman"/>
          <w:sz w:val="28"/>
          <w:szCs w:val="28"/>
        </w:rPr>
        <w:t xml:space="preserve">главные администраторы доходов бюджета Добрянского </w:t>
      </w:r>
      <w:r w:rsidR="00B661D2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>и главные распорядители бюджетных средств Добрянского</w:t>
      </w:r>
      <w:r w:rsidR="00B661D2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бюджетная смета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документ, устанавливающий в соответствии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с классификацией расходов бюджетов лимиты бюджетных обязательств казенного учреждения;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сводная бюджетная роспись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документ, который составляется и ведется финансовым органом администрации Добрянского </w:t>
      </w:r>
      <w:r w:rsidR="00BB4BB5" w:rsidRPr="009E17F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16" w:history="1">
        <w:r w:rsidRPr="009E17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Российской Федерации в целях организации исполнения бюджета по расходам бюджета и источникам финансирования дефицита бюджета;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бюджетная роспись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документ, который составляется и ведется главным </w:t>
      </w:r>
      <w:r w:rsidRPr="009E17FA"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распорядителем бюджетных средств (главным администратором источников финансирования дефицита бюджета) в соответствии с Бюджетным </w:t>
      </w:r>
      <w:hyperlink r:id="rId17" w:history="1">
        <w:r w:rsidRPr="009E17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Российской Федерации в целях исполнения бюджета по расходам (источникам финансирования дефицита бюджета);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бюджетные ассигнования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предельные объемы денежных средств, предусмотренных в соответствующем финансовом году, для исполнения бюджетных обязательств;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бюджетные обязательства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расходные обязательства, подлежащие исполнению в соответствующем финансовом году;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расходные обязательства - обусловленные законом, иным нормативным правовым актом, договором или соглашением обязанности Добрянского </w:t>
      </w:r>
      <w:r w:rsidR="00B661D2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>или действующего от его имени казенного учреждения предоставить физическому или юридическому лицу, иному публично-правовому образованию средства из бюджета Добрянского</w:t>
      </w:r>
      <w:r w:rsidR="00B661D2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публичные обязательства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обусловленные законом, иным нормативным правовым актом расходные обязательства публично-правового образования перед физическим или юридическим лицом, иным публично-правовым образованием, подлежащие исполнению в установленном соответствующим законом, иным нормативным правовым актом размере или имеющие установленный указанным законом, актом порядок его определения (расчета, индексации);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публичные нормативные обязательства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публичные обязательства перед физическим лицом, подлежащие исполнению в денежной форме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в установленном соответствующим законом, иным нормативным правовым актом размере или имеющие установленный порядок его индексации,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за исключением выплат физическому лицу, предусмотренных статусом муниципальных служащих, а также лиц, замещающих муниципальные должности, работников казенных учреждений, учащихся муниципальных образовательных учреждений;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обоснование бюджетных ассигнований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документ, характеризующий бюджетные ассигнования в очередном финансовом году и плановом периоде;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лимит бюджетных обязательств - объем прав в денежном выражении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на принятие муниципальным </w:t>
      </w:r>
      <w:r w:rsidR="0057788C" w:rsidRPr="009E17FA">
        <w:rPr>
          <w:rFonts w:ascii="Times New Roman" w:hAnsi="Times New Roman" w:cs="Times New Roman"/>
          <w:sz w:val="28"/>
          <w:szCs w:val="28"/>
        </w:rPr>
        <w:t xml:space="preserve">казенным </w:t>
      </w:r>
      <w:r w:rsidRPr="009E17FA">
        <w:rPr>
          <w:rFonts w:ascii="Times New Roman" w:hAnsi="Times New Roman" w:cs="Times New Roman"/>
          <w:sz w:val="28"/>
          <w:szCs w:val="28"/>
        </w:rPr>
        <w:t>учреждением бюджетных обязательств и (или) их исполнение в текущем финансовом году и плановом периоде;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бюджетный кредит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де</w:t>
      </w:r>
      <w:r w:rsidR="00B32B95" w:rsidRPr="009E17FA">
        <w:rPr>
          <w:rFonts w:ascii="Times New Roman" w:hAnsi="Times New Roman" w:cs="Times New Roman"/>
          <w:sz w:val="28"/>
          <w:szCs w:val="28"/>
        </w:rPr>
        <w:t>нежные средства, получаемые</w:t>
      </w:r>
      <w:r w:rsidRPr="009E17FA">
        <w:rPr>
          <w:rFonts w:ascii="Times New Roman" w:hAnsi="Times New Roman" w:cs="Times New Roman"/>
          <w:sz w:val="28"/>
          <w:szCs w:val="28"/>
        </w:rPr>
        <w:t xml:space="preserve"> бюджетом Добрянского </w:t>
      </w:r>
      <w:r w:rsidR="00B32B95" w:rsidRPr="009E17FA">
        <w:rPr>
          <w:rFonts w:ascii="Times New Roman" w:hAnsi="Times New Roman" w:cs="Times New Roman"/>
          <w:sz w:val="28"/>
          <w:szCs w:val="28"/>
        </w:rPr>
        <w:t>городского округа из бюджетов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B32B95" w:rsidRPr="009E17FA">
        <w:rPr>
          <w:rFonts w:ascii="Times New Roman" w:hAnsi="Times New Roman" w:cs="Times New Roman"/>
          <w:sz w:val="28"/>
          <w:szCs w:val="28"/>
        </w:rPr>
        <w:t xml:space="preserve">бюджетной системы Российской Федерации </w:t>
      </w:r>
      <w:r w:rsidRPr="009E17FA">
        <w:rPr>
          <w:rFonts w:ascii="Times New Roman" w:hAnsi="Times New Roman" w:cs="Times New Roman"/>
          <w:sz w:val="28"/>
          <w:szCs w:val="28"/>
        </w:rPr>
        <w:t>на возвратной и возмездной основе;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муниципальные услуги (работы)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услуги (работы), оказываемые (выполняемые) в соответствии с муниципальным заданием органами местного самоуправления Добрянского</w:t>
      </w:r>
      <w:r w:rsidR="006E69AF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, муниципальными учреждениями, иными юридическими лицами;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муниципальное задание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документ, устанавливающий требования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к составу, качеству и (или) объему (содержанию), условиям, порядку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результатам оказания муниципальных услуг (выполнения работ);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бюджетные инвестиции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бюджетные средства, направляемые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lastRenderedPageBreak/>
        <w:t>на создание или увеличение за счет бюджетных средств стоимости муниципального имущества Добрянского</w:t>
      </w:r>
      <w:r w:rsidR="006E69AF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Добрянского </w:t>
      </w:r>
      <w:r w:rsidR="006E69AF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ассигнований, предусмотренных решением о бюджете, по главным распорядителям бюджетных средств, разделам, подразделам, целевым статьям (муниципальным программам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(группам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подгруппам) видов расходов классификации расходов бюджета;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временный кассовый разрыв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прогнозируемая в определенный период текущего финансового года недостаточность на едином счете бюджета денежных средств, необходимых для осуществления кассовых выплат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из бюджета;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кассовое обслуживание исполнения бюджета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проведение и учет операций по кассовым поступлениям в бюджет и кассовым выплатам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из бюджета;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единый счет бюджета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счет, открытый Федеральному казначейству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в учреждении Центрального банка Российской Федерации, для учета средств бюджета Добрянского </w:t>
      </w:r>
      <w:r w:rsidR="006E69AF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и осуществления операций по кассовым поступлениям в бюджет </w:t>
      </w:r>
      <w:r w:rsidR="006E69AF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>и кас</w:t>
      </w:r>
      <w:r w:rsidR="006E69AF" w:rsidRPr="009E17FA">
        <w:rPr>
          <w:rFonts w:ascii="Times New Roman" w:hAnsi="Times New Roman" w:cs="Times New Roman"/>
          <w:sz w:val="28"/>
          <w:szCs w:val="28"/>
        </w:rPr>
        <w:t xml:space="preserve">совым выплатам из бюджета </w:t>
      </w:r>
      <w:r w:rsidR="0057788C" w:rsidRPr="009E17F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E69AF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муниципальная гарантия Добрянского </w:t>
      </w:r>
      <w:r w:rsidR="006E69AF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вид долгового обязательства, в силу которого муниципальное образование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в обязательстве денежную сумму за счет средств бюджета Добрянского </w:t>
      </w:r>
      <w:r w:rsidR="004A1DBB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>в соответствии с условиями даваемого гарантом обязательства отвечать за исполнение третьим лицом (принципалом) его обязательств перед бенефициаром;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муниципальный долг Добрянского </w:t>
      </w:r>
      <w:r w:rsidR="004A1DBB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</w:t>
      </w:r>
      <w:hyperlink r:id="rId18" w:history="1">
        <w:r w:rsidRPr="009E17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принятые на себя Добрянским</w:t>
      </w:r>
      <w:r w:rsidR="004A1DBB" w:rsidRPr="009E17FA">
        <w:rPr>
          <w:rFonts w:ascii="Times New Roman" w:hAnsi="Times New Roman" w:cs="Times New Roman"/>
          <w:sz w:val="28"/>
          <w:szCs w:val="28"/>
        </w:rPr>
        <w:t xml:space="preserve"> городским округом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денежные обязательства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обязанность получателя бюджетных средств уплатить бюджету, физическому лицу и юридическому лицу за счет средств бюджета определенные денежные средства в соответствии с выполненными условиями гражданско-правовой сделки, заключенной в рамках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его бюджетных полномочий, или в соответствии с положениями законодательства, иного правового акта, условиями договора или соглашения;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межбюджетные трансферты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средства, предоставляемые одним бюджетом бюджетной системы Российской Федерации другому бюджету бюджетной системы Российской Федерации;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субвенции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межбюджетные трансферты, предоставляемые местным бюджетам в целях финансового обеспечения расходных обязательств </w:t>
      </w:r>
      <w:r w:rsidRPr="009E17F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образований, возникающих при выполнении государственных полномочий Российской Федерации, Пермского края, переданных для осуществления органам местного самоуправления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текущий финансовый год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год, в котором осуществляются исполнение бюджета, составление и рассмотрение проекта бюджета на очередной финансовый год и плановый период;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очередной финансовый год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год, следующий за текущим финансовым годом;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два финансовых года, следующие за очередным финансовым годом;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отчетный финансовый год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год, предшествующий текущему финансовому году;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базисный период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период времени, принятый за основу расчета экономических показателей, в том числе для прогнозирования доходов бюджета, - два года, предшествующих году планируемому (отчетный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текущий финансовый годы);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отраслевая система оплаты труда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система оплаты труда, устанавливающая дифференцированные условия оплаты труда по отраслям бюджетной сферы, основанные на значимости оказываемых отраслью бюджетных услуг, специфики и условий труда в каждой отрасли;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инвестиционный проект </w:t>
      </w:r>
      <w:r w:rsidR="001A7A0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обоснование экономической целесообразности, объема и сроков осуществления капитальных вложений,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в том числе необходимая проектная документация, разработанная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осуществлению инвестиций.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334CB3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 xml:space="preserve">Статья 3. Правовая форма бюджета Добрянского </w:t>
      </w:r>
      <w:r w:rsidR="00FB0B4F"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001E3D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FB0B4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1. Бюджет </w:t>
      </w:r>
      <w:r w:rsidR="00427860" w:rsidRPr="009E17FA">
        <w:rPr>
          <w:rFonts w:ascii="Times New Roman" w:hAnsi="Times New Roman" w:cs="Times New Roman"/>
          <w:sz w:val="28"/>
          <w:szCs w:val="28"/>
        </w:rPr>
        <w:t>Добрянского городского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27860" w:rsidRPr="009E17FA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427860" w:rsidRPr="009E17FA">
        <w:rPr>
          <w:rFonts w:ascii="Times New Roman" w:hAnsi="Times New Roman" w:cs="Times New Roman"/>
          <w:sz w:val="28"/>
          <w:szCs w:val="28"/>
        </w:rPr>
        <w:t xml:space="preserve">– бюджет округа) </w:t>
      </w:r>
      <w:r w:rsidR="00334CB3" w:rsidRPr="009E17FA">
        <w:rPr>
          <w:rFonts w:ascii="Times New Roman" w:hAnsi="Times New Roman" w:cs="Times New Roman"/>
          <w:sz w:val="28"/>
          <w:szCs w:val="28"/>
        </w:rPr>
        <w:t>утвержд</w:t>
      </w:r>
      <w:r w:rsidRPr="009E17FA">
        <w:rPr>
          <w:rFonts w:ascii="Times New Roman" w:hAnsi="Times New Roman" w:cs="Times New Roman"/>
          <w:sz w:val="28"/>
          <w:szCs w:val="28"/>
        </w:rPr>
        <w:t>ается решением Думы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 Д</w:t>
      </w:r>
      <w:r w:rsidRPr="009E17FA">
        <w:rPr>
          <w:rFonts w:ascii="Times New Roman" w:hAnsi="Times New Roman" w:cs="Times New Roman"/>
          <w:sz w:val="28"/>
          <w:szCs w:val="28"/>
        </w:rPr>
        <w:t>обрянского городского округа</w:t>
      </w:r>
      <w:r w:rsidR="000B0B5E" w:rsidRPr="009E17FA">
        <w:rPr>
          <w:rFonts w:ascii="Times New Roman" w:hAnsi="Times New Roman" w:cs="Times New Roman"/>
          <w:sz w:val="28"/>
          <w:szCs w:val="28"/>
        </w:rPr>
        <w:t xml:space="preserve"> (далее – Дум</w:t>
      </w:r>
      <w:r w:rsidR="00B76DBF" w:rsidRPr="009E17FA">
        <w:rPr>
          <w:rFonts w:ascii="Times New Roman" w:hAnsi="Times New Roman" w:cs="Times New Roman"/>
          <w:sz w:val="28"/>
          <w:szCs w:val="28"/>
        </w:rPr>
        <w:t xml:space="preserve">а </w:t>
      </w:r>
      <w:r w:rsidR="000B0B5E" w:rsidRPr="009E17FA">
        <w:rPr>
          <w:rFonts w:ascii="Times New Roman" w:hAnsi="Times New Roman" w:cs="Times New Roman"/>
          <w:sz w:val="28"/>
          <w:szCs w:val="28"/>
        </w:rPr>
        <w:t>ДГО)</w:t>
      </w:r>
      <w:r w:rsidR="00334CB3"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FB0B4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2. Бюджет </w:t>
      </w:r>
      <w:r w:rsidR="00427860" w:rsidRPr="009E17FA">
        <w:rPr>
          <w:rFonts w:ascii="Times New Roman" w:hAnsi="Times New Roman" w:cs="Times New Roman"/>
          <w:sz w:val="28"/>
          <w:szCs w:val="28"/>
        </w:rPr>
        <w:t>о</w:t>
      </w:r>
      <w:r w:rsidRPr="009E17FA">
        <w:rPr>
          <w:rFonts w:ascii="Times New Roman" w:hAnsi="Times New Roman" w:cs="Times New Roman"/>
          <w:sz w:val="28"/>
          <w:szCs w:val="28"/>
        </w:rPr>
        <w:t>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 утверждается на очередной финансовый год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="00334CB3" w:rsidRPr="009E17FA">
        <w:rPr>
          <w:rFonts w:ascii="Times New Roman" w:hAnsi="Times New Roman" w:cs="Times New Roman"/>
          <w:sz w:val="28"/>
          <w:szCs w:val="28"/>
        </w:rPr>
        <w:t>и плановый период.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3. Решение о бюджете </w:t>
      </w:r>
      <w:r w:rsidR="00427860" w:rsidRPr="009E17FA">
        <w:rPr>
          <w:rFonts w:ascii="Times New Roman" w:hAnsi="Times New Roman" w:cs="Times New Roman"/>
          <w:sz w:val="28"/>
          <w:szCs w:val="28"/>
        </w:rPr>
        <w:t xml:space="preserve">Добрянского городского округа </w:t>
      </w:r>
      <w:r w:rsidR="000B0B5E" w:rsidRPr="009E17FA">
        <w:rPr>
          <w:rFonts w:ascii="Times New Roman" w:hAnsi="Times New Roman" w:cs="Times New Roman"/>
          <w:sz w:val="28"/>
          <w:szCs w:val="28"/>
        </w:rPr>
        <w:t xml:space="preserve">(далее – решение о бюджете) </w:t>
      </w:r>
      <w:r w:rsidR="00427860" w:rsidRPr="009E17FA">
        <w:rPr>
          <w:rFonts w:ascii="Times New Roman" w:hAnsi="Times New Roman" w:cs="Times New Roman"/>
          <w:sz w:val="28"/>
          <w:szCs w:val="28"/>
        </w:rPr>
        <w:t xml:space="preserve">на текущий финансовый год и на плановый период </w:t>
      </w:r>
      <w:r w:rsidRPr="009E17FA">
        <w:rPr>
          <w:rFonts w:ascii="Times New Roman" w:hAnsi="Times New Roman" w:cs="Times New Roman"/>
          <w:sz w:val="28"/>
          <w:szCs w:val="28"/>
        </w:rPr>
        <w:t xml:space="preserve">вступает в силу с </w:t>
      </w:r>
      <w:r w:rsidR="002900C4" w:rsidRPr="009E17FA">
        <w:rPr>
          <w:rFonts w:ascii="Times New Roman" w:hAnsi="Times New Roman" w:cs="Times New Roman"/>
          <w:sz w:val="28"/>
          <w:szCs w:val="28"/>
        </w:rPr>
        <w:t>0</w:t>
      </w:r>
      <w:r w:rsidRPr="009E17FA">
        <w:rPr>
          <w:rFonts w:ascii="Times New Roman" w:hAnsi="Times New Roman" w:cs="Times New Roman"/>
          <w:sz w:val="28"/>
          <w:szCs w:val="28"/>
        </w:rPr>
        <w:t xml:space="preserve">1 января и действует по 31 декабря финансового года, если иное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не предусмотрено решением о бюджете.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4. Решение о бюджете подлежит официальному опубликованию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не позднее 10 дней после его подписания в установленном порядке.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334CB3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4. Бюджетная классификация</w:t>
      </w:r>
      <w:r w:rsidR="00001E3D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1. Формирование и исполнение бюджета </w:t>
      </w:r>
      <w:r w:rsidR="00B3010D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, составление бюджетной отчетности осуществляются в соответствии с бюджетной классификацией Российской Федерации, состав которой определен Бюджетным </w:t>
      </w:r>
      <w:hyperlink r:id="rId19" w:history="1">
        <w:r w:rsidRPr="009E17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2. Перечень главных администраторов доходов бюджета </w:t>
      </w:r>
      <w:r w:rsidR="00B3010D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, закрепляемые за ними виды (подвиды) доходов бюджета утверждаются решением о бюджете.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бюджета, а также в состав закрепленных за ними кодов классификации доходов бюджета вносятся на основании приказа финансового органа администрации Добрянского </w:t>
      </w:r>
      <w:r w:rsidR="00B3010D" w:rsidRPr="009E17F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00809" w:rsidRPr="009E17FA">
        <w:rPr>
          <w:rFonts w:ascii="Times New Roman" w:hAnsi="Times New Roman" w:cs="Times New Roman"/>
          <w:sz w:val="28"/>
          <w:szCs w:val="28"/>
        </w:rPr>
        <w:t xml:space="preserve"> (далее – администрации ДГО)</w:t>
      </w:r>
      <w:r w:rsidR="00B3010D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без внесения изменений в решение о бюджете.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Для детализации поступлений по кодам классификации доходов применяется код подвида доходов.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Финансовый орган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B3010D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утверждает перечень кодов подвидов по видам доходов, главными администраторами (администраторами) которых являются органы местного самоуправления Добрянского </w:t>
      </w:r>
      <w:r w:rsidR="00B3010D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>и (или) находящиеся в их ведении казенные учреждения.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3. Перечень главных распорядителей средств бюджета </w:t>
      </w:r>
      <w:r w:rsidR="00B3010D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устанавливается соответствующим решением о бюджете в составе ведомственной структуры расходов </w:t>
      </w:r>
      <w:r w:rsidR="0057788C" w:rsidRPr="009E17F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3010D" w:rsidRPr="009E17FA">
        <w:rPr>
          <w:rFonts w:ascii="Times New Roman" w:hAnsi="Times New Roman" w:cs="Times New Roman"/>
          <w:sz w:val="28"/>
          <w:szCs w:val="28"/>
        </w:rPr>
        <w:t>округа.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Перечень разделов, подразделов, целевых статей (муниципальных программ и непрограммных направлений деятельности), групп (групп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и подгрупп) видов расходов классификации расходов бюджета утверждается в составе ведомственной структуры расходов бюджета решением о бюджете либо в установленных Бюджетным </w:t>
      </w:r>
      <w:hyperlink r:id="rId20" w:history="1">
        <w:r w:rsidRPr="009E17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3010D" w:rsidRPr="009E17F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9E17FA">
        <w:rPr>
          <w:rFonts w:ascii="Times New Roman" w:hAnsi="Times New Roman" w:cs="Times New Roman"/>
          <w:sz w:val="28"/>
          <w:szCs w:val="28"/>
        </w:rPr>
        <w:t xml:space="preserve"> случаях сводной бюджетной росписью бюджета </w:t>
      </w:r>
      <w:r w:rsidR="00B3010D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Целевые статьи расходов бюджета </w:t>
      </w:r>
      <w:r w:rsidR="00B3010D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формируются в соответствии с муниципальными программами, не включенными в муниципальные программы направлениями деятельности органов местного самоуправления Добрянского </w:t>
      </w:r>
      <w:r w:rsidR="00B3010D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>(в целях настоящего Положения - непрограммные направления деятельности).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Каждому публичному нормативному обязательству, межбюджетному трансферту, обособленной функции (сфере, направлению) деятельности органов местного самоуправления Добрянского </w:t>
      </w:r>
      <w:r w:rsidR="00B3010D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>присваиваются уникальные коды целевых статей расходов Добрянского</w:t>
      </w:r>
      <w:r w:rsidR="00B3010D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Перечень и коды целевых статей расходов бюджета </w:t>
      </w:r>
      <w:r w:rsidR="00B3010D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устанавливаются финансовым органом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, осуществляющим составление и организацию исполнения бюджета </w:t>
      </w:r>
      <w:r w:rsidR="0017109B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Порядок определения перечня и кодов целевых статей расходов бюджета </w:t>
      </w:r>
      <w:r w:rsidR="0017109B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 из краевого бюджета, устанавливается Министерством финансов Пермского края.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4. Перечень главных администраторов источников финансирования </w:t>
      </w:r>
      <w:r w:rsidRPr="009E17FA">
        <w:rPr>
          <w:rFonts w:ascii="Times New Roman" w:hAnsi="Times New Roman" w:cs="Times New Roman"/>
          <w:sz w:val="28"/>
          <w:szCs w:val="28"/>
        </w:rPr>
        <w:lastRenderedPageBreak/>
        <w:t>дефицита бюджета утверждается решением о бюджете.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В случаях изменения состава и (или) функций главных администраторов (администраторов) источников финансирования дефицита бюджета, а также изменения принципов назначения и присвоения структуры кодов классификации источников финансирования дефицита бюджета изменения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в перечень главных администраторов (администраторов) источников финансирования дефицита бюджета, а также в состав закрепленных за ними кодов классификации источников финансирования дефицита бюджета вносятся на основании приказа финансового органа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17109B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без внесения изменений в решение о бюджете.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Перечень статей источников финансирования дефицита бюджета утверждается решением о бюджете при утверждении источников финансирования дефицита бюджета.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Финансовый орган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17109B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утверждает перечень кодов видов источников финансирования дефицита бюджета, главными администраторами которого являются органы местного самоуправления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(или) находящиеся в их ведении казенные учреждения.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CB3" w:rsidRPr="009E17FA" w:rsidRDefault="00334CB3" w:rsidP="00C65EB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II. Доходы бюджета</w:t>
      </w:r>
    </w:p>
    <w:p w:rsidR="00334CB3" w:rsidRPr="009E17FA" w:rsidRDefault="00334CB3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 xml:space="preserve">Статья 5. Общие положения о доходах бюджета Добрянского </w:t>
      </w:r>
      <w:r w:rsidR="0017109B"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001E3D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1. Доходы бюджета </w:t>
      </w:r>
      <w:r w:rsidR="0017109B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>формируются в соответствии с бюджетным законодательством, законодательством о налогах и сборах и нормативными правовыми актами органов местного самоуправления Добрянского</w:t>
      </w:r>
      <w:r w:rsidR="0017109B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К доходам бюджета </w:t>
      </w:r>
      <w:r w:rsidR="0017109B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>относятся налоговые доходы, неналоговые доходы и безвозмездные поступления.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2. Доходы бюджета </w:t>
      </w:r>
      <w:r w:rsidR="0017109B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прогнозируются на основе прогноза социально-экономического развития Добрянского </w:t>
      </w:r>
      <w:r w:rsidR="0017109B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в условиях действующего на день внесения проекта реше</w:t>
      </w:r>
      <w:r w:rsidR="0017109B" w:rsidRPr="009E17FA">
        <w:rPr>
          <w:rFonts w:ascii="Times New Roman" w:hAnsi="Times New Roman" w:cs="Times New Roman"/>
          <w:sz w:val="28"/>
          <w:szCs w:val="28"/>
        </w:rPr>
        <w:t xml:space="preserve">ния о бюджете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="0017109B" w:rsidRPr="009E17FA">
        <w:rPr>
          <w:rFonts w:ascii="Times New Roman" w:hAnsi="Times New Roman" w:cs="Times New Roman"/>
          <w:sz w:val="28"/>
          <w:szCs w:val="28"/>
        </w:rPr>
        <w:t>в Думу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793D3E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, законодательства о налогах и сборах и бюджетного законодательства Российской Федерации, законов Пермского края, а также нормативных правовых актов органов местного самоуправления Добрянского</w:t>
      </w:r>
      <w:r w:rsidR="0017109B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, устанавливающих неналоговые доходы бюджета </w:t>
      </w:r>
      <w:r w:rsidR="0017109B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При расчете доходов используются прогнозная оценка объектов налогообложения в разрезе отдельных видов налогов, сборов и других платежей, представляемая администраторами доходов, и (или) фактические поступления налогов, сборов и других платежей в базисном периоде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с применением соответствующих индексов-дефляторов цен и индексов физического объема.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Прогнозирование доходов бюджетов осуществляется с учетом: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действующих в базисном периоде ставок налогообложения;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изменений в порядке исчисления и уплаты отдельных видов налогов </w:t>
      </w:r>
      <w:r w:rsidR="008B2C55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других платежей, в том числе изменения порядка зачисления в бюджет платежей организаций, имеющих обособленные подразделения;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lastRenderedPageBreak/>
        <w:t xml:space="preserve">налоговых льгот, установленных на текущий финансовый год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плановый период в соответствии с федеральным и региональным законодательством</w:t>
      </w:r>
      <w:r w:rsidR="0058736C" w:rsidRPr="009E17FA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Думы </w:t>
      </w:r>
      <w:r w:rsidR="00793D3E" w:rsidRPr="009E17FA">
        <w:rPr>
          <w:rFonts w:ascii="Times New Roman" w:hAnsi="Times New Roman" w:cs="Times New Roman"/>
          <w:sz w:val="28"/>
          <w:szCs w:val="28"/>
        </w:rPr>
        <w:t>ДГО</w:t>
      </w:r>
      <w:r w:rsidR="0058736C"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сроков уплаты налогов и других платежей.</w:t>
      </w:r>
    </w:p>
    <w:p w:rsidR="00BF0192" w:rsidRPr="009E17FA" w:rsidRDefault="00BF0192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3. Решения Думы </w:t>
      </w:r>
      <w:r w:rsidR="00793D3E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муниципальные правовые акты, регулирующие бюджетные правоотношения, приводящие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к изменению доходов бюджета округа, вступающие в силу в очередном финансовом году и плановом периоде, должны быть приняты до дня внесения проекта решения о бюджете на очередной финансовый год и плановый период.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334CB3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 xml:space="preserve">Статья 6. Налоговые доходы бюджета Добрянского </w:t>
      </w:r>
      <w:r w:rsidR="00F77901"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F77901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>зачисляются налоговые доходы от следующих налогов и сборов: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н</w:t>
      </w:r>
      <w:r w:rsidR="00217089" w:rsidRPr="009E17FA">
        <w:rPr>
          <w:rFonts w:ascii="Times New Roman" w:hAnsi="Times New Roman" w:cs="Times New Roman"/>
          <w:sz w:val="28"/>
          <w:szCs w:val="28"/>
        </w:rPr>
        <w:t xml:space="preserve">алога на доходы физических лиц </w:t>
      </w:r>
      <w:r w:rsidR="0054719F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по нормативу </w:t>
      </w:r>
      <w:r w:rsidR="00217089" w:rsidRPr="009E17FA">
        <w:rPr>
          <w:rFonts w:ascii="Times New Roman" w:hAnsi="Times New Roman" w:cs="Times New Roman"/>
          <w:sz w:val="28"/>
          <w:szCs w:val="28"/>
        </w:rPr>
        <w:t>1</w:t>
      </w:r>
      <w:r w:rsidRPr="009E17FA">
        <w:rPr>
          <w:rFonts w:ascii="Times New Roman" w:hAnsi="Times New Roman" w:cs="Times New Roman"/>
          <w:sz w:val="28"/>
          <w:szCs w:val="28"/>
        </w:rPr>
        <w:t>5 процентов;</w:t>
      </w:r>
    </w:p>
    <w:p w:rsidR="00217089" w:rsidRPr="009E17FA" w:rsidRDefault="00217089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единого сельскохозяйственного налога </w:t>
      </w:r>
      <w:r w:rsidR="0054719F" w:rsidRPr="009E17FA">
        <w:rPr>
          <w:sz w:val="28"/>
          <w:szCs w:val="28"/>
        </w:rPr>
        <w:t>–</w:t>
      </w:r>
      <w:r w:rsidRPr="009E17FA">
        <w:rPr>
          <w:sz w:val="28"/>
          <w:szCs w:val="28"/>
        </w:rPr>
        <w:t xml:space="preserve"> по нормативу 100 процентов;</w:t>
      </w:r>
    </w:p>
    <w:p w:rsidR="00217089" w:rsidRPr="009E17FA" w:rsidRDefault="00217089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земельного налога </w:t>
      </w:r>
      <w:r w:rsidR="0054719F" w:rsidRPr="009E17FA">
        <w:rPr>
          <w:sz w:val="28"/>
          <w:szCs w:val="28"/>
        </w:rPr>
        <w:t>–</w:t>
      </w:r>
      <w:r w:rsidRPr="009E17FA">
        <w:rPr>
          <w:sz w:val="28"/>
          <w:szCs w:val="28"/>
        </w:rPr>
        <w:t xml:space="preserve"> по нормативу 100 процентов;</w:t>
      </w:r>
    </w:p>
    <w:p w:rsidR="00217089" w:rsidRPr="009E17FA" w:rsidRDefault="00217089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налога на имущество физических лиц </w:t>
      </w:r>
      <w:r w:rsidR="0054719F" w:rsidRPr="009E17FA">
        <w:rPr>
          <w:sz w:val="28"/>
          <w:szCs w:val="28"/>
        </w:rPr>
        <w:t>–</w:t>
      </w:r>
      <w:r w:rsidRPr="009E17FA">
        <w:rPr>
          <w:sz w:val="28"/>
          <w:szCs w:val="28"/>
        </w:rPr>
        <w:t xml:space="preserve"> по нормативу 100 процентов;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государственной пошлины (подлежащей зачислению по месту государственной регистрации, совершения юридически значимых действий или выдачи документов) </w:t>
      </w:r>
      <w:r w:rsidR="0054719F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по нормативу 100 процентов;</w:t>
      </w:r>
    </w:p>
    <w:p w:rsidR="00BE0539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по делам, рассматриваемым судами общей юрисдикции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(за исключением Верховного Суда Российской Федерации), мировыми судьями</w:t>
      </w:r>
      <w:r w:rsidR="00BE0539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54719F" w:rsidRPr="009E17FA">
        <w:rPr>
          <w:rFonts w:ascii="Times New Roman" w:hAnsi="Times New Roman" w:cs="Times New Roman"/>
          <w:sz w:val="28"/>
          <w:szCs w:val="28"/>
        </w:rPr>
        <w:t>–</w:t>
      </w:r>
      <w:r w:rsidR="00BE0539" w:rsidRPr="009E17FA">
        <w:rPr>
          <w:rFonts w:ascii="Times New Roman" w:hAnsi="Times New Roman" w:cs="Times New Roman"/>
          <w:sz w:val="28"/>
          <w:szCs w:val="28"/>
        </w:rPr>
        <w:t xml:space="preserve"> по нормативу 100 процентов;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за выдачу разрешения на установку рекламной конструкции;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государственной пошлины за выдачу специального разрешения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налоговые доходы от федеральных доходов и сборов, в том числе налогов, предусмотренных специальными налоговыми режимами, и (или) региональных налогов </w:t>
      </w:r>
      <w:r w:rsidR="00AA4F6A" w:rsidRPr="009E17FA">
        <w:rPr>
          <w:rFonts w:ascii="Times New Roman" w:hAnsi="Times New Roman" w:cs="Times New Roman"/>
          <w:sz w:val="28"/>
          <w:szCs w:val="28"/>
        </w:rPr>
        <w:t xml:space="preserve">– </w:t>
      </w:r>
      <w:r w:rsidRPr="009E17FA">
        <w:rPr>
          <w:rFonts w:ascii="Times New Roman" w:hAnsi="Times New Roman" w:cs="Times New Roman"/>
          <w:sz w:val="28"/>
          <w:szCs w:val="28"/>
        </w:rPr>
        <w:t>по нормативам отчислений, установленных органами государственной власти Пермского края;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налога, взимаемого в связи с применением па</w:t>
      </w:r>
      <w:r w:rsidR="00AA4F6A" w:rsidRPr="009E17FA">
        <w:rPr>
          <w:rFonts w:ascii="Times New Roman" w:hAnsi="Times New Roman" w:cs="Times New Roman"/>
          <w:sz w:val="28"/>
          <w:szCs w:val="28"/>
        </w:rPr>
        <w:t>тентной системы налогообложения,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AA4F6A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по нормативу 100 процентов.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334CB3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 xml:space="preserve">Статья 7. Неналоговые доходы бюджета Добрянского </w:t>
      </w:r>
      <w:r w:rsidR="005E7BA6"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001E3D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Нормативные правовые акты, муниципальные правовые акты, договоры, в соответствии с которыми уплачиваются платежи, являющиеся источниками неналоговых доходов бюджета, должны предусматривать положения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о порядке их исчисления, размерах, сроках и (или) об условиях их уплаты.</w:t>
      </w:r>
    </w:p>
    <w:p w:rsidR="00334CB3" w:rsidRPr="009E17FA" w:rsidRDefault="00334CB3" w:rsidP="00C65EB1">
      <w:pPr>
        <w:pStyle w:val="af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В бюджет </w:t>
      </w:r>
      <w:r w:rsidR="005E7BA6" w:rsidRPr="009E17FA">
        <w:rPr>
          <w:sz w:val="28"/>
          <w:szCs w:val="28"/>
        </w:rPr>
        <w:t xml:space="preserve">округа </w:t>
      </w:r>
      <w:r w:rsidRPr="009E17FA">
        <w:rPr>
          <w:sz w:val="28"/>
          <w:szCs w:val="28"/>
        </w:rPr>
        <w:t>зачисляются следующие неналоговые доходы:</w:t>
      </w:r>
    </w:p>
    <w:p w:rsidR="00334CB3" w:rsidRPr="009E17FA" w:rsidRDefault="00334CB3" w:rsidP="00C65EB1">
      <w:pPr>
        <w:pStyle w:val="af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от использования имущества, находящегося в муниципальной собственности Добрянского </w:t>
      </w:r>
      <w:r w:rsidR="00BE0539" w:rsidRPr="009E17FA">
        <w:rPr>
          <w:sz w:val="28"/>
          <w:szCs w:val="28"/>
        </w:rPr>
        <w:t>городского округа</w:t>
      </w:r>
      <w:r w:rsidRPr="009E17FA">
        <w:rPr>
          <w:sz w:val="28"/>
          <w:szCs w:val="28"/>
        </w:rPr>
        <w:t xml:space="preserve">, за исключением имущества </w:t>
      </w:r>
      <w:r w:rsidRPr="009E17FA">
        <w:rPr>
          <w:sz w:val="28"/>
          <w:szCs w:val="28"/>
        </w:rPr>
        <w:lastRenderedPageBreak/>
        <w:t xml:space="preserve">муниципальных бюджетных и автономных учреждений, а также имущества муниципальных унитарных предприятий, в том числе казенных, </w:t>
      </w:r>
      <w:r w:rsidR="002900C4" w:rsidRPr="009E17FA">
        <w:rPr>
          <w:sz w:val="28"/>
          <w:szCs w:val="28"/>
        </w:rPr>
        <w:t>–</w:t>
      </w:r>
      <w:r w:rsidRPr="009E17FA">
        <w:rPr>
          <w:sz w:val="28"/>
          <w:szCs w:val="28"/>
        </w:rPr>
        <w:t xml:space="preserve"> </w:t>
      </w:r>
      <w:r w:rsidR="00692E90">
        <w:rPr>
          <w:sz w:val="28"/>
          <w:szCs w:val="28"/>
        </w:rPr>
        <w:br/>
      </w:r>
      <w:r w:rsidRPr="009E17FA">
        <w:rPr>
          <w:sz w:val="28"/>
          <w:szCs w:val="28"/>
        </w:rPr>
        <w:t>по нормативу 100 процентов;</w:t>
      </w:r>
    </w:p>
    <w:p w:rsidR="00334CB3" w:rsidRPr="009E17FA" w:rsidRDefault="00334CB3" w:rsidP="00C65EB1">
      <w:pPr>
        <w:pStyle w:val="af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казенных, </w:t>
      </w:r>
      <w:r w:rsidR="002900C4" w:rsidRPr="009E17FA">
        <w:rPr>
          <w:sz w:val="28"/>
          <w:szCs w:val="28"/>
        </w:rPr>
        <w:t>–</w:t>
      </w:r>
      <w:r w:rsidRPr="009E17FA">
        <w:rPr>
          <w:sz w:val="28"/>
          <w:szCs w:val="28"/>
        </w:rPr>
        <w:t xml:space="preserve"> по нормативу 100 процентов;</w:t>
      </w:r>
    </w:p>
    <w:p w:rsidR="00334CB3" w:rsidRPr="009E17FA" w:rsidRDefault="00334CB3" w:rsidP="00C65EB1">
      <w:pPr>
        <w:pStyle w:val="af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>от платных услуг, оказываемых муниципа</w:t>
      </w:r>
      <w:r w:rsidR="002900C4" w:rsidRPr="009E17FA">
        <w:rPr>
          <w:sz w:val="28"/>
          <w:szCs w:val="28"/>
        </w:rPr>
        <w:t>льными казенными учреждениями, –</w:t>
      </w:r>
      <w:r w:rsidRPr="009E17FA">
        <w:rPr>
          <w:sz w:val="28"/>
          <w:szCs w:val="28"/>
        </w:rPr>
        <w:t xml:space="preserve"> по нормативу 100 процентов;</w:t>
      </w:r>
    </w:p>
    <w:p w:rsidR="00334CB3" w:rsidRPr="009E17FA" w:rsidRDefault="00334CB3" w:rsidP="00C65EB1">
      <w:pPr>
        <w:pStyle w:val="af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часть прибыли муниципальных унитарных предприятий, остающаяся после уплаты налогов и иных обязательных платежей, в размерах, определяемых в порядке, установленном муниципальными правовыми актами </w:t>
      </w:r>
      <w:r w:rsidR="005C27F4" w:rsidRPr="009E17FA">
        <w:rPr>
          <w:sz w:val="28"/>
          <w:szCs w:val="28"/>
        </w:rPr>
        <w:t>Думы</w:t>
      </w:r>
      <w:r w:rsidRPr="009E17FA">
        <w:rPr>
          <w:sz w:val="28"/>
          <w:szCs w:val="28"/>
        </w:rPr>
        <w:t xml:space="preserve"> </w:t>
      </w:r>
      <w:r w:rsidR="00793D3E" w:rsidRPr="009E17FA">
        <w:rPr>
          <w:sz w:val="28"/>
          <w:szCs w:val="28"/>
        </w:rPr>
        <w:t>ДГО</w:t>
      </w:r>
      <w:r w:rsidRPr="009E17FA">
        <w:rPr>
          <w:sz w:val="28"/>
          <w:szCs w:val="28"/>
        </w:rPr>
        <w:t>;</w:t>
      </w:r>
    </w:p>
    <w:p w:rsidR="00D63645" w:rsidRPr="009E17FA" w:rsidRDefault="00D63645" w:rsidP="00C65EB1">
      <w:pPr>
        <w:pStyle w:val="af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>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</w:t>
      </w:r>
      <w:r w:rsidR="002900C4" w:rsidRPr="009E17FA">
        <w:rPr>
          <w:sz w:val="28"/>
          <w:szCs w:val="28"/>
        </w:rPr>
        <w:t>ы указанных земельных участков –</w:t>
      </w:r>
      <w:r w:rsidRPr="009E17FA">
        <w:rPr>
          <w:sz w:val="28"/>
          <w:szCs w:val="28"/>
        </w:rPr>
        <w:t xml:space="preserve"> по нормативу 100 процентов;</w:t>
      </w:r>
    </w:p>
    <w:p w:rsidR="00D63645" w:rsidRPr="009E17FA" w:rsidRDefault="00D63645" w:rsidP="00C65EB1">
      <w:pPr>
        <w:pStyle w:val="af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>от продажи земельных участков, государственная собственность на которые не разграничена и которые расположены в</w:t>
      </w:r>
      <w:r w:rsidR="002900C4" w:rsidRPr="009E17FA">
        <w:rPr>
          <w:sz w:val="28"/>
          <w:szCs w:val="28"/>
        </w:rPr>
        <w:t xml:space="preserve"> границах городских округов, –</w:t>
      </w:r>
      <w:r w:rsidRPr="009E17FA">
        <w:rPr>
          <w:sz w:val="28"/>
          <w:szCs w:val="28"/>
        </w:rPr>
        <w:t xml:space="preserve"> по нормативу 100 процентов;</w:t>
      </w:r>
    </w:p>
    <w:p w:rsidR="00B107BC" w:rsidRPr="009E17FA" w:rsidRDefault="00B107BC" w:rsidP="00C65EB1">
      <w:pPr>
        <w:pStyle w:val="af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государственная собственность на которые не разграничена и которые расположены в границах городских округов, </w:t>
      </w:r>
      <w:r w:rsidR="002900C4" w:rsidRPr="009E17FA">
        <w:rPr>
          <w:sz w:val="28"/>
          <w:szCs w:val="28"/>
        </w:rPr>
        <w:t>–</w:t>
      </w:r>
      <w:r w:rsidRPr="009E17FA">
        <w:rPr>
          <w:sz w:val="28"/>
          <w:szCs w:val="28"/>
        </w:rPr>
        <w:t xml:space="preserve"> по нормативу 100 процентов;</w:t>
      </w:r>
    </w:p>
    <w:p w:rsidR="0096417F" w:rsidRPr="009E17FA" w:rsidRDefault="0096417F" w:rsidP="00C65EB1">
      <w:pPr>
        <w:pStyle w:val="af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собственности, </w:t>
      </w:r>
      <w:r w:rsidR="002900C4" w:rsidRPr="009E17FA">
        <w:rPr>
          <w:sz w:val="28"/>
          <w:szCs w:val="28"/>
        </w:rPr>
        <w:t>–</w:t>
      </w:r>
      <w:r w:rsidRPr="009E17FA">
        <w:rPr>
          <w:sz w:val="28"/>
          <w:szCs w:val="28"/>
        </w:rPr>
        <w:t xml:space="preserve"> по нормативу 100 процентов;</w:t>
      </w:r>
    </w:p>
    <w:p w:rsidR="0096417F" w:rsidRPr="009E17FA" w:rsidRDefault="0096417F" w:rsidP="00C65EB1">
      <w:pPr>
        <w:pStyle w:val="af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 и которые расположен</w:t>
      </w:r>
      <w:r w:rsidR="00B107BC" w:rsidRPr="009E17FA">
        <w:rPr>
          <w:sz w:val="28"/>
          <w:szCs w:val="28"/>
        </w:rPr>
        <w:t xml:space="preserve">ы в границах городских округов </w:t>
      </w:r>
      <w:r w:rsidR="002900C4" w:rsidRPr="009E17FA">
        <w:rPr>
          <w:sz w:val="28"/>
          <w:szCs w:val="28"/>
        </w:rPr>
        <w:t>–</w:t>
      </w:r>
      <w:r w:rsidRPr="009E17FA">
        <w:rPr>
          <w:sz w:val="28"/>
          <w:szCs w:val="28"/>
        </w:rPr>
        <w:t xml:space="preserve"> по нормативу 100 процентов</w:t>
      </w:r>
      <w:r w:rsidR="00B107BC" w:rsidRPr="009E17FA">
        <w:rPr>
          <w:sz w:val="28"/>
          <w:szCs w:val="28"/>
        </w:rPr>
        <w:t>;</w:t>
      </w:r>
      <w:r w:rsidRPr="009E17FA">
        <w:rPr>
          <w:sz w:val="28"/>
          <w:szCs w:val="28"/>
        </w:rPr>
        <w:t xml:space="preserve"> </w:t>
      </w:r>
    </w:p>
    <w:p w:rsidR="00334CB3" w:rsidRPr="009E17FA" w:rsidRDefault="00334CB3" w:rsidP="00C65EB1">
      <w:pPr>
        <w:pStyle w:val="af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средства, внесенные участником торгов и не подлежащие возврату в соответствии с Федеральным </w:t>
      </w:r>
      <w:hyperlink r:id="rId21" w:history="1">
        <w:r w:rsidRPr="009E17FA">
          <w:rPr>
            <w:sz w:val="28"/>
            <w:szCs w:val="28"/>
          </w:rPr>
          <w:t>законом</w:t>
        </w:r>
      </w:hyperlink>
      <w:r w:rsidR="00E05AA3" w:rsidRPr="009E17FA">
        <w:rPr>
          <w:sz w:val="28"/>
          <w:szCs w:val="28"/>
        </w:rPr>
        <w:t xml:space="preserve"> от </w:t>
      </w:r>
      <w:r w:rsidR="00C65EB1" w:rsidRPr="009E17FA">
        <w:rPr>
          <w:sz w:val="28"/>
          <w:szCs w:val="28"/>
        </w:rPr>
        <w:t>0</w:t>
      </w:r>
      <w:r w:rsidR="00E05AA3" w:rsidRPr="009E17FA">
        <w:rPr>
          <w:sz w:val="28"/>
          <w:szCs w:val="28"/>
        </w:rPr>
        <w:t>5 апреля 2013 г. № 44-ФЗ</w:t>
      </w:r>
      <w:r w:rsidR="003227E3">
        <w:rPr>
          <w:sz w:val="28"/>
          <w:szCs w:val="28"/>
        </w:rPr>
        <w:t xml:space="preserve"> </w:t>
      </w:r>
      <w:r w:rsidR="00E05AA3" w:rsidRPr="009E17FA">
        <w:rPr>
          <w:sz w:val="28"/>
          <w:szCs w:val="28"/>
        </w:rPr>
        <w:t>«</w:t>
      </w:r>
      <w:r w:rsidRPr="009E17FA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E05AA3" w:rsidRPr="009E17FA">
        <w:rPr>
          <w:sz w:val="28"/>
          <w:szCs w:val="28"/>
        </w:rPr>
        <w:t>арственных и муниципальных нужд»</w:t>
      </w:r>
      <w:r w:rsidRPr="009E17FA">
        <w:rPr>
          <w:sz w:val="28"/>
          <w:szCs w:val="28"/>
        </w:rPr>
        <w:t xml:space="preserve"> в качестве обеспечения заявки на участие в конкурсе или аукционе;</w:t>
      </w:r>
    </w:p>
    <w:p w:rsidR="00334CB3" w:rsidRPr="009E17FA" w:rsidRDefault="00334CB3" w:rsidP="00C65EB1">
      <w:pPr>
        <w:pStyle w:val="af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средства, полученные в результате применения мер гражданско-правовой ответственности к поставщикам (исполнителям, подрядчикам) за неисполнение </w:t>
      </w:r>
      <w:r w:rsidRPr="009E17FA">
        <w:rPr>
          <w:sz w:val="28"/>
          <w:szCs w:val="28"/>
        </w:rPr>
        <w:lastRenderedPageBreak/>
        <w:t>или ненадлежащее исполнение обязательств, предусмотренных муниципальным контрактом;</w:t>
      </w:r>
    </w:p>
    <w:p w:rsidR="00334CB3" w:rsidRPr="009E17FA" w:rsidRDefault="00334CB3" w:rsidP="00C65EB1">
      <w:pPr>
        <w:pStyle w:val="af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средства, полученные в результате применения мер гражданско-правовой, административной ответственности, в том числе штрафы, конфискации, компенсации, а также средства, полученные в возмещение вреда, причиненного Добрянскому </w:t>
      </w:r>
      <w:r w:rsidR="00B107BC" w:rsidRPr="009E17FA">
        <w:rPr>
          <w:sz w:val="28"/>
          <w:szCs w:val="28"/>
        </w:rPr>
        <w:t>городскому округу</w:t>
      </w:r>
      <w:r w:rsidRPr="009E17FA">
        <w:rPr>
          <w:sz w:val="28"/>
          <w:szCs w:val="28"/>
        </w:rPr>
        <w:t xml:space="preserve">, и иные суммы принудительного изъятия </w:t>
      </w:r>
      <w:r w:rsidR="002900C4" w:rsidRPr="009E17FA">
        <w:rPr>
          <w:sz w:val="28"/>
          <w:szCs w:val="28"/>
        </w:rPr>
        <w:t>–</w:t>
      </w:r>
      <w:r w:rsidRPr="009E17FA">
        <w:rPr>
          <w:sz w:val="28"/>
          <w:szCs w:val="28"/>
        </w:rPr>
        <w:t xml:space="preserve"> в размерах, определяемых законодательством Российской Федерации;</w:t>
      </w:r>
    </w:p>
    <w:p w:rsidR="00334CB3" w:rsidRPr="009E17FA" w:rsidRDefault="00334CB3" w:rsidP="00C65EB1">
      <w:pPr>
        <w:pStyle w:val="af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иные неналоговые доходы </w:t>
      </w:r>
      <w:r w:rsidR="002900C4" w:rsidRPr="009E17FA">
        <w:rPr>
          <w:sz w:val="28"/>
          <w:szCs w:val="28"/>
        </w:rPr>
        <w:t>–</w:t>
      </w:r>
      <w:r w:rsidRPr="009E17FA">
        <w:rPr>
          <w:sz w:val="28"/>
          <w:szCs w:val="28"/>
        </w:rPr>
        <w:t xml:space="preserve"> в размерах, определяемых законодательством Российской Федерации.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334CB3" w:rsidP="00C65EB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III. Расходы бюджета</w:t>
      </w:r>
    </w:p>
    <w:p w:rsidR="00334CB3" w:rsidRPr="009E17FA" w:rsidRDefault="002F3FE7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BF0192" w:rsidRPr="009E17FA">
        <w:rPr>
          <w:rFonts w:ascii="Times New Roman" w:hAnsi="Times New Roman" w:cs="Times New Roman"/>
          <w:b/>
          <w:sz w:val="28"/>
          <w:szCs w:val="28"/>
        </w:rPr>
        <w:t>8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Общие положения о расходах бюджета Добрянского </w:t>
      </w:r>
      <w:r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C65EB1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1. Формирование расходов бюджета </w:t>
      </w:r>
      <w:r w:rsidR="002F3FE7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>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Пермского края и органов местного самоуправления</w:t>
      </w:r>
      <w:r w:rsidR="00472D17" w:rsidRPr="009E17FA">
        <w:rPr>
          <w:rFonts w:ascii="Times New Roman" w:hAnsi="Times New Roman" w:cs="Times New Roman"/>
          <w:sz w:val="28"/>
          <w:szCs w:val="28"/>
        </w:rPr>
        <w:t xml:space="preserve"> Добрянского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, исполнение которых согласно законодательству Российской Федерации, законодательству Пермского края, нормативным правовым актам Добрянского</w:t>
      </w:r>
      <w:r w:rsidR="002F3FE7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, договорам и соглашениям должно происходить в очередном финансовом году и плановом периоде за счет средств бюджета </w:t>
      </w:r>
      <w:r w:rsidR="002F3FE7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BF0192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Р</w:t>
      </w:r>
      <w:r w:rsidR="00334CB3" w:rsidRPr="009E17FA">
        <w:rPr>
          <w:rFonts w:ascii="Times New Roman" w:hAnsi="Times New Roman" w:cs="Times New Roman"/>
          <w:sz w:val="28"/>
          <w:szCs w:val="28"/>
        </w:rPr>
        <w:t>асходны</w:t>
      </w:r>
      <w:r w:rsidRPr="009E17FA">
        <w:rPr>
          <w:rFonts w:ascii="Times New Roman" w:hAnsi="Times New Roman" w:cs="Times New Roman"/>
          <w:sz w:val="28"/>
          <w:szCs w:val="28"/>
        </w:rPr>
        <w:t>е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Pr="009E17FA">
        <w:rPr>
          <w:rFonts w:ascii="Times New Roman" w:hAnsi="Times New Roman" w:cs="Times New Roman"/>
          <w:sz w:val="28"/>
          <w:szCs w:val="28"/>
        </w:rPr>
        <w:t>а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 Добрянского</w:t>
      </w:r>
      <w:r w:rsidR="002F3FE7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, источники их исполнения, перечень расходов, финансируемых за счет средств бюджета </w:t>
      </w:r>
      <w:r w:rsidR="002F3FE7" w:rsidRPr="009E17FA">
        <w:rPr>
          <w:rFonts w:ascii="Times New Roman" w:hAnsi="Times New Roman" w:cs="Times New Roman"/>
          <w:sz w:val="28"/>
          <w:szCs w:val="28"/>
        </w:rPr>
        <w:t>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>, регламентируются бюджетным законодательством Российской Федерации, Пермского края</w:t>
      </w:r>
      <w:r w:rsidR="00ED6F92" w:rsidRPr="009E17FA">
        <w:rPr>
          <w:rFonts w:ascii="Times New Roman" w:hAnsi="Times New Roman" w:cs="Times New Roman"/>
          <w:sz w:val="28"/>
          <w:szCs w:val="28"/>
        </w:rPr>
        <w:t>, настоящим Положением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 и </w:t>
      </w:r>
      <w:r w:rsidR="00472D17" w:rsidRPr="009E17FA">
        <w:rPr>
          <w:rFonts w:ascii="Times New Roman" w:hAnsi="Times New Roman" w:cs="Times New Roman"/>
          <w:sz w:val="28"/>
          <w:szCs w:val="28"/>
        </w:rPr>
        <w:t>устанавлива</w:t>
      </w:r>
      <w:r w:rsidRPr="009E17FA">
        <w:rPr>
          <w:rFonts w:ascii="Times New Roman" w:hAnsi="Times New Roman" w:cs="Times New Roman"/>
          <w:sz w:val="28"/>
          <w:szCs w:val="28"/>
        </w:rPr>
        <w:t>ю</w:t>
      </w:r>
      <w:r w:rsidR="00472D17" w:rsidRPr="009E17FA">
        <w:rPr>
          <w:rFonts w:ascii="Times New Roman" w:hAnsi="Times New Roman" w:cs="Times New Roman"/>
          <w:sz w:val="28"/>
          <w:szCs w:val="28"/>
        </w:rPr>
        <w:t xml:space="preserve">тся </w:t>
      </w:r>
      <w:r w:rsidR="00921DB7" w:rsidRPr="009E17FA">
        <w:rPr>
          <w:rFonts w:ascii="Times New Roman" w:hAnsi="Times New Roman" w:cs="Times New Roman"/>
          <w:sz w:val="28"/>
          <w:szCs w:val="28"/>
        </w:rPr>
        <w:t>следу</w:t>
      </w:r>
      <w:r w:rsidR="00472D17" w:rsidRPr="009E17FA">
        <w:rPr>
          <w:rFonts w:ascii="Times New Roman" w:hAnsi="Times New Roman" w:cs="Times New Roman"/>
          <w:sz w:val="28"/>
          <w:szCs w:val="28"/>
        </w:rPr>
        <w:t xml:space="preserve">ющими </w:t>
      </w:r>
      <w:r w:rsidR="00334CB3" w:rsidRPr="009E17FA">
        <w:rPr>
          <w:rFonts w:ascii="Times New Roman" w:hAnsi="Times New Roman" w:cs="Times New Roman"/>
          <w:sz w:val="28"/>
          <w:szCs w:val="28"/>
        </w:rPr>
        <w:t>нормативными правовыми актами Добрянского</w:t>
      </w:r>
      <w:r w:rsidR="002F3FE7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72D17" w:rsidRPr="009E17FA">
        <w:rPr>
          <w:rFonts w:ascii="Times New Roman" w:hAnsi="Times New Roman" w:cs="Times New Roman"/>
          <w:sz w:val="28"/>
          <w:szCs w:val="28"/>
        </w:rPr>
        <w:t>:</w:t>
      </w:r>
    </w:p>
    <w:p w:rsidR="00921DB7" w:rsidRPr="009E17FA" w:rsidRDefault="00EF5BC7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1) </w:t>
      </w:r>
      <w:r w:rsidR="00472D17" w:rsidRPr="009E17FA">
        <w:rPr>
          <w:rFonts w:ascii="Times New Roman" w:hAnsi="Times New Roman" w:cs="Times New Roman"/>
          <w:sz w:val="28"/>
          <w:szCs w:val="28"/>
        </w:rPr>
        <w:t xml:space="preserve">Решениями Думы </w:t>
      </w:r>
      <w:r w:rsidR="00793D3E" w:rsidRPr="009E17FA">
        <w:rPr>
          <w:rFonts w:ascii="Times New Roman" w:hAnsi="Times New Roman" w:cs="Times New Roman"/>
          <w:sz w:val="28"/>
          <w:szCs w:val="28"/>
        </w:rPr>
        <w:t>ДГО</w:t>
      </w:r>
      <w:r w:rsidR="00472D17" w:rsidRPr="009E17FA">
        <w:rPr>
          <w:rFonts w:ascii="Times New Roman" w:hAnsi="Times New Roman" w:cs="Times New Roman"/>
          <w:sz w:val="28"/>
          <w:szCs w:val="28"/>
        </w:rPr>
        <w:t xml:space="preserve"> в </w:t>
      </w:r>
      <w:r w:rsidR="00921DB7" w:rsidRPr="009E17FA">
        <w:rPr>
          <w:rFonts w:ascii="Times New Roman" w:hAnsi="Times New Roman" w:cs="Times New Roman"/>
          <w:sz w:val="28"/>
          <w:szCs w:val="28"/>
        </w:rPr>
        <w:t>части расходов</w:t>
      </w:r>
      <w:r w:rsidR="00ED6F92" w:rsidRPr="009E17FA">
        <w:rPr>
          <w:rFonts w:ascii="Times New Roman" w:hAnsi="Times New Roman" w:cs="Times New Roman"/>
          <w:sz w:val="28"/>
          <w:szCs w:val="28"/>
        </w:rPr>
        <w:t>:</w:t>
      </w:r>
      <w:r w:rsidR="00921DB7" w:rsidRPr="009E17FA">
        <w:rPr>
          <w:rFonts w:ascii="Times New Roman" w:hAnsi="Times New Roman" w:cs="Times New Roman"/>
          <w:sz w:val="28"/>
          <w:szCs w:val="28"/>
        </w:rPr>
        <w:t xml:space="preserve"> на осуществление мер социальной поддержки населения, исполнение публичных нормативных обязательств, публичных обязательств, связанных с предоставлением пенсий, пособий, компенсаций, премий, стипендий, других выплат социального характера, а так же представительских расходов, расходов на оплату труда выборных должностных лиц, муниципальных служащих, работников органов местного самоуправления</w:t>
      </w:r>
      <w:r w:rsidR="00C062C5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21DB7" w:rsidRPr="009E17FA">
        <w:rPr>
          <w:rFonts w:ascii="Times New Roman" w:hAnsi="Times New Roman" w:cs="Times New Roman"/>
          <w:sz w:val="28"/>
          <w:szCs w:val="28"/>
        </w:rPr>
        <w:t xml:space="preserve">, не отнесенных к должностям муниципальной службы, </w:t>
      </w:r>
      <w:r w:rsidR="00840756" w:rsidRPr="009E17FA">
        <w:rPr>
          <w:rFonts w:ascii="Times New Roman" w:hAnsi="Times New Roman" w:cs="Times New Roman"/>
          <w:sz w:val="28"/>
          <w:szCs w:val="28"/>
        </w:rPr>
        <w:t xml:space="preserve">инвестиционных расходов на </w:t>
      </w:r>
      <w:r w:rsidR="00921DB7" w:rsidRPr="009E17FA">
        <w:rPr>
          <w:rFonts w:ascii="Times New Roman" w:hAnsi="Times New Roman" w:cs="Times New Roman"/>
          <w:sz w:val="28"/>
          <w:szCs w:val="28"/>
        </w:rPr>
        <w:t>строительство (реконструкцию) объектов капитального строительства общественной инфраструктуры и автодорожного строительства</w:t>
      </w:r>
      <w:r w:rsidR="00840756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921DB7" w:rsidRPr="009E17FA">
        <w:rPr>
          <w:rFonts w:ascii="Times New Roman" w:hAnsi="Times New Roman" w:cs="Times New Roman"/>
          <w:sz w:val="28"/>
          <w:szCs w:val="28"/>
        </w:rPr>
        <w:t>и иных расходов, требующих принятия расходных обязательств в соответствии с бюджетным законодательством, включаемых в состав муниципальн</w:t>
      </w:r>
      <w:r w:rsidR="00840756" w:rsidRPr="009E17FA">
        <w:rPr>
          <w:rFonts w:ascii="Times New Roman" w:hAnsi="Times New Roman" w:cs="Times New Roman"/>
          <w:sz w:val="28"/>
          <w:szCs w:val="28"/>
        </w:rPr>
        <w:t xml:space="preserve">ых </w:t>
      </w:r>
      <w:r w:rsidR="00921DB7" w:rsidRPr="009E17FA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="00921DB7" w:rsidRPr="009E17FA">
        <w:rPr>
          <w:rFonts w:ascii="Times New Roman" w:hAnsi="Times New Roman" w:cs="Times New Roman"/>
          <w:sz w:val="28"/>
          <w:szCs w:val="28"/>
        </w:rPr>
        <w:t>и непрограммны</w:t>
      </w:r>
      <w:r w:rsidR="00840756" w:rsidRPr="009E17FA">
        <w:rPr>
          <w:rFonts w:ascii="Times New Roman" w:hAnsi="Times New Roman" w:cs="Times New Roman"/>
          <w:sz w:val="28"/>
          <w:szCs w:val="28"/>
        </w:rPr>
        <w:t>х</w:t>
      </w:r>
      <w:r w:rsidR="00921DB7" w:rsidRPr="009E17FA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840756" w:rsidRPr="009E17FA">
        <w:rPr>
          <w:rFonts w:ascii="Times New Roman" w:hAnsi="Times New Roman" w:cs="Times New Roman"/>
          <w:sz w:val="28"/>
          <w:szCs w:val="28"/>
        </w:rPr>
        <w:t>й</w:t>
      </w:r>
      <w:r w:rsidR="00921DB7" w:rsidRPr="009E17FA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960FEC" w:rsidRPr="009E17FA" w:rsidRDefault="00960FEC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2) постановлениями администрации ДГО, в части расходов по вопросам местного значения, которые в соответствии с федеральными законами вправе решать исполнительные органы местного самоуправления, и не требующие </w:t>
      </w:r>
      <w:r w:rsidRPr="009E17FA">
        <w:rPr>
          <w:sz w:val="28"/>
          <w:szCs w:val="28"/>
        </w:rPr>
        <w:lastRenderedPageBreak/>
        <w:t>принятия решений представительного органа местного самоуправления. Постановления администрации ДГО, определяющие порядок расходования средств из бюджета округа, должны пройти финансово-экономическую экспертизу в К</w:t>
      </w:r>
      <w:r w:rsidR="00793D3E" w:rsidRPr="009E17FA">
        <w:rPr>
          <w:sz w:val="28"/>
          <w:szCs w:val="28"/>
        </w:rPr>
        <w:t xml:space="preserve">онтрольно-счетной палате Добрянского городского округа (далее </w:t>
      </w:r>
      <w:r w:rsidR="002900C4" w:rsidRPr="009E17FA">
        <w:rPr>
          <w:sz w:val="28"/>
          <w:szCs w:val="28"/>
        </w:rPr>
        <w:t>–</w:t>
      </w:r>
      <w:r w:rsidR="00793D3E" w:rsidRPr="009E17FA">
        <w:rPr>
          <w:sz w:val="28"/>
          <w:szCs w:val="28"/>
        </w:rPr>
        <w:t xml:space="preserve"> К</w:t>
      </w:r>
      <w:r w:rsidRPr="009E17FA">
        <w:rPr>
          <w:sz w:val="28"/>
          <w:szCs w:val="28"/>
        </w:rPr>
        <w:t>СП ДГО</w:t>
      </w:r>
      <w:r w:rsidR="00793D3E" w:rsidRPr="009E17FA">
        <w:rPr>
          <w:sz w:val="28"/>
          <w:szCs w:val="28"/>
        </w:rPr>
        <w:t>)</w:t>
      </w:r>
      <w:r w:rsidRPr="009E17FA">
        <w:rPr>
          <w:sz w:val="28"/>
          <w:szCs w:val="28"/>
        </w:rPr>
        <w:t xml:space="preserve"> и получить положительное заключение.</w:t>
      </w:r>
    </w:p>
    <w:p w:rsidR="00EF5BC7" w:rsidRPr="009E17FA" w:rsidRDefault="00EF5BC7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3) Соглашениями, </w:t>
      </w:r>
      <w:r w:rsidR="00ED6F92" w:rsidRPr="009E17FA">
        <w:rPr>
          <w:sz w:val="28"/>
          <w:szCs w:val="28"/>
        </w:rPr>
        <w:t xml:space="preserve">договорами, </w:t>
      </w:r>
      <w:r w:rsidRPr="009E17FA">
        <w:rPr>
          <w:sz w:val="28"/>
          <w:szCs w:val="28"/>
        </w:rPr>
        <w:t>заключенными от имени Добрянского городского округа:</w:t>
      </w:r>
    </w:p>
    <w:p w:rsidR="00EF5BC7" w:rsidRPr="009E17FA" w:rsidRDefault="00EF5BC7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>-</w:t>
      </w:r>
      <w:r w:rsidR="00C062C5" w:rsidRPr="009E17FA">
        <w:rPr>
          <w:sz w:val="28"/>
          <w:szCs w:val="28"/>
        </w:rPr>
        <w:t xml:space="preserve">  </w:t>
      </w:r>
      <w:r w:rsidRPr="009E17FA">
        <w:rPr>
          <w:sz w:val="28"/>
          <w:szCs w:val="28"/>
        </w:rPr>
        <w:t xml:space="preserve">о </w:t>
      </w:r>
      <w:r w:rsidR="001C4677" w:rsidRPr="009E17FA">
        <w:rPr>
          <w:sz w:val="28"/>
          <w:szCs w:val="28"/>
        </w:rPr>
        <w:t>передаче</w:t>
      </w:r>
      <w:r w:rsidRPr="009E17FA">
        <w:rPr>
          <w:sz w:val="28"/>
          <w:szCs w:val="28"/>
        </w:rPr>
        <w:t xml:space="preserve"> орган</w:t>
      </w:r>
      <w:r w:rsidR="001C4677" w:rsidRPr="009E17FA">
        <w:rPr>
          <w:sz w:val="28"/>
          <w:szCs w:val="28"/>
        </w:rPr>
        <w:t>ам</w:t>
      </w:r>
      <w:r w:rsidRPr="009E17FA">
        <w:rPr>
          <w:sz w:val="28"/>
          <w:szCs w:val="28"/>
        </w:rPr>
        <w:t xml:space="preserve"> местного самоуправления Добрянского городского округа государственными полномочиями;</w:t>
      </w:r>
    </w:p>
    <w:p w:rsidR="00554057" w:rsidRPr="009E17FA" w:rsidRDefault="00EF5BC7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- о </w:t>
      </w:r>
      <w:r w:rsidR="001C4677" w:rsidRPr="009E17FA">
        <w:rPr>
          <w:sz w:val="28"/>
          <w:szCs w:val="28"/>
        </w:rPr>
        <w:t>передаче</w:t>
      </w:r>
      <w:r w:rsidRPr="009E17FA">
        <w:rPr>
          <w:sz w:val="28"/>
          <w:szCs w:val="28"/>
        </w:rPr>
        <w:t xml:space="preserve"> орган</w:t>
      </w:r>
      <w:r w:rsidR="001C4677" w:rsidRPr="009E17FA">
        <w:rPr>
          <w:sz w:val="28"/>
          <w:szCs w:val="28"/>
        </w:rPr>
        <w:t>ам</w:t>
      </w:r>
      <w:r w:rsidRPr="009E17FA">
        <w:rPr>
          <w:sz w:val="28"/>
          <w:szCs w:val="28"/>
        </w:rPr>
        <w:t xml:space="preserve"> местного самоуправления Добрянского городского округа полномо</w:t>
      </w:r>
      <w:r w:rsidR="001C4677" w:rsidRPr="009E17FA">
        <w:rPr>
          <w:sz w:val="28"/>
          <w:szCs w:val="28"/>
        </w:rPr>
        <w:t xml:space="preserve">чий Пермского края; </w:t>
      </w:r>
    </w:p>
    <w:p w:rsidR="00ED6F92" w:rsidRPr="009E17FA" w:rsidRDefault="001C4677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-</w:t>
      </w:r>
      <w:r w:rsidR="00EF5BC7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554057" w:rsidRPr="009E17FA">
        <w:rPr>
          <w:rFonts w:ascii="Times New Roman" w:hAnsi="Times New Roman" w:cs="Times New Roman"/>
          <w:sz w:val="28"/>
          <w:szCs w:val="28"/>
        </w:rPr>
        <w:t>о реструктурированной задолженности в части исполнения решений судов;</w:t>
      </w:r>
    </w:p>
    <w:p w:rsidR="00ED6F92" w:rsidRPr="009E17FA" w:rsidRDefault="00ED6F92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 - </w:t>
      </w:r>
      <w:r w:rsidR="00960FEC" w:rsidRPr="009E17FA">
        <w:rPr>
          <w:rFonts w:ascii="Times New Roman" w:hAnsi="Times New Roman" w:cs="Times New Roman"/>
          <w:sz w:val="28"/>
          <w:szCs w:val="28"/>
        </w:rPr>
        <w:t>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960FEC" w:rsidRPr="009E17FA">
        <w:rPr>
          <w:rFonts w:ascii="Times New Roman" w:hAnsi="Times New Roman" w:cs="Times New Roman"/>
          <w:sz w:val="28"/>
          <w:szCs w:val="28"/>
        </w:rPr>
        <w:t>и</w:t>
      </w:r>
      <w:r w:rsidRPr="009E17FA">
        <w:rPr>
          <w:rFonts w:ascii="Times New Roman" w:hAnsi="Times New Roman" w:cs="Times New Roman"/>
          <w:sz w:val="28"/>
          <w:szCs w:val="28"/>
        </w:rPr>
        <w:t xml:space="preserve"> бюджетного или банковс</w:t>
      </w:r>
      <w:r w:rsidR="00960FEC" w:rsidRPr="009E17FA">
        <w:rPr>
          <w:rFonts w:ascii="Times New Roman" w:hAnsi="Times New Roman" w:cs="Times New Roman"/>
          <w:sz w:val="28"/>
          <w:szCs w:val="28"/>
        </w:rPr>
        <w:t>кого кредита  и его обслуживании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ED6F92" w:rsidRPr="009E17FA" w:rsidRDefault="00ED6F92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- </w:t>
      </w:r>
      <w:r w:rsidR="00960FEC" w:rsidRPr="009E17FA">
        <w:rPr>
          <w:rFonts w:ascii="Times New Roman" w:hAnsi="Times New Roman" w:cs="Times New Roman"/>
          <w:sz w:val="28"/>
          <w:szCs w:val="28"/>
        </w:rPr>
        <w:t>о целевом</w:t>
      </w:r>
      <w:r w:rsidRPr="009E17FA">
        <w:rPr>
          <w:rFonts w:ascii="Times New Roman" w:hAnsi="Times New Roman" w:cs="Times New Roman"/>
          <w:sz w:val="28"/>
          <w:szCs w:val="28"/>
        </w:rPr>
        <w:t xml:space="preserve"> пожертвовани</w:t>
      </w:r>
      <w:r w:rsidR="00960FEC" w:rsidRPr="009E17FA">
        <w:rPr>
          <w:rFonts w:ascii="Times New Roman" w:hAnsi="Times New Roman" w:cs="Times New Roman"/>
          <w:sz w:val="28"/>
          <w:szCs w:val="28"/>
        </w:rPr>
        <w:t>и</w:t>
      </w:r>
      <w:r w:rsidRPr="009E17FA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960FEC" w:rsidRPr="009E17FA">
        <w:rPr>
          <w:rFonts w:ascii="Times New Roman" w:hAnsi="Times New Roman" w:cs="Times New Roman"/>
          <w:sz w:val="28"/>
          <w:szCs w:val="28"/>
        </w:rPr>
        <w:t xml:space="preserve"> юридическими, физическими лицами</w:t>
      </w:r>
      <w:r w:rsidRPr="009E17FA">
        <w:rPr>
          <w:rFonts w:ascii="Times New Roman" w:hAnsi="Times New Roman" w:cs="Times New Roman"/>
          <w:sz w:val="28"/>
          <w:szCs w:val="28"/>
        </w:rPr>
        <w:t xml:space="preserve"> в бюджет округа.</w:t>
      </w:r>
    </w:p>
    <w:p w:rsidR="00A81AB2" w:rsidRPr="009E17FA" w:rsidRDefault="00A81AB2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- иные обязательства, вытекающие из соглашений, </w:t>
      </w:r>
      <w:r w:rsidR="00EF5BC7" w:rsidRPr="009E17FA">
        <w:rPr>
          <w:sz w:val="28"/>
          <w:szCs w:val="28"/>
        </w:rPr>
        <w:t xml:space="preserve"> </w:t>
      </w:r>
      <w:r w:rsidRPr="009E17FA">
        <w:rPr>
          <w:sz w:val="28"/>
          <w:szCs w:val="28"/>
        </w:rPr>
        <w:t xml:space="preserve">заключенными </w:t>
      </w:r>
      <w:r w:rsidR="00692E90">
        <w:rPr>
          <w:sz w:val="28"/>
          <w:szCs w:val="28"/>
        </w:rPr>
        <w:br/>
      </w:r>
      <w:r w:rsidRPr="009E17FA">
        <w:rPr>
          <w:sz w:val="28"/>
          <w:szCs w:val="28"/>
        </w:rPr>
        <w:t>от имени Добрянского городского округа.</w:t>
      </w:r>
    </w:p>
    <w:p w:rsidR="0019205C" w:rsidRPr="009E17FA" w:rsidRDefault="0019205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2. Под реестром расходных обязательств Добрянского городского округа понимается используемый при составлении проекта бюджета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с оценкой объемов бюджетных ассигнований, необходимых для исполнения, включенных в реестр расходных обязательств.</w:t>
      </w:r>
    </w:p>
    <w:p w:rsidR="0019205C" w:rsidRPr="009E17FA" w:rsidRDefault="0019205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Добрянского городского округа ведется финансовым органом </w:t>
      </w:r>
      <w:r w:rsidR="00793D3E" w:rsidRPr="009E17FA">
        <w:rPr>
          <w:rFonts w:ascii="Times New Roman" w:hAnsi="Times New Roman" w:cs="Times New Roman"/>
          <w:sz w:val="28"/>
          <w:szCs w:val="28"/>
        </w:rPr>
        <w:t>администрации ДГО</w:t>
      </w:r>
      <w:r w:rsidR="00875428" w:rsidRPr="009E17FA">
        <w:rPr>
          <w:rFonts w:ascii="Times New Roman" w:hAnsi="Times New Roman" w:cs="Times New Roman"/>
          <w:sz w:val="28"/>
          <w:szCs w:val="28"/>
        </w:rPr>
        <w:t xml:space="preserve"> в порядке, установленном нормативным правовым актом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на основании реестров расходных обязательств главных распорядителей бюджетных средств Добрянского городского округа.</w:t>
      </w:r>
    </w:p>
    <w:p w:rsidR="0019205C" w:rsidRPr="009E17FA" w:rsidRDefault="0019205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Главные распорядители бюджетных средств Добрянского городского округа в соответствии с </w:t>
      </w:r>
      <w:r w:rsidR="00BE15A7" w:rsidRPr="009E17FA">
        <w:rPr>
          <w:rFonts w:ascii="Times New Roman" w:hAnsi="Times New Roman" w:cs="Times New Roman"/>
          <w:sz w:val="28"/>
          <w:szCs w:val="28"/>
        </w:rPr>
        <w:t xml:space="preserve">полномочиями, </w:t>
      </w:r>
      <w:r w:rsidRPr="009E17FA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 w:rsidR="00BE15A7" w:rsidRPr="009E17FA">
        <w:rPr>
          <w:rFonts w:ascii="Times New Roman" w:hAnsi="Times New Roman" w:cs="Times New Roman"/>
          <w:sz w:val="28"/>
          <w:szCs w:val="28"/>
        </w:rPr>
        <w:t>статьей 19 настоящего Положения</w:t>
      </w:r>
      <w:r w:rsidRPr="009E17FA">
        <w:rPr>
          <w:rFonts w:ascii="Times New Roman" w:hAnsi="Times New Roman" w:cs="Times New Roman"/>
          <w:sz w:val="28"/>
          <w:szCs w:val="28"/>
        </w:rPr>
        <w:t>, ведут</w:t>
      </w:r>
      <w:r w:rsidR="00BE15A7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реестр</w:t>
      </w:r>
      <w:r w:rsidR="00960FEC" w:rsidRPr="009E17FA">
        <w:rPr>
          <w:rFonts w:ascii="Times New Roman" w:hAnsi="Times New Roman" w:cs="Times New Roman"/>
          <w:sz w:val="28"/>
          <w:szCs w:val="28"/>
        </w:rPr>
        <w:t>ы</w:t>
      </w:r>
      <w:r w:rsidRPr="009E17FA">
        <w:rPr>
          <w:rFonts w:ascii="Times New Roman" w:hAnsi="Times New Roman" w:cs="Times New Roman"/>
          <w:sz w:val="28"/>
          <w:szCs w:val="28"/>
        </w:rPr>
        <w:t xml:space="preserve"> расходных обязательств, подлежащих исполнению в пределах утвержденных им лимитов бюджетных обязательств и бюджетных ассигнований.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3. В бюджете </w:t>
      </w:r>
      <w:r w:rsidR="002F3FE7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>в соответствии с бюджетной классификацией Российской Федерации раздельно предусматриваются средства, направляемые на исполне</w:t>
      </w:r>
      <w:r w:rsidR="00E45897" w:rsidRPr="009E17FA">
        <w:rPr>
          <w:rFonts w:ascii="Times New Roman" w:hAnsi="Times New Roman" w:cs="Times New Roman"/>
          <w:sz w:val="28"/>
          <w:szCs w:val="28"/>
        </w:rPr>
        <w:t xml:space="preserve">ние расходных обязательств </w:t>
      </w:r>
      <w:r w:rsidR="00793D3E" w:rsidRPr="009E17FA">
        <w:rPr>
          <w:rFonts w:ascii="Times New Roman" w:hAnsi="Times New Roman" w:cs="Times New Roman"/>
          <w:sz w:val="28"/>
          <w:szCs w:val="28"/>
        </w:rPr>
        <w:t xml:space="preserve">Добрянского </w:t>
      </w:r>
      <w:r w:rsidR="00E45897" w:rsidRPr="009E17F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, на осуществление собственных полномочий и расходных обязательств Пермского края, осуществляемых за счет субвенций из краевого бюджета.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4. 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lastRenderedPageBreak/>
        <w:t xml:space="preserve">Под бюджетными ассигнованиями на исполнение действующих расходных обязательств понимаются ассигнования, состав и (или) объем которых обусловлены законами, нормативными правовыми актами, договорами и соглашениями, не предлагаемыми (не планируемыми)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к изменению в текущем финансовом году, в очередном финансовом году или в плановом периоде, к признанию утратившими силу либо к изменению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с увеличением объема бюджетных ассигнований, предусмотренного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законов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нормативных правовых актов.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Под бюджетными ассигнованиями на исполнение принимаемых обязательств понимаются ассигнования, состав и (или) объем которых обусловлены законами, нормативными правовыми актами, договорами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бюджетных средств во исполнение указанных законов и нормативных правовых актов.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5. Показатели муниципального задания испол</w:t>
      </w:r>
      <w:r w:rsidR="002F3FE7" w:rsidRPr="009E17FA">
        <w:rPr>
          <w:rFonts w:ascii="Times New Roman" w:hAnsi="Times New Roman" w:cs="Times New Roman"/>
          <w:sz w:val="28"/>
          <w:szCs w:val="28"/>
        </w:rPr>
        <w:t>ьзуются при составлении проекта бюджета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для планирования бюджетных ассигнований на оказание муниципальных услуг (выполнение работ), а также для определения объема субсидий на выполнение муниципального задания бюджетным или автономным учреждением.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муниципального задания осуществляется за счет средств бюджета </w:t>
      </w:r>
      <w:r w:rsidR="002F3FE7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в порядке, установленном правовым актом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Объем финансового обеспечения выполнения муниципального задания определяется исходя из нормативных затрат на оказание муниципальных услуг (выполнение работ), утвержденных муниципальными правовыми актами главных распорядителей бюджетных средств Добрянского</w:t>
      </w:r>
      <w:r w:rsidR="002F3FE7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, а также с учетом выполнения муниципального задания в отчетном финансовом году и текущем финансовом году.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Не использованные в текущем финансовом году остатки средств, предоставленных бюджетным или автономным муниципальным учреждениям из бюджета </w:t>
      </w:r>
      <w:r w:rsidR="002F3FE7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22" w:history="1">
        <w:r w:rsidRPr="009E17FA">
          <w:rPr>
            <w:rFonts w:ascii="Times New Roman" w:hAnsi="Times New Roman" w:cs="Times New Roman"/>
            <w:sz w:val="28"/>
            <w:szCs w:val="28"/>
          </w:rPr>
          <w:t>абзацем первым пункта 1 статьи 78.1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используются в очередном финансовом году в соответствии с планом финансово-хозяйственной деятельности бюджетных или автономных муниципальных учреждений для достижения целей, ради которых эти учреждения созданы.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При достижении бюджетными или автономными учреждениями показателей муниципального задания на оказание муниципальных услуг (выполнение работ), характеризующих объем муниципальной услуги </w:t>
      </w:r>
      <w:r w:rsidRPr="009E17FA">
        <w:rPr>
          <w:rFonts w:ascii="Times New Roman" w:hAnsi="Times New Roman" w:cs="Times New Roman"/>
          <w:sz w:val="28"/>
          <w:szCs w:val="28"/>
        </w:rPr>
        <w:lastRenderedPageBreak/>
        <w:t>(выполнение работы) не в полном объеме</w:t>
      </w:r>
      <w:r w:rsidR="00C72149" w:rsidRPr="009E17FA">
        <w:rPr>
          <w:rFonts w:ascii="Times New Roman" w:hAnsi="Times New Roman" w:cs="Times New Roman"/>
          <w:sz w:val="28"/>
          <w:szCs w:val="28"/>
        </w:rPr>
        <w:t xml:space="preserve"> (менее 90 процентов)</w:t>
      </w:r>
      <w:r w:rsidRPr="009E17FA">
        <w:rPr>
          <w:rFonts w:ascii="Times New Roman" w:hAnsi="Times New Roman" w:cs="Times New Roman"/>
          <w:sz w:val="28"/>
          <w:szCs w:val="28"/>
        </w:rPr>
        <w:t xml:space="preserve">, остаток субсидии на выполнение муниципального задания (выполнение работы) подлежит возврату в бюджет </w:t>
      </w:r>
      <w:r w:rsidR="00D14483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бюджетными или автономными муниципальными учреждениями в объеме, соответствующем не достигнутым показателям муниципальной услуги (выполнения работы) указанными учреждениями.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6. Планирование бюджетных ассигнований осуществляется в порядке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и в соответствии с методикой, устанавливаемой финансовым органом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Расходы бюджета формируются с учетом отраслевых систем оплаты труда, которые разрабатываются</w:t>
      </w:r>
      <w:r w:rsidR="002F3FE7" w:rsidRPr="009E17FA">
        <w:rPr>
          <w:rFonts w:ascii="Times New Roman" w:hAnsi="Times New Roman" w:cs="Times New Roman"/>
          <w:sz w:val="28"/>
          <w:szCs w:val="28"/>
        </w:rPr>
        <w:t xml:space="preserve"> и вводятся на территории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для оплаты труда работников муниципальных учреждений, финансируемых за счет средств бюджета </w:t>
      </w:r>
      <w:r w:rsidR="002F3FE7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Материальные расходы для исполнения функций муниципальными органами местного самоуправления, казенными учреждениями определяются в соответствии с расчетными показателями по расходам бюджета </w:t>
      </w:r>
      <w:r w:rsidR="002F3FE7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, устанавливаемыми распоряжениями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Порядок определения расчетных показателей по расходам бюджета устанавливается Методикой планирования бюджетных ассигнований Добрянского</w:t>
      </w:r>
      <w:r w:rsidR="002F3FE7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2F3FE7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7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. Часть средств бюджета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может быть направлена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на дополнительное обеспечение полномочий, переданных с федерального или краевого уровня, при наличии источников для их обеспечения, при условии принятия соответствующего решения </w:t>
      </w:r>
      <w:r w:rsidRPr="009E17FA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116783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и с учетом ограничений, установленных </w:t>
      </w:r>
      <w:hyperlink r:id="rId23" w:history="1">
        <w:r w:rsidR="00334CB3" w:rsidRPr="009E17FA">
          <w:rPr>
            <w:rFonts w:ascii="Times New Roman" w:hAnsi="Times New Roman" w:cs="Times New Roman"/>
            <w:sz w:val="28"/>
            <w:szCs w:val="28"/>
          </w:rPr>
          <w:t>статьей 136</w:t>
        </w:r>
      </w:hyperlink>
      <w:r w:rsidR="00334CB3" w:rsidRPr="009E17F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Порядок расходования данных средств устанавливается правовым актом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37E" w:rsidRPr="009E17FA" w:rsidRDefault="0016137E" w:rsidP="00C65EB1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9E17FA">
        <w:rPr>
          <w:b/>
          <w:bCs/>
          <w:sz w:val="28"/>
          <w:szCs w:val="28"/>
        </w:rPr>
        <w:t xml:space="preserve">Статья </w:t>
      </w:r>
      <w:r w:rsidR="00960FEC" w:rsidRPr="009E17FA">
        <w:rPr>
          <w:b/>
          <w:bCs/>
          <w:sz w:val="28"/>
          <w:szCs w:val="28"/>
        </w:rPr>
        <w:t>9</w:t>
      </w:r>
      <w:r w:rsidRPr="009E17FA">
        <w:rPr>
          <w:b/>
          <w:bCs/>
          <w:sz w:val="28"/>
          <w:szCs w:val="28"/>
        </w:rPr>
        <w:t xml:space="preserve">. Предоставление субсидий юридическим лицам </w:t>
      </w:r>
      <w:r w:rsidR="00692E90">
        <w:rPr>
          <w:b/>
          <w:bCs/>
          <w:sz w:val="28"/>
          <w:szCs w:val="28"/>
        </w:rPr>
        <w:br/>
      </w:r>
      <w:r w:rsidRPr="009E17FA">
        <w:rPr>
          <w:b/>
          <w:bCs/>
          <w:sz w:val="28"/>
          <w:szCs w:val="28"/>
        </w:rPr>
        <w:t>(за исключением субсидий муниципальным учреждениям), индивидуальным предпринимателям, физическим лицам</w:t>
      </w:r>
      <w:r w:rsidR="00C65EB1" w:rsidRPr="009E17FA">
        <w:rPr>
          <w:b/>
          <w:bCs/>
          <w:sz w:val="28"/>
          <w:szCs w:val="28"/>
        </w:rPr>
        <w:t>.</w:t>
      </w:r>
    </w:p>
    <w:p w:rsidR="0016137E" w:rsidRPr="009E17FA" w:rsidRDefault="0016137E" w:rsidP="00C65E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17FA">
        <w:rPr>
          <w:bCs/>
          <w:sz w:val="28"/>
          <w:szCs w:val="28"/>
        </w:rPr>
        <w:t xml:space="preserve">1. Субсидии юридическим лицам (за исключением субсидий муниципальным учреждениям), индивидуальным предпринимателям, а также физическим лицам </w:t>
      </w:r>
      <w:r w:rsidR="002900C4" w:rsidRPr="009E17FA">
        <w:rPr>
          <w:bCs/>
          <w:sz w:val="28"/>
          <w:szCs w:val="28"/>
        </w:rPr>
        <w:t>–</w:t>
      </w:r>
      <w:r w:rsidRPr="009E17FA">
        <w:rPr>
          <w:bCs/>
          <w:sz w:val="28"/>
          <w:szCs w:val="28"/>
        </w:rPr>
        <w:t xml:space="preserve">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</w:p>
    <w:p w:rsidR="0016137E" w:rsidRPr="009E17FA" w:rsidRDefault="0016137E" w:rsidP="00C65E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17FA">
        <w:rPr>
          <w:bCs/>
          <w:sz w:val="28"/>
          <w:szCs w:val="28"/>
        </w:rPr>
        <w:t xml:space="preserve">2. Субсидии юридическим лицам (за исключением субсидий муниципальным учреждениям, а также субсидий, указанных в </w:t>
      </w:r>
      <w:r w:rsidR="00116783" w:rsidRPr="009E17FA">
        <w:rPr>
          <w:bCs/>
          <w:sz w:val="28"/>
          <w:szCs w:val="28"/>
        </w:rPr>
        <w:t>пункт</w:t>
      </w:r>
      <w:r w:rsidR="00277401" w:rsidRPr="009E17FA">
        <w:rPr>
          <w:bCs/>
          <w:sz w:val="28"/>
          <w:szCs w:val="28"/>
        </w:rPr>
        <w:t>е</w:t>
      </w:r>
      <w:r w:rsidR="00116783" w:rsidRPr="009E17FA">
        <w:rPr>
          <w:bCs/>
          <w:sz w:val="28"/>
          <w:szCs w:val="28"/>
        </w:rPr>
        <w:t xml:space="preserve"> </w:t>
      </w:r>
      <w:hyperlink w:anchor="Par35" w:history="1">
        <w:r w:rsidRPr="009E17FA">
          <w:rPr>
            <w:bCs/>
            <w:sz w:val="28"/>
            <w:szCs w:val="28"/>
          </w:rPr>
          <w:t>4</w:t>
        </w:r>
      </w:hyperlink>
      <w:r w:rsidRPr="009E17FA">
        <w:rPr>
          <w:bCs/>
          <w:sz w:val="28"/>
          <w:szCs w:val="28"/>
        </w:rPr>
        <w:t xml:space="preserve"> настоящей статьи), индивидуальным предпринимателям, а также физическим лицам </w:t>
      </w:r>
      <w:r w:rsidR="00277401" w:rsidRPr="009E17FA">
        <w:rPr>
          <w:bCs/>
          <w:sz w:val="28"/>
          <w:szCs w:val="28"/>
        </w:rPr>
        <w:t>–</w:t>
      </w:r>
      <w:r w:rsidRPr="009E17FA">
        <w:rPr>
          <w:bCs/>
          <w:sz w:val="28"/>
          <w:szCs w:val="28"/>
        </w:rPr>
        <w:t xml:space="preserve"> производителям товаров, работ, услуг предоставляются из бюджета </w:t>
      </w:r>
      <w:r w:rsidR="00116783" w:rsidRPr="009E17FA">
        <w:rPr>
          <w:bCs/>
          <w:sz w:val="28"/>
          <w:szCs w:val="28"/>
        </w:rPr>
        <w:t xml:space="preserve">округа </w:t>
      </w:r>
      <w:r w:rsidRPr="009E17FA">
        <w:rPr>
          <w:bCs/>
          <w:sz w:val="28"/>
          <w:szCs w:val="28"/>
        </w:rPr>
        <w:t xml:space="preserve">в случаях и порядке, предусмотренных решением о бюджете </w:t>
      </w:r>
      <w:r w:rsidR="00692E90">
        <w:rPr>
          <w:bCs/>
          <w:sz w:val="28"/>
          <w:szCs w:val="28"/>
        </w:rPr>
        <w:br/>
      </w:r>
      <w:r w:rsidRPr="009E17FA">
        <w:rPr>
          <w:bCs/>
          <w:sz w:val="28"/>
          <w:szCs w:val="28"/>
        </w:rPr>
        <w:t xml:space="preserve">и принимаемыми в соответствии с ним муниципальными правовыми актами администрации </w:t>
      </w:r>
      <w:r w:rsidR="00116783" w:rsidRPr="009E17FA">
        <w:rPr>
          <w:bCs/>
          <w:sz w:val="28"/>
          <w:szCs w:val="28"/>
        </w:rPr>
        <w:t>ДГО</w:t>
      </w:r>
      <w:r w:rsidRPr="009E17FA">
        <w:rPr>
          <w:bCs/>
          <w:sz w:val="28"/>
          <w:szCs w:val="28"/>
        </w:rPr>
        <w:t>.</w:t>
      </w:r>
    </w:p>
    <w:p w:rsidR="0016137E" w:rsidRPr="009E17FA" w:rsidRDefault="0016137E" w:rsidP="00C65E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1" w:name="Par16"/>
      <w:bookmarkEnd w:id="1"/>
      <w:r w:rsidRPr="009E17FA">
        <w:rPr>
          <w:bCs/>
          <w:sz w:val="28"/>
          <w:szCs w:val="28"/>
        </w:rPr>
        <w:lastRenderedPageBreak/>
        <w:t xml:space="preserve">3. Муниципальные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</w:t>
      </w:r>
      <w:r w:rsidR="00277401" w:rsidRPr="009E17FA">
        <w:rPr>
          <w:bCs/>
          <w:sz w:val="28"/>
          <w:szCs w:val="28"/>
        </w:rPr>
        <w:t>–</w:t>
      </w:r>
      <w:r w:rsidRPr="009E17FA">
        <w:rPr>
          <w:bCs/>
          <w:sz w:val="28"/>
          <w:szCs w:val="28"/>
        </w:rPr>
        <w:t xml:space="preserve"> производителям товаров, работ, услуг, должны соответствовать общим </w:t>
      </w:r>
      <w:hyperlink r:id="rId24" w:history="1">
        <w:r w:rsidRPr="009E17FA">
          <w:rPr>
            <w:bCs/>
            <w:sz w:val="28"/>
            <w:szCs w:val="28"/>
          </w:rPr>
          <w:t>требованиям</w:t>
        </w:r>
      </w:hyperlink>
      <w:r w:rsidRPr="009E17FA">
        <w:rPr>
          <w:bCs/>
          <w:sz w:val="28"/>
          <w:szCs w:val="28"/>
        </w:rPr>
        <w:t>, установленным Правительством Российской Федерации.</w:t>
      </w:r>
    </w:p>
    <w:p w:rsidR="0016137E" w:rsidRPr="009E17FA" w:rsidRDefault="00E57F89" w:rsidP="00C65E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2" w:name="Par35"/>
      <w:bookmarkStart w:id="3" w:name="Par41"/>
      <w:bookmarkEnd w:id="2"/>
      <w:bookmarkEnd w:id="3"/>
      <w:r w:rsidRPr="009E17FA">
        <w:rPr>
          <w:bCs/>
          <w:sz w:val="28"/>
          <w:szCs w:val="28"/>
        </w:rPr>
        <w:t>4</w:t>
      </w:r>
      <w:r w:rsidR="0016137E" w:rsidRPr="009E17FA">
        <w:rPr>
          <w:bCs/>
          <w:sz w:val="28"/>
          <w:szCs w:val="28"/>
        </w:rPr>
        <w:t>. В решении о бюджете могут предусматриваться бюджетные ассигнования на предоставление 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16137E" w:rsidRPr="009E17FA" w:rsidRDefault="0016137E" w:rsidP="00C65E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17FA">
        <w:rPr>
          <w:bCs/>
          <w:sz w:val="28"/>
          <w:szCs w:val="28"/>
        </w:rPr>
        <w:t xml:space="preserve">Порядок предоставления указанных субсидий из бюджета </w:t>
      </w:r>
      <w:r w:rsidR="00116783" w:rsidRPr="009E17FA">
        <w:rPr>
          <w:bCs/>
          <w:sz w:val="28"/>
          <w:szCs w:val="28"/>
        </w:rPr>
        <w:t xml:space="preserve">округа </w:t>
      </w:r>
      <w:r w:rsidRPr="009E17FA">
        <w:rPr>
          <w:bCs/>
          <w:sz w:val="28"/>
          <w:szCs w:val="28"/>
        </w:rPr>
        <w:t xml:space="preserve">устанавливается муниципальными правовыми актами администрации </w:t>
      </w:r>
      <w:r w:rsidR="00116783" w:rsidRPr="009E17FA">
        <w:rPr>
          <w:bCs/>
          <w:sz w:val="28"/>
          <w:szCs w:val="28"/>
        </w:rPr>
        <w:t>ДГО</w:t>
      </w:r>
      <w:r w:rsidRPr="009E17FA">
        <w:rPr>
          <w:bCs/>
          <w:sz w:val="28"/>
          <w:szCs w:val="28"/>
        </w:rPr>
        <w:t>.</w:t>
      </w:r>
    </w:p>
    <w:p w:rsidR="0016137E" w:rsidRPr="009E17FA" w:rsidRDefault="0016137E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34CB3" w:rsidRPr="009E17FA" w:rsidRDefault="002F3FE7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1</w:t>
      </w:r>
      <w:r w:rsidR="00960FEC" w:rsidRPr="009E17FA">
        <w:rPr>
          <w:rFonts w:ascii="Times New Roman" w:hAnsi="Times New Roman" w:cs="Times New Roman"/>
          <w:b/>
          <w:sz w:val="28"/>
          <w:szCs w:val="28"/>
        </w:rPr>
        <w:t>0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Бюджетные инвестиции в объекты муниципальной собственности Добрянского </w:t>
      </w:r>
      <w:r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C65EB1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61"/>
      <w:bookmarkEnd w:id="4"/>
      <w:r w:rsidRPr="009E17FA">
        <w:rPr>
          <w:rFonts w:ascii="Times New Roman" w:hAnsi="Times New Roman" w:cs="Times New Roman"/>
          <w:sz w:val="28"/>
          <w:szCs w:val="28"/>
        </w:rPr>
        <w:t xml:space="preserve">1. В бюджете </w:t>
      </w:r>
      <w:r w:rsidR="002F3FE7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, в том числе в рамках муниципальных программ, могут предусматриваться бюджетные ассигнования на: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осуществление бюджетных инвестиций в форме капитальных вложений в объекты муниципальной собственности (далее - бюджетные инвестиции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в форме капитальных вложений);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предоставление субсидий на осуществление муниципальными бюджетными и автономными учреждениями капитальных вложений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в объекты капитального строительства муниципальной собственности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или приобретение муниципальными бюджетными и автономными учреждениями объектов недвижимого имущества в муниципальную собственность (далее - субсидии на осуществление капитальных вложений).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4"/>
      <w:bookmarkEnd w:id="5"/>
      <w:r w:rsidRPr="009E17FA">
        <w:rPr>
          <w:rFonts w:ascii="Times New Roman" w:hAnsi="Times New Roman" w:cs="Times New Roman"/>
          <w:sz w:val="28"/>
          <w:szCs w:val="28"/>
        </w:rPr>
        <w:t>2. Средства на осуществление бюджетных инвестиций предусматриваются: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в решении </w:t>
      </w:r>
      <w:r w:rsidR="00116783" w:rsidRPr="009E17FA">
        <w:rPr>
          <w:rFonts w:ascii="Times New Roman" w:hAnsi="Times New Roman" w:cs="Times New Roman"/>
          <w:sz w:val="28"/>
          <w:szCs w:val="28"/>
        </w:rPr>
        <w:t>ДГО</w:t>
      </w:r>
      <w:r w:rsidR="002F3FE7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о принятии расходного обязательства Добрянского </w:t>
      </w:r>
      <w:r w:rsidR="002F3FE7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>на осуществление бюджетных инвестиций в форме капитальных вложений с определением объема и источников;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в постановлении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2F3FE7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об утверждении инвестиционного проекта по осуществлению бюджетных инвестиций в форме капитальных вложений, с отражением, в том числе объема средств на финансирование объекта с разбивкой по годам (на очередной финансовый год и плановый период) и определения способа осуществления бюджетных инвестиций;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в муниципальных программах Добрянского </w:t>
      </w:r>
      <w:r w:rsidR="002F3FE7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>раздельно по каждому объекту;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в решении о бюджете с отражением: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1) общего объема бюджетных ассигнований на осуществление бюджетных инвестиций в форме капитальных вложений;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2) общего объема предоставления субсидий на осуществление капитальных вложений;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3) объемов бюджетных ассигнований на осуществление бюджетных инвестиций в форме капитальных вложений, предоставление субсидий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lastRenderedPageBreak/>
        <w:t xml:space="preserve">на осуществление капитальных вложений, финансируемых в рамках муниципальных программ (непрограммных направлений деятельности),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по соответствующей каждой муниципальной программе (непрограммному направлению деятельности) целевой статье расходов;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в сводной бюджетной росписи бюджета </w:t>
      </w:r>
      <w:r w:rsidR="002F3FE7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>раздельно по каждому объекту.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3. Проекты решений </w:t>
      </w:r>
      <w:r w:rsidR="002F3FE7" w:rsidRPr="009E17FA">
        <w:rPr>
          <w:rFonts w:ascii="Times New Roman" w:hAnsi="Times New Roman" w:cs="Times New Roman"/>
          <w:sz w:val="28"/>
          <w:szCs w:val="28"/>
        </w:rPr>
        <w:t xml:space="preserve">Думы </w:t>
      </w:r>
      <w:r w:rsidR="00116783" w:rsidRPr="009E17FA">
        <w:rPr>
          <w:rFonts w:ascii="Times New Roman" w:hAnsi="Times New Roman" w:cs="Times New Roman"/>
          <w:sz w:val="28"/>
          <w:szCs w:val="28"/>
        </w:rPr>
        <w:t>ДГО</w:t>
      </w:r>
      <w:r w:rsidR="002F3FE7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о принятии расходного обязательства Добрянского </w:t>
      </w:r>
      <w:r w:rsidR="002F3FE7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на осуществление бюджетных инвестиций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в форме капитальных вложений вносятся на рассмотрение </w:t>
      </w:r>
      <w:r w:rsidR="002F3FE7" w:rsidRPr="009E17FA">
        <w:rPr>
          <w:rFonts w:ascii="Times New Roman" w:hAnsi="Times New Roman" w:cs="Times New Roman"/>
          <w:sz w:val="28"/>
          <w:szCs w:val="28"/>
        </w:rPr>
        <w:t xml:space="preserve">Думе </w:t>
      </w:r>
      <w:r w:rsidR="00116783" w:rsidRPr="009E17FA">
        <w:rPr>
          <w:rFonts w:ascii="Times New Roman" w:hAnsi="Times New Roman" w:cs="Times New Roman"/>
          <w:sz w:val="28"/>
          <w:szCs w:val="28"/>
        </w:rPr>
        <w:t>ДГО</w:t>
      </w:r>
      <w:r w:rsidR="002F3FE7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не позднее</w:t>
      </w:r>
      <w:r w:rsidR="00116783" w:rsidRPr="009E17FA">
        <w:rPr>
          <w:rFonts w:ascii="Times New Roman" w:hAnsi="Times New Roman" w:cs="Times New Roman"/>
          <w:sz w:val="28"/>
          <w:szCs w:val="28"/>
        </w:rPr>
        <w:t>,</w:t>
      </w:r>
      <w:r w:rsidRPr="009E17FA">
        <w:rPr>
          <w:rFonts w:ascii="Times New Roman" w:hAnsi="Times New Roman" w:cs="Times New Roman"/>
          <w:sz w:val="28"/>
          <w:szCs w:val="28"/>
        </w:rPr>
        <w:t xml:space="preserve"> чем за месяц до внесения в </w:t>
      </w:r>
      <w:r w:rsidR="002F3FE7" w:rsidRPr="009E17FA">
        <w:rPr>
          <w:rFonts w:ascii="Times New Roman" w:hAnsi="Times New Roman" w:cs="Times New Roman"/>
          <w:sz w:val="28"/>
          <w:szCs w:val="28"/>
        </w:rPr>
        <w:t xml:space="preserve">Думу </w:t>
      </w:r>
      <w:r w:rsidR="00116783" w:rsidRPr="009E17FA">
        <w:rPr>
          <w:rFonts w:ascii="Times New Roman" w:hAnsi="Times New Roman" w:cs="Times New Roman"/>
          <w:sz w:val="28"/>
          <w:szCs w:val="28"/>
        </w:rPr>
        <w:t>ДГО</w:t>
      </w:r>
      <w:r w:rsidR="002F3FE7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16783" w:rsidRPr="009E17FA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9E17FA">
        <w:rPr>
          <w:rFonts w:ascii="Times New Roman" w:hAnsi="Times New Roman" w:cs="Times New Roman"/>
          <w:sz w:val="28"/>
          <w:szCs w:val="28"/>
        </w:rPr>
        <w:t>бюджет</w:t>
      </w:r>
      <w:r w:rsidR="00116783" w:rsidRPr="009E17FA">
        <w:rPr>
          <w:rFonts w:ascii="Times New Roman" w:hAnsi="Times New Roman" w:cs="Times New Roman"/>
          <w:sz w:val="28"/>
          <w:szCs w:val="28"/>
        </w:rPr>
        <w:t>е</w:t>
      </w:r>
      <w:r w:rsidRPr="009E17F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4. Бюджетные инвестиции в форме капитальных вложений и принятие решений о подготовке и реализации бюджетных инвестиций в форме капитальных вложений осуществляются в порядке, установленном муниципальным правовым актом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Принятие решений о предоставлении субсидий на осуществление капитальных вложений и предоставление указанных субсидий осуществляются в порядке, установленном муниципальным правовым актом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5. В процессе исполнения бюджета текущего года, решения главных распорядителей бюджетных средств Добрянского </w:t>
      </w:r>
      <w:r w:rsidR="00C02B4B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об изменении бюджетных ассигнований на осуществление бюджетных инвестиций в форме капитальных вложений, субсидий на осуществление капитальных вложений принимаются: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после внесения изменений в постановление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C02B4B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об утверждении инвестиционного проекта, в случае если не изменяются общий объем бюджетных ассигнований на осуществление бюджетных инвестиций в форме капитальных вложений и (или) объемы бюджетных ассигнований на осуществление бюджетных инвестиций в разрезе муниципальных программ;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после внесения изменений в решение о бюджете</w:t>
      </w:r>
      <w:r w:rsidR="00C02B4B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и внесения соответствующих изменений в муниципальные правовые акты, указанные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64" w:history="1">
        <w:r w:rsidRPr="009E17FA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настоящей статьи, - в случае если изменяются общий объем бюджетных ассигнований на осуществление бюджетных инвестиций в форме капитальных вложений и (или) объемы бюджетных ассигнований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на осуществление бюджетных инвестиций в разрезе муниципальных программ.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Проекты решений </w:t>
      </w:r>
      <w:r w:rsidR="0005634B" w:rsidRPr="009E17FA">
        <w:rPr>
          <w:rFonts w:ascii="Times New Roman" w:hAnsi="Times New Roman" w:cs="Times New Roman"/>
          <w:sz w:val="28"/>
          <w:szCs w:val="28"/>
        </w:rPr>
        <w:t xml:space="preserve">Думы </w:t>
      </w:r>
      <w:r w:rsidR="00116783" w:rsidRPr="009E17FA">
        <w:rPr>
          <w:rFonts w:ascii="Times New Roman" w:hAnsi="Times New Roman" w:cs="Times New Roman"/>
          <w:sz w:val="28"/>
          <w:szCs w:val="28"/>
        </w:rPr>
        <w:t>ДГО</w:t>
      </w:r>
      <w:r w:rsidR="0005634B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о внесении изменений в расходные обязательства Добрянского </w:t>
      </w:r>
      <w:r w:rsidR="0005634B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на осуществление бюджетных инвестиций в форме капитальных вложений вносятся на рассмотрение </w:t>
      </w:r>
      <w:r w:rsidR="0005634B" w:rsidRPr="009E17FA">
        <w:rPr>
          <w:rFonts w:ascii="Times New Roman" w:hAnsi="Times New Roman" w:cs="Times New Roman"/>
          <w:sz w:val="28"/>
          <w:szCs w:val="28"/>
        </w:rPr>
        <w:t xml:space="preserve">Думы </w:t>
      </w:r>
      <w:r w:rsidR="00116783" w:rsidRPr="009E17FA">
        <w:rPr>
          <w:rFonts w:ascii="Times New Roman" w:hAnsi="Times New Roman" w:cs="Times New Roman"/>
          <w:sz w:val="28"/>
          <w:szCs w:val="28"/>
        </w:rPr>
        <w:t>ДГО</w:t>
      </w:r>
      <w:r w:rsidR="0005634B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одновременно с внесением в </w:t>
      </w:r>
      <w:r w:rsidR="0005634B" w:rsidRPr="009E17FA">
        <w:rPr>
          <w:rFonts w:ascii="Times New Roman" w:hAnsi="Times New Roman" w:cs="Times New Roman"/>
          <w:sz w:val="28"/>
          <w:szCs w:val="28"/>
        </w:rPr>
        <w:t xml:space="preserve">Думу </w:t>
      </w:r>
      <w:r w:rsidR="00116783" w:rsidRPr="009E17FA">
        <w:rPr>
          <w:rFonts w:ascii="Times New Roman" w:hAnsi="Times New Roman" w:cs="Times New Roman"/>
          <w:sz w:val="28"/>
          <w:szCs w:val="28"/>
        </w:rPr>
        <w:t>ДГО</w:t>
      </w:r>
      <w:r w:rsidR="0005634B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проекта решения о внесении изменений в бюджет </w:t>
      </w:r>
      <w:r w:rsidR="0005634B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6. При исполнении бюджета </w:t>
      </w:r>
      <w:r w:rsidR="000671D4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допускается предоставление бюджетных инвестиций в объекты муниципальной собственности, указанные в </w:t>
      </w:r>
      <w:hyperlink w:anchor="P261" w:history="1">
        <w:r w:rsidRPr="009E17F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C4245C" w:rsidRPr="009E17F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E17F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C4245C" w:rsidRPr="009E17FA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Pr="009E17FA">
        <w:rPr>
          <w:rFonts w:ascii="Times New Roman" w:hAnsi="Times New Roman" w:cs="Times New Roman"/>
          <w:sz w:val="28"/>
          <w:szCs w:val="28"/>
        </w:rPr>
        <w:t xml:space="preserve">, в случае изменения в установленном порядке типа бюджетного или автономного учреждения, являющихся получателями субсидий, предусмотренных </w:t>
      </w:r>
      <w:hyperlink r:id="rId25" w:history="1">
        <w:r w:rsidRPr="009E17FA">
          <w:rPr>
            <w:rFonts w:ascii="Times New Roman" w:hAnsi="Times New Roman" w:cs="Times New Roman"/>
            <w:sz w:val="28"/>
            <w:szCs w:val="28"/>
          </w:rPr>
          <w:t>статьей 78.2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</w:t>
      </w:r>
      <w:r w:rsidRPr="009E17FA">
        <w:rPr>
          <w:rFonts w:ascii="Times New Roman" w:hAnsi="Times New Roman" w:cs="Times New Roman"/>
          <w:sz w:val="28"/>
          <w:szCs w:val="28"/>
        </w:rPr>
        <w:lastRenderedPageBreak/>
        <w:t>Федерации,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договоры в части замены стороны договора - бюджетного или автономного учреждения на казенное учреждение и вида договора - гражданско-правового договора бюджетного или автономного учреждения на муниципальный контракт.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7. Предоставление субсидий на осуществление бюджетных инвестиций муниципальным бюджетным и автономным учреждениям сопровождается последующим увеличением стоимости объектов основных средств, находящихся на праве оперативного управления у этих учреждений.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8. Предоставление бюджетных инвестиций юридическим лицам,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не являющимся муниципальными учреждениями или муниципальными унитарными предприятиями, осуществляется в порядке, установленном Бюджетным </w:t>
      </w:r>
      <w:hyperlink r:id="rId26" w:history="1">
        <w:r w:rsidRPr="009E17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9. Осуществление бюджетных инвестиций в объекты, которые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не относятся (не могут быть отнесены) к муниципальной собственности Добрянского</w:t>
      </w:r>
      <w:r w:rsidR="000671D4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0671D4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1</w:t>
      </w:r>
      <w:r w:rsidR="00960FEC" w:rsidRPr="009E17FA">
        <w:rPr>
          <w:rFonts w:ascii="Times New Roman" w:hAnsi="Times New Roman" w:cs="Times New Roman"/>
          <w:b/>
          <w:sz w:val="28"/>
          <w:szCs w:val="28"/>
        </w:rPr>
        <w:t>1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Муниципальные программы Добрянского </w:t>
      </w:r>
      <w:r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3A497A" w:rsidRPr="009E17FA" w:rsidRDefault="003A497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1. Муниципальные программы Добрянского городского округа утверждаются постановлением администрации ДГО, после их рассмотрения Думой</w:t>
      </w:r>
      <w:r w:rsidR="00D64C3E" w:rsidRPr="009E17FA">
        <w:rPr>
          <w:rFonts w:ascii="Times New Roman" w:hAnsi="Times New Roman" w:cs="Times New Roman"/>
          <w:sz w:val="28"/>
          <w:szCs w:val="28"/>
        </w:rPr>
        <w:t xml:space="preserve"> ДГО.</w:t>
      </w:r>
    </w:p>
    <w:p w:rsidR="003A497A" w:rsidRPr="009E17FA" w:rsidRDefault="003A497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Порядок принятия решений о разработке муниципальных программ Добрянского городского округа, порядок формирования и реализации муниципальных программ округа, сроки реализации устанавливается постановлением </w:t>
      </w:r>
      <w:r w:rsidR="0016137E" w:rsidRPr="009E17FA">
        <w:rPr>
          <w:rFonts w:ascii="Times New Roman" w:hAnsi="Times New Roman" w:cs="Times New Roman"/>
          <w:sz w:val="28"/>
          <w:szCs w:val="28"/>
        </w:rPr>
        <w:t>администрации 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A497A" w:rsidRPr="009E17FA" w:rsidRDefault="003A497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2. Объем бюджетных ассигнований на финансовое обеспечение реализации муниципальных программ Добрянского городского округа утверждается решением о бюджете по соответствующей каждой программе целевой статье расходов бюджета в соответствии с утвердившим программу правовым актом администрации ДГО.</w:t>
      </w:r>
    </w:p>
    <w:p w:rsidR="003A497A" w:rsidRPr="009E17FA" w:rsidRDefault="003A497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Дума </w:t>
      </w:r>
      <w:r w:rsidR="00D64C3E" w:rsidRPr="009E17FA">
        <w:rPr>
          <w:rFonts w:ascii="Times New Roman" w:hAnsi="Times New Roman" w:cs="Times New Roman"/>
          <w:sz w:val="28"/>
          <w:szCs w:val="28"/>
        </w:rPr>
        <w:t>ДГО</w:t>
      </w:r>
      <w:r w:rsidR="00DB391E" w:rsidRPr="009E17F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Pr="009E17FA">
        <w:rPr>
          <w:rFonts w:ascii="Times New Roman" w:hAnsi="Times New Roman" w:cs="Times New Roman"/>
          <w:sz w:val="28"/>
          <w:szCs w:val="28"/>
        </w:rPr>
        <w:t xml:space="preserve">рассмотрение проектов муниципальных программ и проектов изменений в муниципальные программы Добрянского городского округа и в порядке, установленном решением Думы </w:t>
      </w:r>
      <w:r w:rsidR="00D64C3E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A497A" w:rsidRPr="009E17FA" w:rsidRDefault="003A497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Проекты муниципальных программ (проекты изменений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в муниципальные программы) округа должны быть согласованы с Думой </w:t>
      </w:r>
      <w:r w:rsidR="00D64C3E" w:rsidRPr="009E17FA">
        <w:rPr>
          <w:rFonts w:ascii="Times New Roman" w:hAnsi="Times New Roman" w:cs="Times New Roman"/>
          <w:sz w:val="28"/>
          <w:szCs w:val="28"/>
        </w:rPr>
        <w:t xml:space="preserve">ДГО </w:t>
      </w:r>
      <w:r w:rsidRPr="009E17FA">
        <w:rPr>
          <w:rFonts w:ascii="Times New Roman" w:hAnsi="Times New Roman" w:cs="Times New Roman"/>
          <w:sz w:val="28"/>
          <w:szCs w:val="28"/>
        </w:rPr>
        <w:t>до начала формирования проекта бюджета округа на очередной финансовый год и плановый период.</w:t>
      </w:r>
    </w:p>
    <w:p w:rsidR="003A497A" w:rsidRPr="009E17FA" w:rsidRDefault="003A497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Срок представления проектов муниципальных программ (проектов измене</w:t>
      </w:r>
      <w:r w:rsidR="00DB391E" w:rsidRPr="009E17FA">
        <w:rPr>
          <w:rFonts w:ascii="Times New Roman" w:hAnsi="Times New Roman" w:cs="Times New Roman"/>
          <w:sz w:val="28"/>
          <w:szCs w:val="28"/>
        </w:rPr>
        <w:t xml:space="preserve">ний в муниципальные программы) </w:t>
      </w:r>
      <w:r w:rsidR="00DB391E" w:rsidRPr="009E17FA">
        <w:rPr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до 01 сентября текущего года.</w:t>
      </w:r>
    </w:p>
    <w:p w:rsidR="00BB7501" w:rsidRPr="009E17FA" w:rsidRDefault="003A497A" w:rsidP="00BB75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проекта муниципальной программы (проекта изменений в муниципальную программу) Дума </w:t>
      </w:r>
      <w:r w:rsidR="00D64C3E" w:rsidRPr="009E17FA">
        <w:rPr>
          <w:rFonts w:ascii="Times New Roman" w:hAnsi="Times New Roman" w:cs="Times New Roman"/>
          <w:sz w:val="28"/>
          <w:szCs w:val="28"/>
        </w:rPr>
        <w:t xml:space="preserve">ДГО </w:t>
      </w:r>
      <w:r w:rsidRPr="009E17FA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Pr="009E17FA">
        <w:rPr>
          <w:rFonts w:ascii="Times New Roman" w:hAnsi="Times New Roman" w:cs="Times New Roman"/>
          <w:sz w:val="28"/>
          <w:szCs w:val="28"/>
        </w:rPr>
        <w:lastRenderedPageBreak/>
        <w:t>решение</w:t>
      </w:r>
      <w:r w:rsidR="00BA7A8D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BB7501" w:rsidRPr="009E17FA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</w:t>
      </w:r>
      <w:r w:rsidR="00BA7A8D" w:rsidRPr="009E17FA">
        <w:rPr>
          <w:rFonts w:ascii="Times New Roman" w:hAnsi="Times New Roman" w:cs="Times New Roman"/>
          <w:sz w:val="28"/>
          <w:szCs w:val="28"/>
        </w:rPr>
        <w:t>ДГО</w:t>
      </w:r>
      <w:r w:rsidR="00BB7501" w:rsidRPr="009E17FA">
        <w:rPr>
          <w:rFonts w:ascii="Times New Roman" w:hAnsi="Times New Roman" w:cs="Times New Roman"/>
          <w:sz w:val="28"/>
          <w:szCs w:val="28"/>
        </w:rPr>
        <w:t xml:space="preserve"> утвердить проект программы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="00BB7501" w:rsidRPr="009E17FA">
        <w:rPr>
          <w:rFonts w:ascii="Times New Roman" w:hAnsi="Times New Roman" w:cs="Times New Roman"/>
          <w:sz w:val="28"/>
          <w:szCs w:val="28"/>
        </w:rPr>
        <w:t>в представленной редакции</w:t>
      </w:r>
      <w:r w:rsidR="00BA7A8D" w:rsidRPr="009E17FA">
        <w:rPr>
          <w:rFonts w:ascii="Times New Roman" w:hAnsi="Times New Roman" w:cs="Times New Roman"/>
          <w:sz w:val="28"/>
          <w:szCs w:val="28"/>
        </w:rPr>
        <w:t xml:space="preserve"> или </w:t>
      </w:r>
      <w:r w:rsidR="00BB7501" w:rsidRPr="009E17FA">
        <w:rPr>
          <w:rFonts w:ascii="Times New Roman" w:hAnsi="Times New Roman" w:cs="Times New Roman"/>
          <w:sz w:val="28"/>
          <w:szCs w:val="28"/>
        </w:rPr>
        <w:t>с учетом замечаний и предложений Думы.</w:t>
      </w:r>
    </w:p>
    <w:p w:rsidR="003A497A" w:rsidRPr="009E17FA" w:rsidRDefault="003A497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В рамках процедур утверждения проекта бюджета округа на очередной финансовый год и плановый период мероприятия муниципальных программ, параметры финансового обеспечения муниципальных программ могут быть скорректированы на основании обоснованных предложений депутатов Думы </w:t>
      </w:r>
      <w:r w:rsidR="00D64C3E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A497A" w:rsidRPr="009E17FA" w:rsidRDefault="003A497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в муниципальные программы Добрянского городского округа, при возникновении новых расходных обязательств (программных мероприятий) направляются в Думу </w:t>
      </w:r>
      <w:r w:rsidR="00D64C3E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и рассматриваются одновременно с проектом решения Думы </w:t>
      </w:r>
      <w:r w:rsidR="00D64C3E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о внесении изменений в бюджет округа.</w:t>
      </w:r>
    </w:p>
    <w:p w:rsidR="003A497A" w:rsidRPr="009E17FA" w:rsidRDefault="003A497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Муниципальные программы Добрянского городского округа, предлагаемые к реализации начиная с очередного финансового года, а также изменения в ранее утвержденные муниципальные программы Добрянского городского округа подлежат утверждению в сроки, установленные постановлением администрации ДГО.</w:t>
      </w:r>
    </w:p>
    <w:p w:rsidR="003A497A" w:rsidRPr="009E17FA" w:rsidRDefault="003A497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Муниципальные программы Добрянского городского округа подлежат приведению в соответствие с решением о бюджете не позднее двух месяцев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со дня вступления его в силу.</w:t>
      </w:r>
    </w:p>
    <w:p w:rsidR="003A497A" w:rsidRPr="009E17FA" w:rsidRDefault="003A497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3. По каждой муниципальной программе Добрянского городского округа оценка эффективности ее реализации проводится ежегодно. Порядок проведения указанной оценки и ее критерии устанавливаются постановлением администрации ДГО.</w:t>
      </w:r>
    </w:p>
    <w:p w:rsidR="003A497A" w:rsidRPr="009E17FA" w:rsidRDefault="003A497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По результатам указанной оценки администрацией ДГО может быть принято решение о необходимости прекращения или об изменении начиная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с очередного финансового года ранее утвержденной муниципальной программы Добрянского городского округа, в том числе необходимости изменения объема бюджетных ассигнований на финансовое обеспечение реализации муниципальной программы Добрянского городского округа.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AD68B5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1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2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Муниципальный дорожный фонд Добрянского </w:t>
      </w:r>
      <w:r w:rsidR="000671D4"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C65EB1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7F4420" w:rsidRPr="009E17FA" w:rsidRDefault="00C65EB1" w:rsidP="00C65EB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1.</w:t>
      </w:r>
      <w:r w:rsidR="007F4420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C72149" w:rsidRPr="009E17FA">
        <w:rPr>
          <w:rFonts w:ascii="Times New Roman" w:hAnsi="Times New Roman" w:cs="Times New Roman"/>
          <w:sz w:val="28"/>
          <w:szCs w:val="28"/>
        </w:rPr>
        <w:t xml:space="preserve">Муниципальный дорожный фонд Добрянского городского округа (далее – дорожный фонд) – это часть средств бюджета округа, подлежащая использованию в целях финансового обеспечения дорожной деятельности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="00C72149" w:rsidRPr="009E17FA">
        <w:rPr>
          <w:rFonts w:ascii="Times New Roman" w:hAnsi="Times New Roman" w:cs="Times New Roman"/>
          <w:sz w:val="28"/>
          <w:szCs w:val="28"/>
        </w:rPr>
        <w:t>в отношении муниципальных автомобильных дорог общего пользования местного значения по проектированию, строительству, реконструкции, капитальному ремонту, ремонту и содержанию автодорог,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границах Добрянского городского округа.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2. Порядок формирования и использования бюджетных ассигнований дорожного фонда устанавливается решением </w:t>
      </w:r>
      <w:r w:rsidR="000671D4" w:rsidRPr="009E17FA">
        <w:rPr>
          <w:rFonts w:ascii="Times New Roman" w:hAnsi="Times New Roman" w:cs="Times New Roman"/>
          <w:sz w:val="28"/>
          <w:szCs w:val="28"/>
        </w:rPr>
        <w:t xml:space="preserve">Думы </w:t>
      </w:r>
      <w:r w:rsidR="00D64C3E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9610D7" w:rsidRPr="009E17FA" w:rsidRDefault="00334CB3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lastRenderedPageBreak/>
        <w:t xml:space="preserve">3. </w:t>
      </w:r>
      <w:r w:rsidR="009610D7" w:rsidRPr="009E17FA">
        <w:rPr>
          <w:sz w:val="28"/>
          <w:szCs w:val="28"/>
        </w:rPr>
        <w:t xml:space="preserve">Объем бюджетных ассигнований </w:t>
      </w:r>
      <w:r w:rsidR="00D64C3E" w:rsidRPr="009E17FA">
        <w:rPr>
          <w:sz w:val="28"/>
          <w:szCs w:val="28"/>
        </w:rPr>
        <w:t xml:space="preserve">дорожного </w:t>
      </w:r>
      <w:r w:rsidR="009610D7" w:rsidRPr="009E17FA">
        <w:rPr>
          <w:sz w:val="28"/>
          <w:szCs w:val="28"/>
        </w:rPr>
        <w:t>фонда может быть скорректирован в текущем финансовом году и (или) в плановом периоде:</w:t>
      </w:r>
    </w:p>
    <w:p w:rsidR="009610D7" w:rsidRPr="009E17FA" w:rsidRDefault="009610D7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>- увеличен на положительную разницу между фактически поступившим и прогнозировавшимся объемом доходов бюджета округа и (или) безвозмездных поступлений в бюджет округа, формирующих дорожный фонд;</w:t>
      </w:r>
    </w:p>
    <w:p w:rsidR="00334CB3" w:rsidRPr="009E17FA" w:rsidRDefault="009610D7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- уменьшен на отрицательную разницу между фактически поступившим и прогнозировавшимся объемом доходов бюджета округа и (или) безвозмездных поступлений в бюджет округа, формирующих дорожный фонд.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AD68B5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1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3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Резервный фонд администрации Добрянского </w:t>
      </w:r>
      <w:r w:rsidR="000671D4"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C65EB1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1. В расходной части бюджета </w:t>
      </w:r>
      <w:r w:rsidR="000671D4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предусматривается создание резервного фонда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В расходной части бюджета </w:t>
      </w:r>
      <w:r w:rsidR="000671D4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не допускается создание резервного фонда </w:t>
      </w:r>
      <w:r w:rsidR="00D4266D" w:rsidRPr="009E17FA">
        <w:rPr>
          <w:rFonts w:ascii="Times New Roman" w:hAnsi="Times New Roman" w:cs="Times New Roman"/>
          <w:sz w:val="28"/>
          <w:szCs w:val="28"/>
        </w:rPr>
        <w:t xml:space="preserve">Думы </w:t>
      </w:r>
      <w:r w:rsidR="00D64C3E" w:rsidRPr="009E17FA">
        <w:rPr>
          <w:rFonts w:ascii="Times New Roman" w:hAnsi="Times New Roman" w:cs="Times New Roman"/>
          <w:sz w:val="28"/>
          <w:szCs w:val="28"/>
        </w:rPr>
        <w:t>ДГО</w:t>
      </w:r>
      <w:r w:rsidR="00D4266D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и депутатов </w:t>
      </w:r>
      <w:r w:rsidR="00D4266D" w:rsidRPr="009E17FA">
        <w:rPr>
          <w:rFonts w:ascii="Times New Roman" w:hAnsi="Times New Roman" w:cs="Times New Roman"/>
          <w:sz w:val="28"/>
          <w:szCs w:val="28"/>
        </w:rPr>
        <w:t xml:space="preserve">Думы </w:t>
      </w:r>
      <w:r w:rsidR="00D64C3E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2. Размер резервного фонда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D4266D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устанавливается решением о бюджете и не может превышать 3 процентов утвержденного указанным решением общего объема расходов.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3. Направления использования средств резервного фонда устанавливаются в соответствии с Положением о порядке использования бюджетных ассигнований резервного фонда, которое утверждается правовым актом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4. Отчет об использовании бюджетных ассигнований резервного фонда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D4266D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входит в состав ежеквартального и годового отчетов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D4266D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376745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1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4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Сбалансированность бюджета Добрянского </w:t>
      </w:r>
      <w:r w:rsidR="00D4266D"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C65EB1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1. Дефицит бюджета </w:t>
      </w:r>
      <w:r w:rsidR="00D4266D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>утверждается решением о бюджете.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25"/>
      <w:bookmarkEnd w:id="6"/>
      <w:r w:rsidRPr="009E17FA">
        <w:rPr>
          <w:rFonts w:ascii="Times New Roman" w:hAnsi="Times New Roman" w:cs="Times New Roman"/>
          <w:sz w:val="28"/>
          <w:szCs w:val="28"/>
        </w:rPr>
        <w:t xml:space="preserve">2. Дефицит бюджета </w:t>
      </w:r>
      <w:r w:rsidR="00D4266D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>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В случае утверждения решением о бюджете в составе источников финансирования дефицита бюджета </w:t>
      </w:r>
      <w:r w:rsidR="00D4266D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поступлений от продажи акций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иных форм участия в капитале, находящихся в собственности Добрянского</w:t>
      </w:r>
      <w:r w:rsidR="00D4266D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, и (или) снижения остатков средств на счетах по учету средств Добрянского </w:t>
      </w:r>
      <w:r w:rsidR="00D4266D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дефицит бюджета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 может превысить ограничения, установленные настоящим пунктом, в пределах суммы указанных поступлений и снижения остатков средств на счетах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по учету средств местного бюджета.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3. Дефицит бюджета </w:t>
      </w:r>
      <w:r w:rsidR="00D4266D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, сложившийся по данным годового отчета об исполнении бюджета </w:t>
      </w:r>
      <w:r w:rsidR="00D4266D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, должен соответствовать ограничениям, установленным </w:t>
      </w:r>
      <w:hyperlink w:anchor="P325" w:history="1">
        <w:r w:rsidRPr="009E17FA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4. Источники финансирования дефицита бюджета </w:t>
      </w:r>
      <w:r w:rsidR="007B1B1D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Pr="009E17FA">
        <w:rPr>
          <w:rFonts w:ascii="Times New Roman" w:hAnsi="Times New Roman" w:cs="Times New Roman"/>
          <w:sz w:val="28"/>
          <w:szCs w:val="28"/>
        </w:rPr>
        <w:lastRenderedPageBreak/>
        <w:t xml:space="preserve">решением о бюджете на очередной финансовый год и плановый период по основным видам источников, определенным Бюджетным </w:t>
      </w:r>
      <w:r w:rsidR="007B1B1D" w:rsidRPr="009E17FA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9E17F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5. Предельный объем заимствований Добрянского </w:t>
      </w:r>
      <w:r w:rsidR="007B1B1D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в текущем финансовом году не должен превышать суммы, направляемой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в текущем финансовом году на финансирование дефицита бюджета </w:t>
      </w:r>
      <w:r w:rsidR="007B1B1D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и (или) погашение долговых обязательств бюджета </w:t>
      </w:r>
      <w:r w:rsidR="007B1B1D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6. </w:t>
      </w:r>
      <w:r w:rsidR="00AA1D78" w:rsidRPr="009E17FA">
        <w:rPr>
          <w:rFonts w:ascii="Times New Roman" w:hAnsi="Times New Roman" w:cs="Times New Roman"/>
          <w:sz w:val="28"/>
          <w:szCs w:val="28"/>
        </w:rPr>
        <w:t>О</w:t>
      </w:r>
      <w:r w:rsidRPr="009E17FA">
        <w:rPr>
          <w:rFonts w:ascii="Times New Roman" w:hAnsi="Times New Roman" w:cs="Times New Roman"/>
          <w:sz w:val="28"/>
          <w:szCs w:val="28"/>
        </w:rPr>
        <w:t xml:space="preserve">бъем муниципального долга Добрянского </w:t>
      </w:r>
      <w:r w:rsidR="007B1B1D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каждый год планового периода устанавливается решением о бюджете и не должен превышать утвержденный годовой объем доходов бюджета </w:t>
      </w:r>
      <w:r w:rsidR="007B1B1D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>без учета утвержденного объема безвозмездных поступлений.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Решением о бюджете устанавливается верхний предел муниципального долга Добрянского </w:t>
      </w:r>
      <w:r w:rsidR="007B1B1D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E70B6">
        <w:rPr>
          <w:rFonts w:ascii="Times New Roman" w:hAnsi="Times New Roman" w:cs="Times New Roman"/>
          <w:sz w:val="28"/>
          <w:szCs w:val="28"/>
        </w:rPr>
        <w:t>0</w:t>
      </w:r>
      <w:r w:rsidRPr="009E17FA">
        <w:rPr>
          <w:rFonts w:ascii="Times New Roman" w:hAnsi="Times New Roman" w:cs="Times New Roman"/>
          <w:sz w:val="28"/>
          <w:szCs w:val="28"/>
        </w:rPr>
        <w:t>1 января года, следующего за отчетным финансовым годом и каждым годом планового периода, представляющий собой расчетный показатель, с указанием</w:t>
      </w:r>
      <w:r w:rsidR="003B6DEA" w:rsidRPr="009E17FA">
        <w:rPr>
          <w:rFonts w:ascii="Times New Roman" w:hAnsi="Times New Roman" w:cs="Times New Roman"/>
          <w:sz w:val="28"/>
          <w:szCs w:val="28"/>
        </w:rPr>
        <w:t>,</w:t>
      </w:r>
      <w:r w:rsidRPr="009E17FA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по муниципальным гарантиям Добрянского</w:t>
      </w:r>
      <w:r w:rsidR="007B1B1D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7. Управление муниципальным долгом Добрянского </w:t>
      </w:r>
      <w:r w:rsidR="007B1B1D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осуществляется финансовым органом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8. Предельный объем расходов на обслуживание муниципального долга Добрянского </w:t>
      </w:r>
      <w:r w:rsidR="007B1B1D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в очередном финансовом году и плановом периоде, утвержденный решением о бюджете, и по данным отчета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7B1B1D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за отчетный финансовый год не должен превышать 15 процентов объема расходов бюджета </w:t>
      </w:r>
      <w:r w:rsidR="007B1B1D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Решением о бюджете на очередной финансовый год и каждый год планового периода устанавливается объем расходов на обслуживание муниципального долга Добрянского </w:t>
      </w:r>
      <w:r w:rsidR="00B77D22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>с соблюдением ограничения, установленного настоящим пунктом.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9. Если при исполнении бюджета </w:t>
      </w:r>
      <w:r w:rsidR="00DF080E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объем долга Добрянского </w:t>
      </w:r>
      <w:r w:rsidR="00DF080E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превышает объем муниципального долга, установленный решением, финансовый орган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DF080E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вправе принимать новые долговые обязательства только после приведения объема долга Добрянского </w:t>
      </w:r>
      <w:r w:rsidR="00DF080E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>в соответствие с требованиями настоящей статьи.</w:t>
      </w:r>
    </w:p>
    <w:p w:rsidR="00334CB3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EB1" w:rsidRPr="009E17FA" w:rsidRDefault="00334CB3" w:rsidP="00C65EB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 xml:space="preserve">Раздел II. ОРГАНИЗАЦИЯ БЮДЖЕТНОГО ПРОЦЕССА </w:t>
      </w:r>
    </w:p>
    <w:p w:rsidR="00334CB3" w:rsidRDefault="00334CB3" w:rsidP="00C65EB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В ДОБРЯНСКОМ</w:t>
      </w:r>
      <w:r w:rsidR="002A54C5" w:rsidRPr="009E1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82A" w:rsidRPr="009E17FA">
        <w:rPr>
          <w:rFonts w:ascii="Times New Roman" w:hAnsi="Times New Roman" w:cs="Times New Roman"/>
          <w:b/>
          <w:sz w:val="28"/>
          <w:szCs w:val="28"/>
        </w:rPr>
        <w:t>ГОРОДСКОМ ОКРУГЕ</w:t>
      </w:r>
    </w:p>
    <w:p w:rsidR="009E17FA" w:rsidRPr="009E17FA" w:rsidRDefault="009E17FA" w:rsidP="00C65EB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FF782A" w:rsidP="00C65EB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I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>V. Участники бюджетного процесса и полномочия участников</w:t>
      </w:r>
    </w:p>
    <w:p w:rsidR="00334CB3" w:rsidRDefault="00334CB3" w:rsidP="00C65EB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бюджетного процесса в</w:t>
      </w:r>
      <w:r w:rsidR="00FF782A" w:rsidRPr="009E17FA">
        <w:rPr>
          <w:rFonts w:ascii="Times New Roman" w:hAnsi="Times New Roman" w:cs="Times New Roman"/>
          <w:b/>
          <w:sz w:val="28"/>
          <w:szCs w:val="28"/>
        </w:rPr>
        <w:t xml:space="preserve"> Добрянском городском округе</w:t>
      </w:r>
    </w:p>
    <w:p w:rsidR="00334CB3" w:rsidRPr="009E17FA" w:rsidRDefault="001B0691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1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5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Участники бюджетного процесса в Добрянском </w:t>
      </w:r>
      <w:r w:rsidRPr="009E17FA">
        <w:rPr>
          <w:rFonts w:ascii="Times New Roman" w:hAnsi="Times New Roman" w:cs="Times New Roman"/>
          <w:b/>
          <w:sz w:val="28"/>
          <w:szCs w:val="28"/>
        </w:rPr>
        <w:t>городском округе</w:t>
      </w:r>
      <w:r w:rsidR="00C65EB1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Участниками бюджетного процесса в Добрянском </w:t>
      </w:r>
      <w:r w:rsidR="001B0691" w:rsidRPr="009E17FA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:rsidR="00334CB3" w:rsidRPr="009E17FA" w:rsidRDefault="001B0691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 - глава администрации Добрянского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1B0691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Дума </w:t>
      </w:r>
      <w:r w:rsidR="003B6DEA" w:rsidRPr="009E17FA">
        <w:rPr>
          <w:rFonts w:ascii="Times New Roman" w:hAnsi="Times New Roman" w:cs="Times New Roman"/>
          <w:sz w:val="28"/>
          <w:szCs w:val="28"/>
        </w:rPr>
        <w:t>ДГО</w:t>
      </w:r>
      <w:r w:rsidR="00334CB3"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B6DE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КСП ДГО;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главные распорядители бюджетных средств (главные распорядители средств бюджета) Добрянского</w:t>
      </w:r>
      <w:r w:rsidR="001B0691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главные администраторы (администраторы) доходов бюджета </w:t>
      </w:r>
      <w:r w:rsidR="001B0691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главные администраторы (администраторы) источников финансирования дефицита бюджета </w:t>
      </w:r>
      <w:r w:rsidR="001B0691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получатели бюджетных средств (получатели средств бюджета) Добрянского</w:t>
      </w:r>
      <w:r w:rsidR="001B0691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376745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</w:t>
      </w:r>
      <w:r w:rsidR="00C65EB1" w:rsidRPr="009E17FA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9E17FA">
        <w:rPr>
          <w:rFonts w:ascii="Times New Roman" w:hAnsi="Times New Roman" w:cs="Times New Roman"/>
          <w:b/>
          <w:sz w:val="28"/>
          <w:szCs w:val="28"/>
        </w:rPr>
        <w:t>1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6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>. Полномочия главы</w:t>
      </w:r>
      <w:r w:rsidR="0097424E" w:rsidRPr="009E17FA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, администрации Добрянского </w:t>
      </w:r>
      <w:r w:rsidR="0097424E"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C65EB1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7424E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65EB1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глава администрации Добрянского </w:t>
      </w:r>
      <w:r w:rsidR="0097424E" w:rsidRPr="009E17F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: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обеспечивают составление проекта бюджета;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вносят его с необходимыми документами и материалами на утверждение </w:t>
      </w:r>
      <w:r w:rsidR="0097424E" w:rsidRPr="009E17FA">
        <w:rPr>
          <w:rFonts w:ascii="Times New Roman" w:hAnsi="Times New Roman" w:cs="Times New Roman"/>
          <w:sz w:val="28"/>
          <w:szCs w:val="28"/>
        </w:rPr>
        <w:t xml:space="preserve">Думе </w:t>
      </w:r>
      <w:r w:rsidR="003B6DEA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обеспечивают исполнение бюджета и составление бюджетной отчетности;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представляют отчет об исполнении бюджета </w:t>
      </w:r>
      <w:r w:rsidR="0097424E" w:rsidRPr="009E17FA">
        <w:rPr>
          <w:rFonts w:ascii="Times New Roman" w:hAnsi="Times New Roman" w:cs="Times New Roman"/>
          <w:sz w:val="28"/>
          <w:szCs w:val="28"/>
        </w:rPr>
        <w:t>на утверждение Думе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3B6DEA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обеспечивают управление муниципальным долгом;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осуществляют иные полномочия в соответствии с Бюджетным </w:t>
      </w:r>
      <w:hyperlink r:id="rId27" w:history="1">
        <w:r w:rsidRPr="009E17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97424E" w:rsidRPr="009E17F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E17FA">
        <w:rPr>
          <w:rFonts w:ascii="Times New Roman" w:hAnsi="Times New Roman" w:cs="Times New Roman"/>
          <w:sz w:val="28"/>
          <w:szCs w:val="28"/>
        </w:rPr>
        <w:t>, иными правовыми актами бюджетного законодательства Российской Федерации,</w:t>
      </w:r>
      <w:r w:rsidR="003B5B87" w:rsidRPr="009E17FA">
        <w:rPr>
          <w:rFonts w:ascii="Times New Roman" w:hAnsi="Times New Roman" w:cs="Times New Roman"/>
          <w:sz w:val="28"/>
          <w:szCs w:val="28"/>
        </w:rPr>
        <w:t xml:space="preserve"> Пермского края,</w:t>
      </w:r>
      <w:r w:rsidRPr="009E17FA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376745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1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7</w:t>
      </w:r>
      <w:r w:rsidR="008E281E" w:rsidRPr="009E17FA">
        <w:rPr>
          <w:rFonts w:ascii="Times New Roman" w:hAnsi="Times New Roman" w:cs="Times New Roman"/>
          <w:b/>
          <w:sz w:val="28"/>
          <w:szCs w:val="28"/>
        </w:rPr>
        <w:t>. Полномочия Думы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 Добрянского </w:t>
      </w:r>
      <w:r w:rsidR="008E281E"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C65EB1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16137E" w:rsidRPr="009E17FA" w:rsidRDefault="0016137E" w:rsidP="00C65EB1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Дума </w:t>
      </w:r>
      <w:r w:rsidR="003B6DEA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:</w:t>
      </w:r>
    </w:p>
    <w:p w:rsidR="0016137E" w:rsidRPr="009E17FA" w:rsidRDefault="0016137E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1) рассматривает и утверждает бюджет округа и отчет о его исполнении;</w:t>
      </w:r>
    </w:p>
    <w:p w:rsidR="0016137E" w:rsidRPr="009E17FA" w:rsidRDefault="0016137E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2) осуществляет контроль в ходе рассмотрения отдельных вопросов исполнения бюджета округа на заседания Думы ДГО и её рабочих органов;</w:t>
      </w:r>
    </w:p>
    <w:p w:rsidR="0016137E" w:rsidRPr="009E17FA" w:rsidRDefault="0016137E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3) осуществляет контроль в ходе проводимых Думой </w:t>
      </w:r>
      <w:r w:rsidR="003B6DEA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слушаний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в связи с депутатскими запросами;</w:t>
      </w:r>
    </w:p>
    <w:p w:rsidR="0016137E" w:rsidRPr="009E17FA" w:rsidRDefault="0016137E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4) формирует и определяет правовой статус </w:t>
      </w:r>
      <w:r w:rsidR="003B6DEA" w:rsidRPr="009E17FA">
        <w:rPr>
          <w:rFonts w:ascii="Times New Roman" w:hAnsi="Times New Roman" w:cs="Times New Roman"/>
          <w:sz w:val="28"/>
          <w:szCs w:val="28"/>
        </w:rPr>
        <w:t>КСП ДГО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16137E" w:rsidRPr="009E17FA" w:rsidRDefault="0016137E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5) осуществляет другие полномочия в соответствии с Бюджетным </w:t>
      </w:r>
      <w:hyperlink r:id="rId28" w:history="1">
        <w:r w:rsidRPr="009E17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29" w:history="1">
        <w:r w:rsidRPr="009E17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от </w:t>
      </w:r>
      <w:r w:rsidR="00C65EB1" w:rsidRPr="009E17FA">
        <w:rPr>
          <w:rFonts w:ascii="Times New Roman" w:hAnsi="Times New Roman" w:cs="Times New Roman"/>
          <w:sz w:val="28"/>
          <w:szCs w:val="28"/>
        </w:rPr>
        <w:t>0</w:t>
      </w:r>
      <w:r w:rsidRPr="009E17FA">
        <w:rPr>
          <w:rFonts w:ascii="Times New Roman" w:hAnsi="Times New Roman" w:cs="Times New Roman"/>
          <w:sz w:val="28"/>
          <w:szCs w:val="28"/>
        </w:rPr>
        <w:t>6 октября 2003 г</w:t>
      </w:r>
      <w:r w:rsidR="00C65EB1" w:rsidRPr="009E17FA">
        <w:rPr>
          <w:rFonts w:ascii="Times New Roman" w:hAnsi="Times New Roman" w:cs="Times New Roman"/>
          <w:sz w:val="28"/>
          <w:szCs w:val="28"/>
        </w:rPr>
        <w:t>.</w:t>
      </w:r>
      <w:r w:rsidRPr="009E17FA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в Российской Федерации», иными нормативными правовыми актами Российской Федерации, Пермского края и </w:t>
      </w:r>
      <w:hyperlink r:id="rId30" w:history="1">
        <w:r w:rsidRPr="009E17F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Добрянского городского округа.</w:t>
      </w:r>
    </w:p>
    <w:p w:rsidR="0016137E" w:rsidRPr="009E17FA" w:rsidRDefault="0016137E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2. Думе </w:t>
      </w:r>
      <w:r w:rsidR="003B6DEA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, в пределах ее компетенции по бюджетным вопросам, для </w:t>
      </w:r>
      <w:r w:rsidRPr="009E17FA">
        <w:rPr>
          <w:rFonts w:ascii="Times New Roman" w:hAnsi="Times New Roman" w:cs="Times New Roman"/>
          <w:sz w:val="28"/>
          <w:szCs w:val="28"/>
        </w:rPr>
        <w:lastRenderedPageBreak/>
        <w:t>обеспечения ее полномочий, должна быть предоставлена вся необходимая информация.</w:t>
      </w:r>
    </w:p>
    <w:p w:rsidR="008E281E" w:rsidRPr="009E17FA" w:rsidRDefault="008E281E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363F53" w:rsidRDefault="00376745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63F53">
        <w:rPr>
          <w:rFonts w:ascii="Times New Roman" w:hAnsi="Times New Roman" w:cs="Times New Roman"/>
          <w:b/>
          <w:sz w:val="28"/>
          <w:szCs w:val="28"/>
        </w:rPr>
        <w:t>Статья 1</w:t>
      </w:r>
      <w:r w:rsidR="000168E3" w:rsidRPr="00363F53">
        <w:rPr>
          <w:rFonts w:ascii="Times New Roman" w:hAnsi="Times New Roman" w:cs="Times New Roman"/>
          <w:b/>
          <w:sz w:val="28"/>
          <w:szCs w:val="28"/>
        </w:rPr>
        <w:t>8</w:t>
      </w:r>
      <w:r w:rsidR="00334CB3" w:rsidRPr="00363F53">
        <w:rPr>
          <w:rFonts w:ascii="Times New Roman" w:hAnsi="Times New Roman" w:cs="Times New Roman"/>
          <w:b/>
          <w:sz w:val="28"/>
          <w:szCs w:val="28"/>
        </w:rPr>
        <w:t>. Полномочия Контрольно-счетной палаты Д</w:t>
      </w:r>
      <w:r w:rsidRPr="00363F53">
        <w:rPr>
          <w:rFonts w:ascii="Times New Roman" w:hAnsi="Times New Roman" w:cs="Times New Roman"/>
          <w:b/>
          <w:sz w:val="28"/>
          <w:szCs w:val="28"/>
        </w:rPr>
        <w:t>обрянского городского округа</w:t>
      </w:r>
      <w:r w:rsidR="00C65EB1" w:rsidRPr="00363F53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9610D7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1. </w:t>
      </w:r>
      <w:r w:rsidR="003B6DEA" w:rsidRPr="009E17FA">
        <w:rPr>
          <w:rFonts w:ascii="Times New Roman" w:hAnsi="Times New Roman" w:cs="Times New Roman"/>
          <w:sz w:val="28"/>
          <w:szCs w:val="28"/>
        </w:rPr>
        <w:t>КСП ДГО</w:t>
      </w:r>
      <w:r w:rsidR="008E281E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334CB3" w:rsidRPr="009E17FA">
        <w:rPr>
          <w:rFonts w:ascii="Times New Roman" w:hAnsi="Times New Roman" w:cs="Times New Roman"/>
          <w:sz w:val="28"/>
          <w:szCs w:val="28"/>
        </w:rPr>
        <w:t>осуществляет бюджетные полномочия по:</w:t>
      </w:r>
    </w:p>
    <w:p w:rsidR="00334CB3" w:rsidRPr="009E17FA" w:rsidRDefault="009610D7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1)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 аудиту эффективности, направленному на определение экономности и резу</w:t>
      </w:r>
      <w:r w:rsidR="00376745" w:rsidRPr="009E17FA">
        <w:rPr>
          <w:rFonts w:ascii="Times New Roman" w:hAnsi="Times New Roman" w:cs="Times New Roman"/>
          <w:sz w:val="28"/>
          <w:szCs w:val="28"/>
        </w:rPr>
        <w:t>льтативности использования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334CB3" w:rsidRPr="009E17FA" w:rsidRDefault="009610D7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2)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 экспертизе п</w:t>
      </w:r>
      <w:r w:rsidR="00795D94" w:rsidRPr="009E17FA">
        <w:rPr>
          <w:rFonts w:ascii="Times New Roman" w:hAnsi="Times New Roman" w:cs="Times New Roman"/>
          <w:sz w:val="28"/>
          <w:szCs w:val="28"/>
        </w:rPr>
        <w:t>роектов решений о бюджете</w:t>
      </w:r>
      <w:r w:rsidR="00334CB3"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9610D7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3)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 экспертизе муниципальных программ;</w:t>
      </w:r>
    </w:p>
    <w:p w:rsidR="00334CB3" w:rsidRPr="009E17FA" w:rsidRDefault="009610D7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4)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 анализу и мониторингу бюджетного процесса, в том числе подготовке предложений по устранению выявленных отклонений в бюджетном процессе и его совершенствованию;</w:t>
      </w:r>
    </w:p>
    <w:p w:rsidR="00334CB3" w:rsidRPr="009E17FA" w:rsidRDefault="009610D7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5)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334CB3" w:rsidRPr="009E17FA" w:rsidRDefault="009610D7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6)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 другим вопросам, установленным Федеральным </w:t>
      </w:r>
      <w:hyperlink r:id="rId31" w:history="1">
        <w:r w:rsidR="00334CB3" w:rsidRPr="009E17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95D94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="00795D94" w:rsidRPr="009E17FA">
        <w:rPr>
          <w:rFonts w:ascii="Times New Roman" w:hAnsi="Times New Roman" w:cs="Times New Roman"/>
          <w:sz w:val="28"/>
          <w:szCs w:val="28"/>
        </w:rPr>
        <w:t>от 07</w:t>
      </w:r>
      <w:r w:rsidR="00C65EB1" w:rsidRPr="009E17FA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795D94" w:rsidRPr="009E17FA">
        <w:rPr>
          <w:rFonts w:ascii="Times New Roman" w:hAnsi="Times New Roman" w:cs="Times New Roman"/>
          <w:sz w:val="28"/>
          <w:szCs w:val="28"/>
        </w:rPr>
        <w:t xml:space="preserve">2011 </w:t>
      </w:r>
      <w:r w:rsidR="00C65EB1" w:rsidRPr="009E17FA">
        <w:rPr>
          <w:rFonts w:ascii="Times New Roman" w:hAnsi="Times New Roman" w:cs="Times New Roman"/>
          <w:sz w:val="28"/>
          <w:szCs w:val="28"/>
        </w:rPr>
        <w:t xml:space="preserve">г. </w:t>
      </w:r>
      <w:r w:rsidR="00795D94" w:rsidRPr="009E17FA">
        <w:rPr>
          <w:rFonts w:ascii="Times New Roman" w:hAnsi="Times New Roman" w:cs="Times New Roman"/>
          <w:sz w:val="28"/>
          <w:szCs w:val="28"/>
        </w:rPr>
        <w:t>№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 6-ФЗ </w:t>
      </w:r>
      <w:r w:rsidR="00795D94" w:rsidRPr="009E17FA">
        <w:rPr>
          <w:rFonts w:ascii="Times New Roman" w:hAnsi="Times New Roman" w:cs="Times New Roman"/>
          <w:sz w:val="28"/>
          <w:szCs w:val="28"/>
        </w:rPr>
        <w:t>«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="00334CB3" w:rsidRPr="009E17FA">
        <w:rPr>
          <w:rFonts w:ascii="Times New Roman" w:hAnsi="Times New Roman" w:cs="Times New Roman"/>
          <w:sz w:val="28"/>
          <w:szCs w:val="28"/>
        </w:rPr>
        <w:t>и деятельности контрольно-счетных органов субъектов Российской Федера</w:t>
      </w:r>
      <w:r w:rsidR="00795D94" w:rsidRPr="009E17FA">
        <w:rPr>
          <w:rFonts w:ascii="Times New Roman" w:hAnsi="Times New Roman" w:cs="Times New Roman"/>
          <w:sz w:val="28"/>
          <w:szCs w:val="28"/>
        </w:rPr>
        <w:t>ции и муниципальных образований»</w:t>
      </w:r>
      <w:r w:rsidR="00334CB3"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9610D7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2. 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Бюджетные полномочия </w:t>
      </w:r>
      <w:r w:rsidR="003B6DEA" w:rsidRPr="009E17FA">
        <w:rPr>
          <w:rFonts w:ascii="Times New Roman" w:hAnsi="Times New Roman" w:cs="Times New Roman"/>
          <w:sz w:val="28"/>
          <w:szCs w:val="28"/>
        </w:rPr>
        <w:t>КСП ДГО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, предусмотренные настоящей статьей, осуществляются с соблюдением положений, установленных Федеральным </w:t>
      </w:r>
      <w:hyperlink r:id="rId32" w:history="1">
        <w:r w:rsidR="00334CB3" w:rsidRPr="009E17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65EB1" w:rsidRPr="009E17FA">
        <w:rPr>
          <w:rFonts w:ascii="Times New Roman" w:hAnsi="Times New Roman" w:cs="Times New Roman"/>
          <w:sz w:val="28"/>
          <w:szCs w:val="28"/>
        </w:rPr>
        <w:t xml:space="preserve"> от 07 февраля </w:t>
      </w:r>
      <w:r w:rsidR="00795D94" w:rsidRPr="009E17FA">
        <w:rPr>
          <w:rFonts w:ascii="Times New Roman" w:hAnsi="Times New Roman" w:cs="Times New Roman"/>
          <w:sz w:val="28"/>
          <w:szCs w:val="28"/>
        </w:rPr>
        <w:t xml:space="preserve">2011 </w:t>
      </w:r>
      <w:r w:rsidR="00C65EB1" w:rsidRPr="009E17FA">
        <w:rPr>
          <w:rFonts w:ascii="Times New Roman" w:hAnsi="Times New Roman" w:cs="Times New Roman"/>
          <w:sz w:val="28"/>
          <w:szCs w:val="28"/>
        </w:rPr>
        <w:t xml:space="preserve">г. </w:t>
      </w:r>
      <w:r w:rsidR="00795D94" w:rsidRPr="009E17FA">
        <w:rPr>
          <w:rFonts w:ascii="Times New Roman" w:hAnsi="Times New Roman" w:cs="Times New Roman"/>
          <w:sz w:val="28"/>
          <w:szCs w:val="28"/>
        </w:rPr>
        <w:t>№ 6-ФЗ «</w:t>
      </w:r>
      <w:r w:rsidR="00334CB3" w:rsidRPr="009E17FA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795D94" w:rsidRPr="009E17FA">
        <w:rPr>
          <w:rFonts w:ascii="Times New Roman" w:hAnsi="Times New Roman" w:cs="Times New Roman"/>
          <w:sz w:val="28"/>
          <w:szCs w:val="28"/>
        </w:rPr>
        <w:t>ции и муниципальных образований»</w:t>
      </w:r>
      <w:r w:rsidR="00334CB3"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ABF" w:rsidRPr="009E17FA" w:rsidRDefault="00B93ABF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19</w:t>
      </w:r>
      <w:r w:rsidRPr="009E17FA">
        <w:rPr>
          <w:rFonts w:ascii="Times New Roman" w:hAnsi="Times New Roman" w:cs="Times New Roman"/>
          <w:b/>
          <w:sz w:val="28"/>
          <w:szCs w:val="28"/>
        </w:rPr>
        <w:t>. Полномочия главных распорядителей бюджетных средств (главных распорядителей средств бюджета) Добрянского городского округа</w:t>
      </w:r>
      <w:r w:rsidR="00C65EB1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B93ABF" w:rsidRPr="009E17FA" w:rsidRDefault="00B93AB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1. Главный распорядитель бюджетных средств (главный распорядитель средств бюджета) Добрянского городского округа:</w:t>
      </w:r>
    </w:p>
    <w:p w:rsidR="00B93ABF" w:rsidRPr="009E17FA" w:rsidRDefault="00B93AB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1)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обязательств,</w:t>
      </w:r>
    </w:p>
    <w:p w:rsidR="00B93ABF" w:rsidRPr="009E17FA" w:rsidRDefault="00B93AB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2) утверждает порядок составления, утверждения и ведения бюджетной сметы казенного учреждения,</w:t>
      </w:r>
    </w:p>
    <w:p w:rsidR="00B93ABF" w:rsidRPr="009E17FA" w:rsidRDefault="00B93AB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3) </w:t>
      </w:r>
      <w:r w:rsidR="000912AE" w:rsidRPr="009E17FA">
        <w:rPr>
          <w:rFonts w:ascii="Times New Roman" w:hAnsi="Times New Roman" w:cs="Times New Roman"/>
          <w:sz w:val="28"/>
          <w:szCs w:val="28"/>
        </w:rPr>
        <w:t>формирует</w:t>
      </w:r>
      <w:r w:rsidRPr="009E17FA">
        <w:rPr>
          <w:rFonts w:ascii="Times New Roman" w:hAnsi="Times New Roman" w:cs="Times New Roman"/>
          <w:sz w:val="28"/>
          <w:szCs w:val="28"/>
        </w:rPr>
        <w:t xml:space="preserve"> перечень подведомственных ему получателей бюджетных средств,</w:t>
      </w:r>
    </w:p>
    <w:p w:rsidR="00B93ABF" w:rsidRPr="009E17FA" w:rsidRDefault="00B93AB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4) ведет реестр расходных обязательств, подлежащих исполнению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в пределах утвержденных ему лимитов бюджетных обязательств и бюджетных ассигнований,</w:t>
      </w:r>
    </w:p>
    <w:p w:rsidR="00B93ABF" w:rsidRPr="009E17FA" w:rsidRDefault="00B93AB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5) осуществляет планирование соответствующих расходов бюджета, составляет обоснования бюджетных ассигнований,</w:t>
      </w:r>
    </w:p>
    <w:p w:rsidR="00B93ABF" w:rsidRPr="009E17FA" w:rsidRDefault="00B93AB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6) </w:t>
      </w:r>
      <w:r w:rsidR="000912AE" w:rsidRPr="009E17FA">
        <w:rPr>
          <w:rFonts w:ascii="Times New Roman" w:hAnsi="Times New Roman" w:cs="Times New Roman"/>
          <w:sz w:val="28"/>
          <w:szCs w:val="28"/>
        </w:rPr>
        <w:t xml:space="preserve">составляет, </w:t>
      </w:r>
      <w:r w:rsidRPr="009E17FA">
        <w:rPr>
          <w:rFonts w:ascii="Times New Roman" w:hAnsi="Times New Roman" w:cs="Times New Roman"/>
          <w:sz w:val="28"/>
          <w:szCs w:val="28"/>
        </w:rPr>
        <w:t xml:space="preserve">утверждает и ведет бюджетную роспись, распределяет бюджетные ассигнования, лимиты бюджетных обязательств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lastRenderedPageBreak/>
        <w:t>по подведомственным получателям бюджетных средств и исполняет соответствующую часть бюджета,</w:t>
      </w:r>
    </w:p>
    <w:p w:rsidR="00B93ABF" w:rsidRPr="009E17FA" w:rsidRDefault="00B93AB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7) вносит предложения по формированию и изменению лимитов бюджетных обязательств,</w:t>
      </w:r>
    </w:p>
    <w:p w:rsidR="00B93ABF" w:rsidRPr="009E17FA" w:rsidRDefault="00B93AB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8) вносит предложения по формированию и изменению сводной бюджетной росписи,</w:t>
      </w:r>
    </w:p>
    <w:p w:rsidR="00B93ABF" w:rsidRPr="009E17FA" w:rsidRDefault="00B93AB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9) формирует и утверждает муниципальные задания,</w:t>
      </w:r>
    </w:p>
    <w:p w:rsidR="00B93ABF" w:rsidRPr="009E17FA" w:rsidRDefault="00B93AB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10) обеспечивает соблюдение получателями межбюджетных субсидий, субвенций и иных межбюджетных трансфертов, имеющих целевое назначение, условий, целей и порядка, установленных при их предоставлении;</w:t>
      </w:r>
    </w:p>
    <w:p w:rsidR="001A55CF" w:rsidRPr="009E17FA" w:rsidRDefault="001A55C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11) организует и осуществляет внутренний муниципальный финансовый аудит в сфере своей деятельности, издает ведомственный (внутренний) акт, обеспечивающий осуществление внутреннего финансового аудита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с соблюдением федеральных стандартов внутреннего финансового аудита;</w:t>
      </w:r>
    </w:p>
    <w:p w:rsidR="00B93ABF" w:rsidRPr="009E17FA" w:rsidRDefault="00B93AB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</w:t>
      </w:r>
      <w:r w:rsidR="001A55CF" w:rsidRPr="009E17FA">
        <w:rPr>
          <w:rFonts w:ascii="Times New Roman" w:hAnsi="Times New Roman" w:cs="Times New Roman"/>
          <w:sz w:val="28"/>
          <w:szCs w:val="28"/>
        </w:rPr>
        <w:t>2</w:t>
      </w:r>
      <w:r w:rsidRPr="009E17FA">
        <w:rPr>
          <w:rFonts w:ascii="Times New Roman" w:hAnsi="Times New Roman" w:cs="Times New Roman"/>
          <w:sz w:val="28"/>
          <w:szCs w:val="28"/>
        </w:rPr>
        <w:t xml:space="preserve">) принимает ведомственные (внутренние) акты, обеспечивающие детализацию финансовой информации с соблюдением единой методологии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стандартов бюджетного учета и бюджетной отчетности,</w:t>
      </w:r>
    </w:p>
    <w:p w:rsidR="00B93ABF" w:rsidRPr="009E17FA" w:rsidRDefault="00B93AB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</w:t>
      </w:r>
      <w:r w:rsidR="001A55CF" w:rsidRPr="009E17FA">
        <w:rPr>
          <w:rFonts w:ascii="Times New Roman" w:hAnsi="Times New Roman" w:cs="Times New Roman"/>
          <w:sz w:val="28"/>
          <w:szCs w:val="28"/>
        </w:rPr>
        <w:t>3</w:t>
      </w:r>
      <w:r w:rsidRPr="009E17FA">
        <w:rPr>
          <w:rFonts w:ascii="Times New Roman" w:hAnsi="Times New Roman" w:cs="Times New Roman"/>
          <w:sz w:val="28"/>
          <w:szCs w:val="28"/>
        </w:rPr>
        <w:t>) формирует бюджетную отчетность главного распорядителя бюджетных средств,</w:t>
      </w:r>
    </w:p>
    <w:p w:rsidR="00B93ABF" w:rsidRPr="009E17FA" w:rsidRDefault="00B93AB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</w:t>
      </w:r>
      <w:r w:rsidR="001A55CF" w:rsidRPr="009E17FA">
        <w:rPr>
          <w:rFonts w:ascii="Times New Roman" w:hAnsi="Times New Roman" w:cs="Times New Roman"/>
          <w:sz w:val="28"/>
          <w:szCs w:val="28"/>
        </w:rPr>
        <w:t>4</w:t>
      </w:r>
      <w:r w:rsidRPr="009E17FA">
        <w:rPr>
          <w:rFonts w:ascii="Times New Roman" w:hAnsi="Times New Roman" w:cs="Times New Roman"/>
          <w:sz w:val="28"/>
          <w:szCs w:val="28"/>
        </w:rPr>
        <w:t>) отвечает от имени муниципального образования Добрянский городской округ по денежным обязательствам подведомственных ему получателей бюджетных средств,</w:t>
      </w:r>
    </w:p>
    <w:p w:rsidR="00B93ABF" w:rsidRPr="009E17FA" w:rsidRDefault="00B93AB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</w:t>
      </w:r>
      <w:r w:rsidR="001A55CF" w:rsidRPr="009E17FA">
        <w:rPr>
          <w:rFonts w:ascii="Times New Roman" w:hAnsi="Times New Roman" w:cs="Times New Roman"/>
          <w:sz w:val="28"/>
          <w:szCs w:val="28"/>
        </w:rPr>
        <w:t>5</w:t>
      </w:r>
      <w:r w:rsidRPr="009E17FA">
        <w:rPr>
          <w:rFonts w:ascii="Times New Roman" w:hAnsi="Times New Roman" w:cs="Times New Roman"/>
          <w:sz w:val="28"/>
          <w:szCs w:val="28"/>
        </w:rPr>
        <w:t xml:space="preserve">) осуществляет иные бюджетные полномочия, установленные Бюджетным Кодексом Российской Федерации и принимаемыми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в соответствии с ним правовыми актами Добрянского городского округа, регулирующими бюджетные правоотношения.</w:t>
      </w:r>
    </w:p>
    <w:p w:rsidR="00B93ABF" w:rsidRPr="009E17FA" w:rsidRDefault="00B93AB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2. Главный распорядитель бюджетных средств (главный распорядитель средств бюджета) Добрянского городского округа выступает в суде от имени муниципального образования Добрянский городской округ в качестве представителя ответчика по искам к муниципальному образованию:</w:t>
      </w:r>
    </w:p>
    <w:p w:rsidR="00B93ABF" w:rsidRPr="009E17FA" w:rsidRDefault="00B93AB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1)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Добрянского городского округа или должностных лиц этих органов, по ведомственной принадлежности, в том числе в результате издания актов органов местного самоуправления Добрянского городского округа, не соответствующих закону или иному правовому акту,</w:t>
      </w:r>
    </w:p>
    <w:p w:rsidR="00B93ABF" w:rsidRPr="009E17FA" w:rsidRDefault="00B93AB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обязательств.</w:t>
      </w:r>
    </w:p>
    <w:p w:rsidR="00A30408" w:rsidRPr="009E17FA" w:rsidRDefault="00B93AB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</w:t>
      </w:r>
      <w:r w:rsidR="000E4B25" w:rsidRPr="009E17FA">
        <w:rPr>
          <w:rFonts w:ascii="Times New Roman" w:hAnsi="Times New Roman" w:cs="Times New Roman"/>
          <w:sz w:val="28"/>
          <w:szCs w:val="28"/>
        </w:rPr>
        <w:t>.1.</w:t>
      </w:r>
      <w:r w:rsidR="00A30408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(главный распорядитель средств бюджета) Добрянского городского округа </w:t>
      </w:r>
      <w:r w:rsidR="00A30408" w:rsidRPr="009E17FA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="00A30408" w:rsidRPr="009E17FA">
        <w:rPr>
          <w:rFonts w:ascii="Times New Roman" w:hAnsi="Times New Roman" w:cs="Times New Roman"/>
          <w:sz w:val="28"/>
          <w:szCs w:val="28"/>
        </w:rPr>
        <w:t xml:space="preserve">в суде от имени муниципального образования Добрянский городской округ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="00A30408" w:rsidRPr="009E17FA">
        <w:rPr>
          <w:rFonts w:ascii="Times New Roman" w:hAnsi="Times New Roman" w:cs="Times New Roman"/>
          <w:sz w:val="28"/>
          <w:szCs w:val="28"/>
        </w:rPr>
        <w:t xml:space="preserve">в качестве представителя истца по искам о взыскании денежных средств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="00A30408" w:rsidRPr="009E17FA">
        <w:rPr>
          <w:rFonts w:ascii="Times New Roman" w:hAnsi="Times New Roman" w:cs="Times New Roman"/>
          <w:sz w:val="28"/>
          <w:szCs w:val="28"/>
        </w:rPr>
        <w:t xml:space="preserve">в порядке регресса в соответствии с </w:t>
      </w:r>
      <w:hyperlink r:id="rId33" w:history="1">
        <w:r w:rsidR="00A30408" w:rsidRPr="009E17FA">
          <w:rPr>
            <w:rFonts w:ascii="Times New Roman" w:hAnsi="Times New Roman" w:cs="Times New Roman"/>
            <w:sz w:val="28"/>
            <w:szCs w:val="28"/>
          </w:rPr>
          <w:t>пунктом 3.1 статьи 1081</w:t>
        </w:r>
      </w:hyperlink>
      <w:r w:rsidR="00A30408" w:rsidRPr="009E17FA">
        <w:rPr>
          <w:rFonts w:ascii="Times New Roman" w:hAnsi="Times New Roman" w:cs="Times New Roman"/>
          <w:sz w:val="28"/>
          <w:szCs w:val="28"/>
        </w:rPr>
        <w:t xml:space="preserve"> Гражданского </w:t>
      </w:r>
      <w:r w:rsidR="00A30408" w:rsidRPr="009E17FA">
        <w:rPr>
          <w:rFonts w:ascii="Times New Roman" w:hAnsi="Times New Roman" w:cs="Times New Roman"/>
          <w:sz w:val="28"/>
          <w:szCs w:val="28"/>
        </w:rPr>
        <w:lastRenderedPageBreak/>
        <w:t>кодекса Российской Федерации к лицам, чьи действия (бездействие) повлекли возмещение вреда за счет казны муниципального образования Добрянский городской округ.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E83466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B6DEA" w:rsidRPr="009E17FA">
        <w:rPr>
          <w:rFonts w:ascii="Times New Roman" w:hAnsi="Times New Roman" w:cs="Times New Roman"/>
          <w:b/>
          <w:sz w:val="28"/>
          <w:szCs w:val="28"/>
        </w:rPr>
        <w:t>2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0</w:t>
      </w:r>
      <w:r w:rsidR="003B6DEA" w:rsidRPr="009E17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13AE" w:rsidRPr="009E17FA">
        <w:rPr>
          <w:rFonts w:ascii="Times New Roman" w:hAnsi="Times New Roman" w:cs="Times New Roman"/>
          <w:b/>
          <w:sz w:val="28"/>
          <w:szCs w:val="28"/>
        </w:rPr>
        <w:t xml:space="preserve">Полномочия главных администраторов (администраторов) доходов бюджета 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Добрянского </w:t>
      </w:r>
      <w:r w:rsidR="00F83E96"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C65EB1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1. Главный администратор (администратор) доходов бюджета </w:t>
      </w:r>
      <w:r w:rsidR="00F83E96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: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представляет сведения, необходимые для составления проекта бюджета </w:t>
      </w:r>
      <w:r w:rsidR="00F83E96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представляет сведения для составления и ведения кассового плана,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формирует и представляет бюджетную отчетность главного администратора доходов бюджета </w:t>
      </w:r>
      <w:r w:rsidR="00F83E96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осуществляет начисление, учет и контроль за правильностью исчисления, полнотой и своевременностью осуществления платежей в бюджет </w:t>
      </w:r>
      <w:r w:rsidR="00F83E96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, пеней и штрафов по ним,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осуществляет взыскание задолженности по платежам в бюджет </w:t>
      </w:r>
      <w:r w:rsidR="00F83E96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, пеней и штрафов,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принимает решение о возврате излишне уплаченных (взысканных) платежей в бюджет </w:t>
      </w:r>
      <w:r w:rsidR="00F83E96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, пеней и штрафов, а также процентов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принимает решение о зачете (уточнении) платежей в бюджет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представляет уведомление в орган Федерального казначейства,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представляет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в соответствии с порядком, установленным Федеральным </w:t>
      </w:r>
      <w:hyperlink r:id="rId34" w:history="1">
        <w:r w:rsidRPr="009E17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83E96" w:rsidRPr="009E17FA">
        <w:rPr>
          <w:rFonts w:ascii="Times New Roman" w:hAnsi="Times New Roman" w:cs="Times New Roman"/>
          <w:sz w:val="28"/>
          <w:szCs w:val="28"/>
        </w:rPr>
        <w:t xml:space="preserve"> от 27</w:t>
      </w:r>
      <w:r w:rsidR="00C65EB1" w:rsidRPr="009E17F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83E96" w:rsidRPr="009E17FA">
        <w:rPr>
          <w:rFonts w:ascii="Times New Roman" w:hAnsi="Times New Roman" w:cs="Times New Roman"/>
          <w:sz w:val="28"/>
          <w:szCs w:val="28"/>
        </w:rPr>
        <w:t xml:space="preserve">2010 </w:t>
      </w:r>
      <w:r w:rsidR="00C65EB1" w:rsidRPr="009E17FA">
        <w:rPr>
          <w:rFonts w:ascii="Times New Roman" w:hAnsi="Times New Roman" w:cs="Times New Roman"/>
          <w:sz w:val="28"/>
          <w:szCs w:val="28"/>
        </w:rPr>
        <w:t xml:space="preserve">г. № 210-ФЗ </w:t>
      </w:r>
      <w:r w:rsidR="00F83E96" w:rsidRPr="009E17FA">
        <w:rPr>
          <w:rFonts w:ascii="Times New Roman" w:hAnsi="Times New Roman" w:cs="Times New Roman"/>
          <w:sz w:val="28"/>
          <w:szCs w:val="28"/>
        </w:rPr>
        <w:t>«</w:t>
      </w:r>
      <w:r w:rsidRPr="009E17F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83E96" w:rsidRPr="009E17FA">
        <w:rPr>
          <w:rFonts w:ascii="Times New Roman" w:hAnsi="Times New Roman" w:cs="Times New Roman"/>
          <w:sz w:val="28"/>
          <w:szCs w:val="28"/>
        </w:rPr>
        <w:t xml:space="preserve">рственных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="00F83E96" w:rsidRPr="009E17FA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Pr="009E17FA">
        <w:rPr>
          <w:rFonts w:ascii="Times New Roman" w:hAnsi="Times New Roman" w:cs="Times New Roman"/>
          <w:sz w:val="28"/>
          <w:szCs w:val="28"/>
        </w:rPr>
        <w:t>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формирует перечень подведомственных ему администраторов доходов бюджета,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в случае и порядке, установленных главным администратором доходов бюджета,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утверждает методику прогнозирования поступлений доходов в бюджет </w:t>
      </w:r>
      <w:r w:rsidR="00CC3647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 </w:t>
      </w:r>
      <w:r w:rsidRPr="009E17FA">
        <w:rPr>
          <w:rFonts w:ascii="Times New Roman" w:hAnsi="Times New Roman" w:cs="Times New Roman"/>
          <w:sz w:val="28"/>
          <w:szCs w:val="28"/>
        </w:rPr>
        <w:t>в соответствии с общими требованиями к такой методике, установленными Правительством Российской Федерации;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принимает решение о признании безнадежной к взысканию </w:t>
      </w:r>
      <w:r w:rsidRPr="009E17FA">
        <w:rPr>
          <w:rFonts w:ascii="Times New Roman" w:hAnsi="Times New Roman" w:cs="Times New Roman"/>
          <w:sz w:val="28"/>
          <w:szCs w:val="28"/>
        </w:rPr>
        <w:lastRenderedPageBreak/>
        <w:t>задолженности по платежам в бюджет</w:t>
      </w:r>
      <w:r w:rsidR="00CC3647" w:rsidRPr="009E17F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осуществляет иные бюджетные полномочия, установленные Бюджетным </w:t>
      </w:r>
      <w:hyperlink r:id="rId35" w:history="1">
        <w:r w:rsidRPr="009E17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2. Главный администратор (администратор) доходов бюджета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3. Бюджетные полномочия главного админ</w:t>
      </w:r>
      <w:r w:rsidR="00E83466" w:rsidRPr="009E17FA">
        <w:rPr>
          <w:rFonts w:ascii="Times New Roman" w:hAnsi="Times New Roman" w:cs="Times New Roman"/>
          <w:sz w:val="28"/>
          <w:szCs w:val="28"/>
        </w:rPr>
        <w:t>истратора доходов 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и (или) находящихся в их ведении казенных учреждений осуществляются в порядке, установленном муниципальным правовым актом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CC3647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2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1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Полномочия главных администраторов (администраторов) источников финансирования дефицита бюджета Добрянского </w:t>
      </w:r>
      <w:r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C65EB1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Главный администратор (администратор) источников финансирования дефицита бюджета </w:t>
      </w:r>
      <w:r w:rsidR="00CC3647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: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осуществляет планирование (прогнозирование) поступлений и выплат по источникам финансирования дефицита бюджета </w:t>
      </w:r>
      <w:r w:rsidR="00CC3647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 </w:t>
      </w:r>
      <w:r w:rsidR="00CC3647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,</w:t>
      </w:r>
    </w:p>
    <w:p w:rsidR="00334CB3" w:rsidRPr="009E17FA" w:rsidRDefault="00F2617D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обеспечивает поступления в бюджет и выплаты из бюджета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по источникам финансирования дефицита бюджета</w:t>
      </w:r>
      <w:r w:rsidR="00334CB3" w:rsidRPr="009E17FA">
        <w:rPr>
          <w:rFonts w:ascii="Times New Roman" w:hAnsi="Times New Roman" w:cs="Times New Roman"/>
          <w:sz w:val="28"/>
          <w:szCs w:val="28"/>
        </w:rPr>
        <w:t>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формирует бюджетную отчетность источников финансирования дефицита бюджета </w:t>
      </w:r>
      <w:r w:rsidR="00861620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формирует перечни подведомственных ему администраторов источников финансирования дефицита бюджета,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осуществляет иные бюджетные полномочия, установленные Бюджетным </w:t>
      </w:r>
      <w:hyperlink r:id="rId36" w:history="1">
        <w:r w:rsidRPr="009E17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 в соответствии с ним муниципальными правовыми актами, регулирующими бюджетные правоотношения,</w:t>
      </w:r>
    </w:p>
    <w:p w:rsidR="00F2617D" w:rsidRPr="009E17FA" w:rsidRDefault="00F2617D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осуществляет контроль за полнотой и своевременностью поступления в бюджет источников финансирования дефицита бюджета;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утверждает методику прогнозирования поступлений по источникам финансирования дефицита бюджета </w:t>
      </w:r>
      <w:r w:rsidR="00861620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>в соответствии с общими требованиями к такой методике, установленными Правительством Российской Федерации.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E83466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2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2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Полномочия получателей бюджетных средств (получателей средств бюджета) Добрянского </w:t>
      </w:r>
      <w:r w:rsidR="00861620"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1102A9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lastRenderedPageBreak/>
        <w:t>Получатель бюджетных средств (получатель средств бюджета) Добрянского</w:t>
      </w:r>
      <w:r w:rsidR="00861620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: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составляет и исполняет бюджетную смету,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принимает и (или) исполняет в пределах доведенных лимитов бюджетных обязательств и (или) бюджетных ассигнований бюджетные обязательства,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вносит соответствующему главному распорядителю бюджетных средств предложения по изменению бюджетной росписи,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ведет бюджетный учет (обеспечивает ведение бюджетного учета) либо передает с этой целью, на основании соглашения, это полномочие иному муниципальному учреждению (централизованной бухгалтерии),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бюджетных средств.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E83466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2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3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Бюджетные полномочия и ответственность финансового органа администрации Добрянского </w:t>
      </w:r>
      <w:r w:rsidR="00861620"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1102A9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1. Финансовый орган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861620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обладает следующими бюджетными полномочиями: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1) на основании и во исполнение Бюджетного </w:t>
      </w:r>
      <w:hyperlink r:id="rId37" w:history="1">
        <w:r w:rsidRPr="009E17F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настоящего Положения принимает правовые акты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в установленной сфере деятельности;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2) организует составление проекта бюджета </w:t>
      </w:r>
      <w:r w:rsidR="007F0B71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и представляет его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с необходимыми документами</w:t>
      </w:r>
      <w:r w:rsidR="00E83466" w:rsidRPr="009E17FA">
        <w:rPr>
          <w:rFonts w:ascii="Times New Roman" w:hAnsi="Times New Roman" w:cs="Times New Roman"/>
          <w:sz w:val="28"/>
          <w:szCs w:val="28"/>
        </w:rPr>
        <w:t xml:space="preserve"> и материалами главе </w:t>
      </w:r>
      <w:r w:rsidR="007F0B71" w:rsidRPr="009E17F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3) осуществляет методическое руководство по вопросам фо</w:t>
      </w:r>
      <w:r w:rsidR="00E94373" w:rsidRPr="009E17FA">
        <w:rPr>
          <w:rFonts w:ascii="Times New Roman" w:hAnsi="Times New Roman" w:cs="Times New Roman"/>
          <w:sz w:val="28"/>
          <w:szCs w:val="28"/>
        </w:rPr>
        <w:t>рмирования и исполнения бюджета</w:t>
      </w:r>
      <w:r w:rsidRPr="009E17FA">
        <w:rPr>
          <w:rFonts w:ascii="Times New Roman" w:hAnsi="Times New Roman" w:cs="Times New Roman"/>
          <w:sz w:val="28"/>
          <w:szCs w:val="28"/>
        </w:rPr>
        <w:t xml:space="preserve">, бухгалтерского и бюджетного учета, бюджетной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финансовой отчетности;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4) разрабатывает и представляет на утвержд</w:t>
      </w:r>
      <w:r w:rsidR="00E83466" w:rsidRPr="009E17FA">
        <w:rPr>
          <w:rFonts w:ascii="Times New Roman" w:hAnsi="Times New Roman" w:cs="Times New Roman"/>
          <w:sz w:val="28"/>
          <w:szCs w:val="28"/>
        </w:rPr>
        <w:t>ение главе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основные направления бюджетной </w:t>
      </w:r>
      <w:r w:rsidR="000A1173" w:rsidRPr="009E17FA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9E17FA">
        <w:rPr>
          <w:rFonts w:ascii="Times New Roman" w:hAnsi="Times New Roman" w:cs="Times New Roman"/>
          <w:sz w:val="28"/>
          <w:szCs w:val="28"/>
        </w:rPr>
        <w:t>политики Добрянского</w:t>
      </w:r>
      <w:r w:rsidR="007F0B71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, рассчитывает предельные объемы расходов бюджета по муниципальным программам Добрянского </w:t>
      </w:r>
      <w:r w:rsidR="007F0B71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5) ведет реестр расходных обязательств Добрянского</w:t>
      </w:r>
      <w:r w:rsidR="007F0B71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6) разрабатывает прогноз основных характеристик бюджета </w:t>
      </w:r>
      <w:r w:rsidR="007F0B71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7) получает от органов государственной власти Пермского края, структурных по</w:t>
      </w:r>
      <w:r w:rsidR="00234CDA" w:rsidRPr="009E17FA">
        <w:rPr>
          <w:rFonts w:ascii="Times New Roman" w:hAnsi="Times New Roman" w:cs="Times New Roman"/>
          <w:sz w:val="28"/>
          <w:szCs w:val="28"/>
        </w:rPr>
        <w:t xml:space="preserve">дразделений администрации </w:t>
      </w:r>
      <w:r w:rsidR="007813AE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, распорядителей и получателей бюджетных средств</w:t>
      </w:r>
      <w:r w:rsidR="00234CDA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 материалы, необходимые для составления проекта бюджета </w:t>
      </w:r>
      <w:r w:rsidR="00234CDA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234CD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8)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 ведет муниципальную долговую книгу Добрянского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D000B7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9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осуществляет управление муниципальным долгом Добрянского </w:t>
      </w:r>
      <w:r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в порядке, установленном администрацией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334CB3"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D000B7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10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организует исполнение бюджета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34CB3" w:rsidRPr="009E17FA">
        <w:rPr>
          <w:rFonts w:ascii="Times New Roman" w:hAnsi="Times New Roman" w:cs="Times New Roman"/>
          <w:sz w:val="28"/>
          <w:szCs w:val="28"/>
        </w:rPr>
        <w:t>в порядке, установленном настоящим Положением;</w:t>
      </w:r>
    </w:p>
    <w:p w:rsidR="00334CB3" w:rsidRPr="009E17FA" w:rsidRDefault="00D000B7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11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устанавливает порядок исполнения бюджета по расходам и источникам финансирования дефицита бюджета в соответствии с требованиями </w:t>
      </w:r>
      <w:r w:rsidR="00334CB3" w:rsidRPr="009E17FA">
        <w:rPr>
          <w:rFonts w:ascii="Times New Roman" w:hAnsi="Times New Roman" w:cs="Times New Roman"/>
          <w:sz w:val="28"/>
          <w:szCs w:val="28"/>
        </w:rPr>
        <w:lastRenderedPageBreak/>
        <w:t xml:space="preserve">Бюджетного </w:t>
      </w:r>
      <w:hyperlink r:id="rId38" w:history="1">
        <w:r w:rsidR="00334CB3" w:rsidRPr="009E17F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1102A9" w:rsidRPr="009E17F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34CB3" w:rsidRPr="009E17FA">
        <w:rPr>
          <w:rFonts w:ascii="Times New Roman" w:hAnsi="Times New Roman" w:cs="Times New Roman"/>
          <w:sz w:val="28"/>
          <w:szCs w:val="28"/>
        </w:rPr>
        <w:t>, законодательства Пермского края и настоящего Положения;</w:t>
      </w:r>
    </w:p>
    <w:p w:rsidR="00334CB3" w:rsidRPr="009E17FA" w:rsidRDefault="00D000B7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12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устанавливает порядок составления и ведения сводной бюджетной росписи бюджета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и кассового плана исполнения бюджета </w:t>
      </w:r>
      <w:r w:rsidRPr="009E17FA">
        <w:rPr>
          <w:rFonts w:ascii="Times New Roman" w:hAnsi="Times New Roman" w:cs="Times New Roman"/>
          <w:sz w:val="28"/>
          <w:szCs w:val="28"/>
        </w:rPr>
        <w:t>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D000B7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13</w:t>
      </w:r>
      <w:r w:rsidR="00334CB3" w:rsidRPr="009E17FA">
        <w:rPr>
          <w:rFonts w:ascii="Times New Roman" w:hAnsi="Times New Roman" w:cs="Times New Roman"/>
          <w:sz w:val="28"/>
          <w:szCs w:val="28"/>
        </w:rPr>
        <w:t>) устанавливает порядок формирования и ведения реестра участников бюджетного процесса, а также юридических лиц, не являющихся участниками бюджетного процесса, определенных указанным порядком;</w:t>
      </w:r>
    </w:p>
    <w:p w:rsidR="00334CB3" w:rsidRPr="009E17FA" w:rsidRDefault="00D000B7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14) 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ведет сводный реестр распорядителей и получателей средств бюджета </w:t>
      </w:r>
      <w:r w:rsidRPr="009E17FA">
        <w:rPr>
          <w:rFonts w:ascii="Times New Roman" w:hAnsi="Times New Roman" w:cs="Times New Roman"/>
          <w:sz w:val="28"/>
          <w:szCs w:val="28"/>
        </w:rPr>
        <w:t>округа,</w:t>
      </w:r>
      <w:r w:rsidR="0001303A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главных администраторов и администраторов доходов бюджета </w:t>
      </w:r>
      <w:r w:rsidR="0001303A" w:rsidRPr="009E17FA">
        <w:rPr>
          <w:rFonts w:ascii="Times New Roman" w:hAnsi="Times New Roman" w:cs="Times New Roman"/>
          <w:sz w:val="28"/>
          <w:szCs w:val="28"/>
        </w:rPr>
        <w:t>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, главных администраторов и администраторов источников финансирования дефицита бюджета </w:t>
      </w:r>
      <w:r w:rsidR="0001303A" w:rsidRPr="009E17FA">
        <w:rPr>
          <w:rFonts w:ascii="Times New Roman" w:hAnsi="Times New Roman" w:cs="Times New Roman"/>
          <w:sz w:val="28"/>
          <w:szCs w:val="28"/>
        </w:rPr>
        <w:t>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01303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15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составляет и ведет сводную бюджетную роспись бюджета </w:t>
      </w:r>
      <w:r w:rsidRPr="009E17FA">
        <w:rPr>
          <w:rFonts w:ascii="Times New Roman" w:hAnsi="Times New Roman" w:cs="Times New Roman"/>
          <w:sz w:val="28"/>
          <w:szCs w:val="28"/>
        </w:rPr>
        <w:t>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01303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16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доводит до распорядителей и получателей средств бюджета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34CB3" w:rsidRPr="009E17FA">
        <w:rPr>
          <w:rFonts w:ascii="Times New Roman" w:hAnsi="Times New Roman" w:cs="Times New Roman"/>
          <w:sz w:val="28"/>
          <w:szCs w:val="28"/>
        </w:rPr>
        <w:t>показатели сводной бюджетной росписи и лимиты бюджетных обязательств;</w:t>
      </w:r>
    </w:p>
    <w:p w:rsidR="00334CB3" w:rsidRPr="009E17FA" w:rsidRDefault="0001303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17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в соответствии с Бюджетным </w:t>
      </w:r>
      <w:hyperlink r:id="rId39" w:history="1">
        <w:r w:rsidR="00334CB3" w:rsidRPr="009E17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34CB3" w:rsidRPr="009E17FA">
        <w:rPr>
          <w:rFonts w:ascii="Times New Roman" w:hAnsi="Times New Roman" w:cs="Times New Roman"/>
          <w:sz w:val="28"/>
          <w:szCs w:val="28"/>
        </w:rPr>
        <w:t xml:space="preserve"> Российской Федерации утверждает по компетенции коды отдельных составных частей бюджетной классификации Российской Федерации;</w:t>
      </w:r>
    </w:p>
    <w:p w:rsidR="007E697C" w:rsidRPr="009E17FA" w:rsidRDefault="007E697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18) разрабатывает и утверждает методику прогнозирования поступлений доходов в бюджет округа;</w:t>
      </w:r>
    </w:p>
    <w:p w:rsidR="00334CB3" w:rsidRPr="009E17FA" w:rsidRDefault="007E697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19</w:t>
      </w:r>
      <w:r w:rsidR="00334CB3" w:rsidRPr="009E17FA">
        <w:rPr>
          <w:rFonts w:ascii="Times New Roman" w:hAnsi="Times New Roman" w:cs="Times New Roman"/>
          <w:sz w:val="28"/>
          <w:szCs w:val="28"/>
        </w:rPr>
        <w:t>) разрабатывает и утверждает методику планирования бюджетных ассигнований;</w:t>
      </w:r>
    </w:p>
    <w:p w:rsidR="00334CB3" w:rsidRPr="009E17FA" w:rsidRDefault="007E697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20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ведет учет операций по кассовому исполнению бюджета </w:t>
      </w:r>
      <w:r w:rsidR="0001303A" w:rsidRPr="009E17FA">
        <w:rPr>
          <w:rFonts w:ascii="Times New Roman" w:hAnsi="Times New Roman" w:cs="Times New Roman"/>
          <w:sz w:val="28"/>
          <w:szCs w:val="28"/>
        </w:rPr>
        <w:t>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7E697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21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устанавливает порядок составления бюджетной отчетности бюджета </w:t>
      </w:r>
      <w:r w:rsidR="0001303A" w:rsidRPr="009E17FA">
        <w:rPr>
          <w:rFonts w:ascii="Times New Roman" w:hAnsi="Times New Roman" w:cs="Times New Roman"/>
          <w:sz w:val="28"/>
          <w:szCs w:val="28"/>
        </w:rPr>
        <w:t>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7E697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22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ведет учет средств резервного фонда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334CB3"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7E697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23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устанавливает порядок и осуществляет анализ финансового состояния принципала и ликвидности (надежности) предоставляемого обеспечения исполнения обязательств принципала, которые могут возникнуть в будущем в связи с предъявлением гарантом, исполнившим в полном объеме или в какой-либо части обязательства по гарантии, регрессных требований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="00334CB3" w:rsidRPr="009E17FA">
        <w:rPr>
          <w:rFonts w:ascii="Times New Roman" w:hAnsi="Times New Roman" w:cs="Times New Roman"/>
          <w:sz w:val="28"/>
          <w:szCs w:val="28"/>
        </w:rPr>
        <w:t>к принципалу;</w:t>
      </w:r>
    </w:p>
    <w:p w:rsidR="00334CB3" w:rsidRPr="009E17FA" w:rsidRDefault="007E697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24</w:t>
      </w:r>
      <w:r w:rsidR="00334CB3" w:rsidRPr="009E17FA">
        <w:rPr>
          <w:rFonts w:ascii="Times New Roman" w:hAnsi="Times New Roman" w:cs="Times New Roman"/>
          <w:sz w:val="28"/>
          <w:szCs w:val="28"/>
        </w:rPr>
        <w:t>) устанавливает порядок и проводит оценку надежности (ликвидности) банковской гарантии, поручительства;</w:t>
      </w:r>
    </w:p>
    <w:p w:rsidR="00334CB3" w:rsidRPr="009E17FA" w:rsidRDefault="007E697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25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списывает в бесспорном порядке суммы бюджетных средств, используемых не по целевому назначению, и в других случаях, предусмотренных Бюджетным </w:t>
      </w:r>
      <w:hyperlink r:id="rId40" w:history="1">
        <w:r w:rsidR="00334CB3" w:rsidRPr="009E17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34CB3" w:rsidRPr="009E17F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34CB3" w:rsidRPr="009E17FA" w:rsidRDefault="007E697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26</w:t>
      </w:r>
      <w:r w:rsidR="00334CB3" w:rsidRPr="009E17FA">
        <w:rPr>
          <w:rFonts w:ascii="Times New Roman" w:hAnsi="Times New Roman" w:cs="Times New Roman"/>
          <w:sz w:val="28"/>
          <w:szCs w:val="28"/>
        </w:rPr>
        <w:t>) устанавливает порядок открытия и ведения лицевых счетов главных распорядителей, распорядителей и получателей средств бюджета, лицевых счетов муниципальных бюджетных и автономных учреждений Добрянского</w:t>
      </w:r>
      <w:r w:rsidR="005116AA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7E697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27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открывает лицевые счета главных распорядителей, распорядителей и получателей бюджетных средств, муниципальных бюджетных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="00334CB3" w:rsidRPr="009E17FA">
        <w:rPr>
          <w:rFonts w:ascii="Times New Roman" w:hAnsi="Times New Roman" w:cs="Times New Roman"/>
          <w:sz w:val="28"/>
          <w:szCs w:val="28"/>
        </w:rPr>
        <w:t>и автономных учреждений;</w:t>
      </w:r>
    </w:p>
    <w:p w:rsidR="00334CB3" w:rsidRPr="009E17FA" w:rsidRDefault="007E697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28</w:t>
      </w:r>
      <w:r w:rsidR="00334CB3" w:rsidRPr="009E17FA">
        <w:rPr>
          <w:rFonts w:ascii="Times New Roman" w:hAnsi="Times New Roman" w:cs="Times New Roman"/>
          <w:sz w:val="28"/>
          <w:szCs w:val="28"/>
        </w:rPr>
        <w:t>) устанавливает порядок санкционирования оплаты денежных обязательств;</w:t>
      </w:r>
    </w:p>
    <w:p w:rsidR="00334CB3" w:rsidRPr="009E17FA" w:rsidRDefault="007E697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обладает правом требовать от распорядителей и получателей бюджетных средств представления отчетов об использовании средств бюджета </w:t>
      </w:r>
      <w:r w:rsidR="005116AA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и иных сведений, связанных с получением, перечислением, зачислением и использованием средств бюджета </w:t>
      </w:r>
      <w:r w:rsidR="005116AA" w:rsidRPr="009E17FA">
        <w:rPr>
          <w:rFonts w:ascii="Times New Roman" w:hAnsi="Times New Roman" w:cs="Times New Roman"/>
          <w:sz w:val="28"/>
          <w:szCs w:val="28"/>
        </w:rPr>
        <w:t>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7E697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30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осуществляет предварительный и последующий финансовый контроль за исполнением бюджета </w:t>
      </w:r>
      <w:r w:rsidR="005116AA" w:rsidRPr="009E17FA">
        <w:rPr>
          <w:rFonts w:ascii="Times New Roman" w:hAnsi="Times New Roman" w:cs="Times New Roman"/>
          <w:sz w:val="28"/>
          <w:szCs w:val="28"/>
        </w:rPr>
        <w:t>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7E697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31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принимает годовую, квартальную и месячную бюджетную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="00334CB3" w:rsidRPr="009E17FA">
        <w:rPr>
          <w:rFonts w:ascii="Times New Roman" w:hAnsi="Times New Roman" w:cs="Times New Roman"/>
          <w:sz w:val="28"/>
          <w:szCs w:val="28"/>
        </w:rPr>
        <w:t>и финансовую отчетность от главных распорядителей бюджетных средств, главных администраторов и администраторов доходов бюджета, главных администраторов и администраторов источников финансирования дефицита бюджета;</w:t>
      </w:r>
    </w:p>
    <w:p w:rsidR="00334CB3" w:rsidRPr="009E17FA" w:rsidRDefault="007E697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32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составляет бюджетную отчетность об исполнении бюджета </w:t>
      </w:r>
      <w:r w:rsidR="005116AA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="00334CB3" w:rsidRPr="009E17FA">
        <w:rPr>
          <w:rFonts w:ascii="Times New Roman" w:hAnsi="Times New Roman" w:cs="Times New Roman"/>
          <w:sz w:val="28"/>
          <w:szCs w:val="28"/>
        </w:rPr>
        <w:t>и представляет ее в Министерство финансов Пермского края;</w:t>
      </w:r>
    </w:p>
    <w:p w:rsidR="00334CB3" w:rsidRPr="009E17FA" w:rsidRDefault="007E697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33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исполняет судебные акты по искам к Добрянскому </w:t>
      </w:r>
      <w:r w:rsidR="005116AA" w:rsidRPr="009E17FA">
        <w:rPr>
          <w:rFonts w:ascii="Times New Roman" w:hAnsi="Times New Roman" w:cs="Times New Roman"/>
          <w:sz w:val="28"/>
          <w:szCs w:val="28"/>
        </w:rPr>
        <w:t xml:space="preserve">городскому округу 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в порядке, предусмотренном Бюджетным </w:t>
      </w:r>
      <w:hyperlink r:id="rId41" w:history="1">
        <w:r w:rsidR="00334CB3" w:rsidRPr="009E17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34CB3" w:rsidRPr="009E17F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34CB3" w:rsidRPr="009E17FA" w:rsidRDefault="006E10F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3</w:t>
      </w:r>
      <w:r w:rsidR="007E697C" w:rsidRPr="009E17FA">
        <w:rPr>
          <w:rFonts w:ascii="Times New Roman" w:hAnsi="Times New Roman" w:cs="Times New Roman"/>
          <w:sz w:val="28"/>
          <w:szCs w:val="28"/>
        </w:rPr>
        <w:t>4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проводит проверки финансового состояния получателей средств бюджета </w:t>
      </w:r>
      <w:r w:rsidR="00DE7C84" w:rsidRPr="009E17FA">
        <w:rPr>
          <w:rFonts w:ascii="Times New Roman" w:hAnsi="Times New Roman" w:cs="Times New Roman"/>
          <w:sz w:val="28"/>
          <w:szCs w:val="28"/>
        </w:rPr>
        <w:t>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>, в том числе получателей муниципальных гарантий;</w:t>
      </w:r>
    </w:p>
    <w:p w:rsidR="00334CB3" w:rsidRPr="009E17FA" w:rsidRDefault="007E697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35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проводит проверки получателей бюджетных инвестиций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="00334CB3" w:rsidRPr="009E17FA">
        <w:rPr>
          <w:rFonts w:ascii="Times New Roman" w:hAnsi="Times New Roman" w:cs="Times New Roman"/>
          <w:sz w:val="28"/>
          <w:szCs w:val="28"/>
        </w:rPr>
        <w:t>по соблюдению ими условий получения и эффективности использования указанных средств;</w:t>
      </w:r>
    </w:p>
    <w:p w:rsidR="00334CB3" w:rsidRPr="009E17FA" w:rsidRDefault="007E697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36</w:t>
      </w:r>
      <w:r w:rsidR="00334CB3" w:rsidRPr="009E17FA">
        <w:rPr>
          <w:rFonts w:ascii="Times New Roman" w:hAnsi="Times New Roman" w:cs="Times New Roman"/>
          <w:sz w:val="28"/>
          <w:szCs w:val="28"/>
        </w:rPr>
        <w:t>) осуществляет иные полномочия в соответствии с бюджетным законодательством Российской Федерации, Пермского края и нормативными правовыми актами органов местного самоуправления Добрянского</w:t>
      </w:r>
      <w:r w:rsidR="006E10FC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7E697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37</w:t>
      </w:r>
      <w:r w:rsidR="00334CB3" w:rsidRPr="009E17FA">
        <w:rPr>
          <w:rFonts w:ascii="Times New Roman" w:hAnsi="Times New Roman" w:cs="Times New Roman"/>
          <w:sz w:val="28"/>
          <w:szCs w:val="28"/>
        </w:rPr>
        <w:t>) выносит предупреждение руководителям органов местного самоуправления и получателей бюджетных средств о ненадлежащем исполнении бюджетного процесса;</w:t>
      </w:r>
    </w:p>
    <w:p w:rsidR="00334CB3" w:rsidRPr="009E17FA" w:rsidRDefault="007E697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38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осуществляет методологическое руководство подготовкой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и устанавливает порядок представления главными распорядителями средств бюджета </w:t>
      </w:r>
      <w:r w:rsidR="006E10FC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34CB3" w:rsidRPr="009E17FA">
        <w:rPr>
          <w:rFonts w:ascii="Times New Roman" w:hAnsi="Times New Roman" w:cs="Times New Roman"/>
          <w:sz w:val="28"/>
          <w:szCs w:val="28"/>
        </w:rPr>
        <w:t>обоснований бюджетных ассигнований;</w:t>
      </w:r>
    </w:p>
    <w:p w:rsidR="00334CB3" w:rsidRPr="009E17FA" w:rsidRDefault="007E697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39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разрабатывает проекты технических заданий и муниципальных контрактов (договоров), заключаемых от имени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,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="00334CB3" w:rsidRPr="009E17FA">
        <w:rPr>
          <w:rFonts w:ascii="Times New Roman" w:hAnsi="Times New Roman" w:cs="Times New Roman"/>
          <w:sz w:val="28"/>
          <w:szCs w:val="28"/>
        </w:rPr>
        <w:t>на привлечение кредитных ресурсов;</w:t>
      </w:r>
    </w:p>
    <w:p w:rsidR="00334CB3" w:rsidRPr="009E17FA" w:rsidRDefault="007E697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40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устанавливает порядок исполнения решения о применении бюджетных мер принуждения в соответствии с Бюджетным </w:t>
      </w:r>
      <w:hyperlink r:id="rId42" w:history="1">
        <w:r w:rsidR="00334CB3" w:rsidRPr="009E17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334CB3"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7E697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41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принимает решение о применении бюджетных мер принуждения, предусмотренных </w:t>
      </w:r>
      <w:hyperlink r:id="rId43" w:history="1">
        <w:r w:rsidR="00334CB3" w:rsidRPr="009E17FA">
          <w:rPr>
            <w:rFonts w:ascii="Times New Roman" w:hAnsi="Times New Roman" w:cs="Times New Roman"/>
            <w:sz w:val="28"/>
            <w:szCs w:val="28"/>
          </w:rPr>
          <w:t>главой 30</w:t>
        </w:r>
      </w:hyperlink>
      <w:r w:rsidR="00334CB3" w:rsidRPr="009E17FA">
        <w:rPr>
          <w:rFonts w:ascii="Times New Roman" w:hAnsi="Times New Roman" w:cs="Times New Roman"/>
          <w:sz w:val="28"/>
          <w:szCs w:val="28"/>
        </w:rPr>
        <w:t xml:space="preserve"> Бюджетного кодекса, на основании уведомлений о применении бюджетных мер принуждения;</w:t>
      </w:r>
    </w:p>
    <w:p w:rsidR="00334CB3" w:rsidRPr="009E17FA" w:rsidRDefault="007E697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42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разрабатывает по поручению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6E10FC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334CB3" w:rsidRPr="009E17FA">
        <w:rPr>
          <w:rFonts w:ascii="Times New Roman" w:hAnsi="Times New Roman" w:cs="Times New Roman"/>
          <w:sz w:val="28"/>
          <w:szCs w:val="28"/>
        </w:rPr>
        <w:t>проект программы муниципальных гарантий Добрянского</w:t>
      </w:r>
      <w:r w:rsidR="006E10FC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, проводит по поручению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6E10FC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работу по организации процесса предоставления муниципальных гарантий Добрянского </w:t>
      </w:r>
      <w:r w:rsidR="006E10FC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34CB3" w:rsidRPr="009E17FA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 Российской Федерации, Пермского края и нормативными актами муниципального образования;</w:t>
      </w:r>
    </w:p>
    <w:p w:rsidR="00334CB3" w:rsidRPr="009E17FA" w:rsidRDefault="007E697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lastRenderedPageBreak/>
        <w:t>43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формирует и ведет реестр источников доходов бюджета </w:t>
      </w:r>
      <w:r w:rsidR="006E10FC" w:rsidRPr="009E17FA">
        <w:rPr>
          <w:rFonts w:ascii="Times New Roman" w:hAnsi="Times New Roman" w:cs="Times New Roman"/>
          <w:sz w:val="28"/>
          <w:szCs w:val="28"/>
        </w:rPr>
        <w:t>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80"/>
      <w:bookmarkEnd w:id="7"/>
      <w:r w:rsidRPr="009E17FA">
        <w:rPr>
          <w:rFonts w:ascii="Times New Roman" w:hAnsi="Times New Roman" w:cs="Times New Roman"/>
          <w:sz w:val="28"/>
          <w:szCs w:val="28"/>
        </w:rPr>
        <w:t xml:space="preserve">2. </w:t>
      </w:r>
      <w:r w:rsidR="002B2C60" w:rsidRPr="009E17FA">
        <w:rPr>
          <w:rFonts w:ascii="Times New Roman" w:hAnsi="Times New Roman" w:cs="Times New Roman"/>
          <w:sz w:val="28"/>
          <w:szCs w:val="28"/>
        </w:rPr>
        <w:t>Руководитель</w:t>
      </w:r>
      <w:r w:rsidRPr="009E17FA">
        <w:rPr>
          <w:rFonts w:ascii="Times New Roman" w:hAnsi="Times New Roman" w:cs="Times New Roman"/>
          <w:sz w:val="28"/>
          <w:szCs w:val="28"/>
        </w:rPr>
        <w:t xml:space="preserve"> финансового органа </w:t>
      </w:r>
      <w:r w:rsidR="006E10FC" w:rsidRPr="009E17F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6E10FC" w:rsidRPr="009E17FA">
        <w:rPr>
          <w:rFonts w:ascii="Times New Roman" w:hAnsi="Times New Roman" w:cs="Times New Roman"/>
          <w:sz w:val="28"/>
          <w:szCs w:val="28"/>
        </w:rPr>
        <w:t xml:space="preserve"> имеет исключительное право </w:t>
      </w:r>
      <w:r w:rsidRPr="009E17FA">
        <w:rPr>
          <w:rFonts w:ascii="Times New Roman" w:hAnsi="Times New Roman" w:cs="Times New Roman"/>
          <w:sz w:val="28"/>
          <w:szCs w:val="28"/>
        </w:rPr>
        <w:t>утверждать сводную бюджетную роспись бюджета Добрянского</w:t>
      </w:r>
      <w:r w:rsidR="006E10FC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3. </w:t>
      </w:r>
      <w:r w:rsidR="002B2C60" w:rsidRPr="009E17FA">
        <w:rPr>
          <w:rFonts w:ascii="Times New Roman" w:hAnsi="Times New Roman" w:cs="Times New Roman"/>
          <w:sz w:val="28"/>
          <w:szCs w:val="28"/>
        </w:rPr>
        <w:t>Руководитель</w:t>
      </w:r>
      <w:r w:rsidRPr="009E17FA">
        <w:rPr>
          <w:rFonts w:ascii="Times New Roman" w:hAnsi="Times New Roman" w:cs="Times New Roman"/>
          <w:sz w:val="28"/>
          <w:szCs w:val="28"/>
        </w:rPr>
        <w:t xml:space="preserve"> финансового органа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6E10FC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имеет право: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1) вносить изменения в сводную бюджетную роспись бюджета </w:t>
      </w:r>
      <w:r w:rsidR="006E10FC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2) утверждать лимиты бюджетных обязательств для главных распорядителей средств бюджета </w:t>
      </w:r>
      <w:r w:rsidR="006E10FC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3) вносить изменения в лимиты бюджетных обязательств.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Совершение указанных действий без разрешительной надписи </w:t>
      </w:r>
      <w:r w:rsidR="007F4420" w:rsidRPr="009E17FA">
        <w:rPr>
          <w:rFonts w:ascii="Times New Roman" w:hAnsi="Times New Roman" w:cs="Times New Roman"/>
          <w:sz w:val="28"/>
          <w:szCs w:val="28"/>
        </w:rPr>
        <w:t>руководителя</w:t>
      </w:r>
      <w:r w:rsidRPr="009E17FA">
        <w:rPr>
          <w:rFonts w:ascii="Times New Roman" w:hAnsi="Times New Roman" w:cs="Times New Roman"/>
          <w:sz w:val="28"/>
          <w:szCs w:val="28"/>
        </w:rPr>
        <w:t xml:space="preserve"> финансового органа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6E10FC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является нарушением </w:t>
      </w:r>
      <w:r w:rsidR="00E83466" w:rsidRPr="009E17FA">
        <w:rPr>
          <w:rFonts w:ascii="Times New Roman" w:hAnsi="Times New Roman" w:cs="Times New Roman"/>
          <w:sz w:val="28"/>
          <w:szCs w:val="28"/>
        </w:rPr>
        <w:t xml:space="preserve">действующего бюджетного законодательства, </w:t>
      </w:r>
      <w:r w:rsidRPr="009E17FA">
        <w:rPr>
          <w:rFonts w:ascii="Times New Roman" w:hAnsi="Times New Roman" w:cs="Times New Roman"/>
          <w:sz w:val="28"/>
          <w:szCs w:val="28"/>
        </w:rPr>
        <w:t>правовых актов Добрянского</w:t>
      </w:r>
      <w:r w:rsidR="006E10FC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4. </w:t>
      </w:r>
      <w:r w:rsidR="002B2C60" w:rsidRPr="009E17FA">
        <w:rPr>
          <w:rFonts w:ascii="Times New Roman" w:hAnsi="Times New Roman" w:cs="Times New Roman"/>
          <w:sz w:val="28"/>
          <w:szCs w:val="28"/>
        </w:rPr>
        <w:t>Руководитель</w:t>
      </w:r>
      <w:r w:rsidRPr="009E17FA">
        <w:rPr>
          <w:rFonts w:ascii="Times New Roman" w:hAnsi="Times New Roman" w:cs="Times New Roman"/>
          <w:sz w:val="28"/>
          <w:szCs w:val="28"/>
        </w:rPr>
        <w:t xml:space="preserve"> финансового органа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6E10FC" w:rsidRPr="009E17FA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имеет право запретить главным распорядителям средств бюджета </w:t>
      </w:r>
      <w:r w:rsidR="006E10FC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>изменять целевое назначение бюджетных ассигнований и (или) лимитов бюджетных обязательств, в том числе на основании предписаний контрольных органов Добрянского</w:t>
      </w:r>
      <w:r w:rsidR="006E10FC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, свидетельствующих о нарушении бюджетного законодательства главным распорядителем бюджетных средств.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5. Финансовый орган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6E10FC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несет ответственность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за осуществление бюджетных полномочий, определенных Бюджетным </w:t>
      </w:r>
      <w:hyperlink r:id="rId44" w:history="1">
        <w:r w:rsidRPr="009E17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6E10FC" w:rsidRPr="009E17F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E17FA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Ответственность наступает в порядке и в формах, предусмотренных законодательством Российской Федерации, Пермского края и нормативными правовыми актами Добрянского</w:t>
      </w:r>
      <w:r w:rsidR="006E10FC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6. </w:t>
      </w:r>
      <w:r w:rsidR="002B2C60" w:rsidRPr="009E17FA">
        <w:rPr>
          <w:rFonts w:ascii="Times New Roman" w:hAnsi="Times New Roman" w:cs="Times New Roman"/>
          <w:sz w:val="28"/>
          <w:szCs w:val="28"/>
        </w:rPr>
        <w:t>Руководитель</w:t>
      </w:r>
      <w:r w:rsidRPr="009E17FA">
        <w:rPr>
          <w:rFonts w:ascii="Times New Roman" w:hAnsi="Times New Roman" w:cs="Times New Roman"/>
          <w:sz w:val="28"/>
          <w:szCs w:val="28"/>
        </w:rPr>
        <w:t xml:space="preserve"> финансового органа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9B3E23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несет персональную ответственность за осуществление полномочий, установленных </w:t>
      </w:r>
      <w:hyperlink w:anchor="P580" w:history="1">
        <w:r w:rsidRPr="009E17FA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Ответственность наступает в порядке и в формах, предусмотренных законодательством Российской Федерации, Пермского края и нормативными правовыми актами Добрянского</w:t>
      </w:r>
      <w:r w:rsidR="009B3E23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7. При отсутствии </w:t>
      </w:r>
      <w:r w:rsidR="002B2C60" w:rsidRPr="009E17FA">
        <w:rPr>
          <w:rFonts w:ascii="Times New Roman" w:hAnsi="Times New Roman" w:cs="Times New Roman"/>
          <w:sz w:val="28"/>
          <w:szCs w:val="28"/>
        </w:rPr>
        <w:t>руководителя</w:t>
      </w:r>
      <w:r w:rsidRPr="009E17FA">
        <w:rPr>
          <w:rFonts w:ascii="Times New Roman" w:hAnsi="Times New Roman" w:cs="Times New Roman"/>
          <w:sz w:val="28"/>
          <w:szCs w:val="28"/>
        </w:rPr>
        <w:t xml:space="preserve"> финансового органа положения, установленные настоящей статьей, распространяются на лицо, исполняющее его обязанности.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CB3" w:rsidRPr="009E17FA" w:rsidRDefault="003C7766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2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4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Списание задолженности юридических лиц перед бюджетом Добрянского </w:t>
      </w:r>
      <w:r w:rsidR="009353D6"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1102A9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Основания, порядок, условия списания и восстановления в учете задолженности юридических лиц по денежным обязательствам перед бюджетом </w:t>
      </w:r>
      <w:r w:rsidR="009353D6" w:rsidRPr="009E17FA">
        <w:rPr>
          <w:sz w:val="28"/>
          <w:szCs w:val="28"/>
        </w:rPr>
        <w:t xml:space="preserve">округа </w:t>
      </w:r>
      <w:r w:rsidRPr="009E17FA">
        <w:rPr>
          <w:sz w:val="28"/>
          <w:szCs w:val="28"/>
        </w:rPr>
        <w:t xml:space="preserve">устанавливаются </w:t>
      </w:r>
      <w:r w:rsidR="00F53389" w:rsidRPr="009E17FA">
        <w:rPr>
          <w:sz w:val="28"/>
          <w:szCs w:val="28"/>
        </w:rPr>
        <w:t xml:space="preserve">муниципальным правовым актом </w:t>
      </w:r>
      <w:r w:rsidR="00BF61F5" w:rsidRPr="009E17FA">
        <w:rPr>
          <w:sz w:val="28"/>
          <w:szCs w:val="28"/>
        </w:rPr>
        <w:t>администрации</w:t>
      </w:r>
      <w:r w:rsidRPr="009E17FA">
        <w:rPr>
          <w:sz w:val="28"/>
          <w:szCs w:val="28"/>
        </w:rPr>
        <w:t xml:space="preserve"> </w:t>
      </w:r>
      <w:r w:rsidR="00E00809" w:rsidRPr="009E17FA">
        <w:rPr>
          <w:sz w:val="28"/>
          <w:szCs w:val="28"/>
        </w:rPr>
        <w:t>ДГО</w:t>
      </w:r>
      <w:r w:rsidRPr="009E17FA">
        <w:rPr>
          <w:sz w:val="28"/>
          <w:szCs w:val="28"/>
        </w:rPr>
        <w:t>.</w:t>
      </w:r>
    </w:p>
    <w:p w:rsidR="00270745" w:rsidRPr="009E17FA" w:rsidRDefault="00270745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4CB3" w:rsidRPr="009E17FA" w:rsidRDefault="003C7766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2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5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>. Списание безнадежной задолженности по неналоговым доходам</w:t>
      </w:r>
      <w:r w:rsidR="001102A9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Задолженность, числящаяся за отдельными плательщиками</w:t>
      </w:r>
      <w:r w:rsidR="00336680" w:rsidRPr="009E17FA">
        <w:rPr>
          <w:rFonts w:ascii="Times New Roman" w:hAnsi="Times New Roman" w:cs="Times New Roman"/>
          <w:sz w:val="28"/>
          <w:szCs w:val="28"/>
        </w:rPr>
        <w:t xml:space="preserve"> неналоговых </w:t>
      </w:r>
      <w:r w:rsidR="00336680" w:rsidRPr="009E17FA">
        <w:rPr>
          <w:rFonts w:ascii="Times New Roman" w:hAnsi="Times New Roman" w:cs="Times New Roman"/>
          <w:sz w:val="28"/>
          <w:szCs w:val="28"/>
        </w:rPr>
        <w:lastRenderedPageBreak/>
        <w:t>доходов, подлежащая</w:t>
      </w:r>
      <w:r w:rsidRPr="009E17FA">
        <w:rPr>
          <w:rFonts w:ascii="Times New Roman" w:hAnsi="Times New Roman" w:cs="Times New Roman"/>
          <w:sz w:val="28"/>
          <w:szCs w:val="28"/>
        </w:rPr>
        <w:t xml:space="preserve"> уплате в бюджет </w:t>
      </w:r>
      <w:r w:rsidR="009353D6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, уплата и (или) взыскание которой оказались невозможными в силу причин экономического, социального или юридического характера, признается безнадежной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и списывается в порядке, установленном </w:t>
      </w:r>
      <w:r w:rsidR="00E81360" w:rsidRPr="009E17FA">
        <w:rPr>
          <w:rFonts w:ascii="Times New Roman" w:hAnsi="Times New Roman" w:cs="Times New Roman"/>
          <w:sz w:val="28"/>
          <w:szCs w:val="28"/>
        </w:rPr>
        <w:t xml:space="preserve">муниципальным правовым актом </w:t>
      </w:r>
      <w:r w:rsidR="00BF61F5" w:rsidRPr="009E17FA">
        <w:rPr>
          <w:rFonts w:ascii="Times New Roman" w:hAnsi="Times New Roman" w:cs="Times New Roman"/>
          <w:sz w:val="28"/>
          <w:szCs w:val="28"/>
        </w:rPr>
        <w:t>администрации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D241AF" w:rsidP="00C65EB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V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Составление проекта бюджета Добрянского </w:t>
      </w:r>
      <w:r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334CB3" w:rsidRPr="009E17FA" w:rsidRDefault="003C7766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2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6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Основы составления проекта бюджета Добрянского </w:t>
      </w:r>
      <w:r w:rsidR="00D241AF"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1102A9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1. Составление проекта бюджета </w:t>
      </w:r>
      <w:r w:rsidR="00D241AF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>осуществляется на основе налогового и бюджетного законодательства, действующего на момент составления проекта бюджета.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2. </w:t>
      </w:r>
      <w:r w:rsidR="007F4420" w:rsidRPr="009E17FA">
        <w:rPr>
          <w:rFonts w:ascii="Times New Roman" w:hAnsi="Times New Roman" w:cs="Times New Roman"/>
          <w:sz w:val="28"/>
          <w:szCs w:val="28"/>
        </w:rPr>
        <w:t>Проект бюджета округа составляется на основе прогноза социально-экономического развития Добрянского городского округа в целях финансового обеспечения расходных обязательств бюджета округа.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3. Проект бюджета </w:t>
      </w:r>
      <w:r w:rsidR="006B1825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составляется в порядке, установленном администрацией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6B1825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Бюджетного </w:t>
      </w:r>
      <w:hyperlink r:id="rId45" w:history="1">
        <w:r w:rsidRPr="009E17F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Российской Федерации и требованиями настоящего Положения.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4. Проект бюджета Добрянского </w:t>
      </w:r>
      <w:r w:rsidR="006B1825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утверждается сроком на три года (очередной финансовый год и плановый период).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5. Составление проекта бюджета Добрянского </w:t>
      </w:r>
      <w:r w:rsidR="006B1825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102A9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исключительная прерогатива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. Непосредственное составление проекта бюджета Добрянского </w:t>
      </w:r>
      <w:r w:rsidR="006B1825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осуществляет финансовый орган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3C7766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2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7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Сведения, необходимые для составления проекта бюджета Добрянского </w:t>
      </w:r>
      <w:r w:rsidR="006B1825"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FF20BD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1. </w:t>
      </w:r>
      <w:r w:rsidR="007F4420" w:rsidRPr="009E17FA">
        <w:rPr>
          <w:rFonts w:ascii="Times New Roman" w:hAnsi="Times New Roman" w:cs="Times New Roman"/>
          <w:sz w:val="28"/>
          <w:szCs w:val="28"/>
        </w:rPr>
        <w:t xml:space="preserve">В целях своевременного и качественного составления проекта бюджета финансовый орган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7F4420" w:rsidRPr="009E17FA">
        <w:rPr>
          <w:rFonts w:ascii="Times New Roman" w:hAnsi="Times New Roman" w:cs="Times New Roman"/>
          <w:sz w:val="28"/>
          <w:szCs w:val="28"/>
        </w:rPr>
        <w:t xml:space="preserve"> имеет право получать необходимые сведения от иных государственных органов, органов местного самоуправления Добрянского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2. Составление проекта бюджета Добрянского </w:t>
      </w:r>
      <w:r w:rsidR="006B1825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>основывается на: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1) бюджетном послании Президента Российской Федерации;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2) бюджетном послании губернатора Пермского края;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3) прогнозе социально-экономического развития Добрянского</w:t>
      </w:r>
      <w:r w:rsidR="006B1825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4) основных направлениях бюджетной и налоговой политики Добрянского</w:t>
      </w:r>
      <w:r w:rsidR="006B1825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5) муниципальных программах Добрянского</w:t>
      </w:r>
      <w:r w:rsidR="006B1825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6B1825" w:rsidRPr="009E17FA" w:rsidRDefault="006B1825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3C7766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2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8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>. Прогноз социально-экономического развития</w:t>
      </w:r>
      <w:r w:rsidR="004F721C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1. Прогноз социально-экономического развития Добрянского </w:t>
      </w:r>
      <w:r w:rsidR="006B1825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>разрабатывается на период не менее трех лет.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lastRenderedPageBreak/>
        <w:t xml:space="preserve">2. Прогноз социально-экономического развития Добрянского </w:t>
      </w:r>
      <w:r w:rsidR="006B1825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разрабатывается ежегодно в порядке, установленном администрацией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3. Прогноз социально-экономического развития Добрянского </w:t>
      </w:r>
      <w:r w:rsidR="008A6D89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разрабатывается путем уточнения параметров планового периода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добавления параметров второго года планового периода.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В пояснительной записке к прогнозу социально-экономического развития Добрянского </w:t>
      </w:r>
      <w:r w:rsidR="008A6D89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>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Добрянского </w:t>
      </w:r>
      <w:r w:rsidR="008A6D89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одобряется главой </w:t>
      </w:r>
      <w:r w:rsidR="008A6D89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одновременно с принятием решения о внесении </w:t>
      </w:r>
      <w:r w:rsidR="008A6D89" w:rsidRPr="009E17FA">
        <w:rPr>
          <w:rFonts w:ascii="Times New Roman" w:hAnsi="Times New Roman" w:cs="Times New Roman"/>
          <w:sz w:val="28"/>
          <w:szCs w:val="28"/>
        </w:rPr>
        <w:t>проекта бюджета в Думу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5727F5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4. Изменение прогноза социально-экономического развития Добрянского </w:t>
      </w:r>
      <w:r w:rsidR="008A6D89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>в ходе составления или рассмотрения проекта бюджета влечет за собой изменение основных характеристик проекта бюджета.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5. Разработка прогноза социально-экономического развития Добрянского </w:t>
      </w:r>
      <w:r w:rsidR="008A6D89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осуществляется исполнительным органом местного самоуправления, уполномоченным главой</w:t>
      </w:r>
      <w:r w:rsidR="008A6D89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3C7766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29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>. Основные направления бюджетной и налоговой политики</w:t>
      </w:r>
      <w:r w:rsidR="004F721C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Добрянского </w:t>
      </w:r>
      <w:r w:rsidR="003900AD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разрабатываются финансовым органом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3900AD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и включают в себя: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сценарные условия функционирования экономики Добрянского </w:t>
      </w:r>
      <w:r w:rsidR="003900AD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 </w:t>
      </w:r>
      <w:r w:rsidRPr="009E17FA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взятые в основу формирования проекта бюджета </w:t>
      </w:r>
      <w:r w:rsidR="003900AD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основные принципы бюджетной и налоговой политики Добрянского </w:t>
      </w:r>
      <w:r w:rsidR="003900AD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основные изменения законодательства о налогах и сборах, принятые на федеральном и региональном уровне, влекущие изменение объемов поступлений, формирующих налоговые доходы бюджета </w:t>
      </w:r>
      <w:r w:rsidR="003900AD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основные изменения нормативных правовых актов органов местного самоуправления, влекущие изменение объемов поступлений, формирующих неналоговые доходы бюджета </w:t>
      </w:r>
      <w:r w:rsidR="006010CE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краткий анализ структуры расходов бюджета </w:t>
      </w:r>
      <w:r w:rsidR="0070465F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в отчетном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текущем финансовых годах,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основные приоритеты бюджетной политики в области расходов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основные цели, задачи и направления деятельности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70465F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период,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бюджетную политику в области муниципального долга в очередном </w:t>
      </w:r>
      <w:r w:rsidRPr="009E17FA">
        <w:rPr>
          <w:rFonts w:ascii="Times New Roman" w:hAnsi="Times New Roman" w:cs="Times New Roman"/>
          <w:sz w:val="28"/>
          <w:szCs w:val="28"/>
        </w:rPr>
        <w:lastRenderedPageBreak/>
        <w:t>финансовом году и плановом периоде, планируемое увеличение либо уменьшение долговых обязательств Добрянского</w:t>
      </w:r>
      <w:r w:rsidR="0070465F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70465F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</w:t>
      </w:r>
      <w:r w:rsidR="003C7766" w:rsidRPr="009E17FA">
        <w:rPr>
          <w:rFonts w:ascii="Times New Roman" w:hAnsi="Times New Roman" w:cs="Times New Roman"/>
          <w:b/>
          <w:sz w:val="28"/>
          <w:szCs w:val="28"/>
        </w:rPr>
        <w:t>татья 3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0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Порядок и сроки составления проекта бюджета Добрянского </w:t>
      </w:r>
      <w:r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4F721C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Порядок и сроки составления проекта бюджета </w:t>
      </w:r>
      <w:r w:rsidR="0070465F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утверждаются главой </w:t>
      </w:r>
      <w:r w:rsidR="0070465F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с соблюдением требований, устанавливаемых Бюджетным </w:t>
      </w:r>
      <w:hyperlink r:id="rId46" w:history="1">
        <w:r w:rsidRPr="009E17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Положением.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3C7766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3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1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>. Состав показателей, представляемых для рассмотрения и утверждения в проекте решения о бюджете Добрянского</w:t>
      </w:r>
      <w:r w:rsidR="0070465F" w:rsidRPr="009E17FA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Документы и материалы, составляемые одновременно с проектом бюджета Добрянского </w:t>
      </w:r>
      <w:r w:rsidR="0070465F"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4D0ED4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53"/>
      <w:bookmarkEnd w:id="8"/>
      <w:r w:rsidRPr="009E17FA">
        <w:rPr>
          <w:rFonts w:ascii="Times New Roman" w:hAnsi="Times New Roman" w:cs="Times New Roman"/>
          <w:sz w:val="28"/>
          <w:szCs w:val="28"/>
        </w:rPr>
        <w:t>1. В проекте решения о бюджете должны содержаться основные характеристики бюджета.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К основным характеристикам бюджета относятся: общий объем доходов бюджета, общий объем расходов бюджета и дефицит (профицит) бюджета.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2. Решением о бюджете утверждаются: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56"/>
      <w:bookmarkEnd w:id="9"/>
      <w:r w:rsidRPr="009E17FA">
        <w:rPr>
          <w:rFonts w:ascii="Times New Roman" w:hAnsi="Times New Roman" w:cs="Times New Roman"/>
          <w:sz w:val="28"/>
          <w:szCs w:val="28"/>
        </w:rPr>
        <w:t xml:space="preserve">1) перечень доходов бюджета </w:t>
      </w:r>
      <w:r w:rsidR="0070465F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>по группам, подгруппам, статьям классификации доходов бюджета;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2) перечень главных администраторов доходов бюджета;</w:t>
      </w:r>
    </w:p>
    <w:p w:rsidR="00334CB3" w:rsidRPr="009E17FA" w:rsidRDefault="0070465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3</w:t>
      </w:r>
      <w:r w:rsidR="00334CB3" w:rsidRPr="009E17FA">
        <w:rPr>
          <w:rFonts w:ascii="Times New Roman" w:hAnsi="Times New Roman" w:cs="Times New Roman"/>
          <w:sz w:val="28"/>
          <w:szCs w:val="28"/>
        </w:rPr>
        <w:t>) перечень главных администраторов источников финансирования дефицита бюджета;</w:t>
      </w:r>
    </w:p>
    <w:p w:rsidR="00334CB3" w:rsidRPr="009E17FA" w:rsidRDefault="0070465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4</w:t>
      </w:r>
      <w:r w:rsidR="00334CB3" w:rsidRPr="009E17FA">
        <w:rPr>
          <w:rFonts w:ascii="Times New Roman" w:hAnsi="Times New Roman" w:cs="Times New Roman"/>
          <w:sz w:val="28"/>
          <w:szCs w:val="28"/>
        </w:rPr>
        <w:t>)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очередной финансовый год и плановый период;</w:t>
      </w:r>
    </w:p>
    <w:p w:rsidR="00334CB3" w:rsidRPr="009E17FA" w:rsidRDefault="0070465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61"/>
      <w:bookmarkEnd w:id="10"/>
      <w:r w:rsidRPr="009E17FA">
        <w:rPr>
          <w:rFonts w:ascii="Times New Roman" w:hAnsi="Times New Roman" w:cs="Times New Roman"/>
          <w:sz w:val="28"/>
          <w:szCs w:val="28"/>
        </w:rPr>
        <w:t>5</w:t>
      </w:r>
      <w:r w:rsidR="00334CB3" w:rsidRPr="009E17FA">
        <w:rPr>
          <w:rFonts w:ascii="Times New Roman" w:hAnsi="Times New Roman" w:cs="Times New Roman"/>
          <w:sz w:val="28"/>
          <w:szCs w:val="28"/>
        </w:rPr>
        <w:t>) ведомственная структура расходов бюджета;</w:t>
      </w:r>
    </w:p>
    <w:p w:rsidR="00334CB3" w:rsidRPr="009E17FA" w:rsidRDefault="0070465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6</w:t>
      </w:r>
      <w:r w:rsidR="00334CB3" w:rsidRPr="009E17FA">
        <w:rPr>
          <w:rFonts w:ascii="Times New Roman" w:hAnsi="Times New Roman" w:cs="Times New Roman"/>
          <w:sz w:val="28"/>
          <w:szCs w:val="28"/>
        </w:rPr>
        <w:t>) общий объем бюджетных ассигнований, направляемых на исполнение публичных нормативных обязательств;</w:t>
      </w:r>
    </w:p>
    <w:p w:rsidR="00334CB3" w:rsidRPr="009E17FA" w:rsidRDefault="0070465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63"/>
      <w:bookmarkEnd w:id="11"/>
      <w:r w:rsidRPr="009E17FA">
        <w:rPr>
          <w:rFonts w:ascii="Times New Roman" w:hAnsi="Times New Roman" w:cs="Times New Roman"/>
          <w:sz w:val="28"/>
          <w:szCs w:val="28"/>
        </w:rPr>
        <w:t>7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объем межбюджетных трансфертов, получаемых из других бюджетов бюджетной системы Российской Федерации в очередном финансовом году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="00334CB3" w:rsidRPr="009E17FA">
        <w:rPr>
          <w:rFonts w:ascii="Times New Roman" w:hAnsi="Times New Roman" w:cs="Times New Roman"/>
          <w:sz w:val="28"/>
          <w:szCs w:val="28"/>
        </w:rPr>
        <w:t>и плановом пери</w:t>
      </w:r>
      <w:r w:rsidRPr="009E17FA">
        <w:rPr>
          <w:rFonts w:ascii="Times New Roman" w:hAnsi="Times New Roman" w:cs="Times New Roman"/>
          <w:sz w:val="28"/>
          <w:szCs w:val="28"/>
        </w:rPr>
        <w:t>оде</w:t>
      </w:r>
      <w:r w:rsidR="00334CB3"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70465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64"/>
      <w:bookmarkEnd w:id="12"/>
      <w:r w:rsidRPr="009E17FA">
        <w:rPr>
          <w:rFonts w:ascii="Times New Roman" w:hAnsi="Times New Roman" w:cs="Times New Roman"/>
          <w:sz w:val="28"/>
          <w:szCs w:val="28"/>
        </w:rPr>
        <w:t>8</w:t>
      </w:r>
      <w:r w:rsidR="00334CB3" w:rsidRPr="009E17FA">
        <w:rPr>
          <w:rFonts w:ascii="Times New Roman" w:hAnsi="Times New Roman" w:cs="Times New Roman"/>
          <w:sz w:val="28"/>
          <w:szCs w:val="28"/>
        </w:rPr>
        <w:t>) источники финансирования дефицита бюджета;</w:t>
      </w:r>
    </w:p>
    <w:p w:rsidR="00334CB3" w:rsidRPr="009E17FA" w:rsidRDefault="0070465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9</w:t>
      </w:r>
      <w:r w:rsidR="00334CB3" w:rsidRPr="009E17FA">
        <w:rPr>
          <w:rFonts w:ascii="Times New Roman" w:hAnsi="Times New Roman" w:cs="Times New Roman"/>
          <w:sz w:val="28"/>
          <w:szCs w:val="28"/>
        </w:rPr>
        <w:t>) верхний предел муниципального долга по состоянию на 1 января года, следующего за очередным финансовым годом и каждым годом планового периода, с указанием</w:t>
      </w:r>
      <w:r w:rsidR="005727F5" w:rsidRPr="009E17FA">
        <w:rPr>
          <w:rFonts w:ascii="Times New Roman" w:hAnsi="Times New Roman" w:cs="Times New Roman"/>
          <w:sz w:val="28"/>
          <w:szCs w:val="28"/>
        </w:rPr>
        <w:t>,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долга по муниципальным гарантиям Добрянского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70465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10</w:t>
      </w:r>
      <w:r w:rsidR="00AA1D78" w:rsidRPr="009E17FA">
        <w:rPr>
          <w:rFonts w:ascii="Times New Roman" w:hAnsi="Times New Roman" w:cs="Times New Roman"/>
          <w:sz w:val="28"/>
          <w:szCs w:val="28"/>
        </w:rPr>
        <w:t>)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 объем муниципального долга на очередной финансовый год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="00334CB3" w:rsidRPr="009E17FA">
        <w:rPr>
          <w:rFonts w:ascii="Times New Roman" w:hAnsi="Times New Roman" w:cs="Times New Roman"/>
          <w:sz w:val="28"/>
          <w:szCs w:val="28"/>
        </w:rPr>
        <w:t>и каждый год планового периода;</w:t>
      </w:r>
    </w:p>
    <w:p w:rsidR="00334CB3" w:rsidRPr="009E17FA" w:rsidRDefault="0070465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67"/>
      <w:bookmarkEnd w:id="13"/>
      <w:r w:rsidRPr="009E17FA">
        <w:rPr>
          <w:rFonts w:ascii="Times New Roman" w:hAnsi="Times New Roman" w:cs="Times New Roman"/>
          <w:sz w:val="28"/>
          <w:szCs w:val="28"/>
        </w:rPr>
        <w:t>11</w:t>
      </w:r>
      <w:r w:rsidR="00334CB3" w:rsidRPr="009E17FA">
        <w:rPr>
          <w:rFonts w:ascii="Times New Roman" w:hAnsi="Times New Roman" w:cs="Times New Roman"/>
          <w:sz w:val="28"/>
          <w:szCs w:val="28"/>
        </w:rPr>
        <w:t>) программа муниципальных заимствований на очередной финансовый год и плановый период;</w:t>
      </w:r>
    </w:p>
    <w:p w:rsidR="00334CB3" w:rsidRPr="009E17FA" w:rsidRDefault="0070465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668"/>
      <w:bookmarkEnd w:id="14"/>
      <w:r w:rsidRPr="009E17FA">
        <w:rPr>
          <w:rFonts w:ascii="Times New Roman" w:hAnsi="Times New Roman" w:cs="Times New Roman"/>
          <w:sz w:val="28"/>
          <w:szCs w:val="28"/>
        </w:rPr>
        <w:t>12</w:t>
      </w:r>
      <w:r w:rsidR="00334CB3" w:rsidRPr="009E17FA">
        <w:rPr>
          <w:rFonts w:ascii="Times New Roman" w:hAnsi="Times New Roman" w:cs="Times New Roman"/>
          <w:sz w:val="28"/>
          <w:szCs w:val="28"/>
        </w:rPr>
        <w:t>) программа муниципальных гарантий на очередной финансовый год и плановый период;</w:t>
      </w:r>
    </w:p>
    <w:p w:rsidR="00334CB3" w:rsidRPr="009E17FA" w:rsidRDefault="0070465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13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) общий объем условно утверждаемых (утвержденных) расходов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="00334CB3" w:rsidRPr="009E17FA">
        <w:rPr>
          <w:rFonts w:ascii="Times New Roman" w:hAnsi="Times New Roman" w:cs="Times New Roman"/>
          <w:sz w:val="28"/>
          <w:szCs w:val="28"/>
        </w:rPr>
        <w:lastRenderedPageBreak/>
        <w:t xml:space="preserve">на первый год планового периода в объеме не менее 2,5 процента общего объема расходов бюджета (без учета расходов бюджета, предусмотренных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="00334CB3" w:rsidRPr="009E17FA">
        <w:rPr>
          <w:rFonts w:ascii="Times New Roman" w:hAnsi="Times New Roman" w:cs="Times New Roman"/>
          <w:sz w:val="28"/>
          <w:szCs w:val="28"/>
        </w:rPr>
        <w:t>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-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334CB3" w:rsidRPr="009E17FA" w:rsidRDefault="0070465F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670"/>
      <w:bookmarkEnd w:id="15"/>
      <w:r w:rsidRPr="009E17FA">
        <w:rPr>
          <w:rFonts w:ascii="Times New Roman" w:hAnsi="Times New Roman" w:cs="Times New Roman"/>
          <w:sz w:val="28"/>
          <w:szCs w:val="28"/>
        </w:rPr>
        <w:t>14</w:t>
      </w:r>
      <w:r w:rsidR="00334CB3" w:rsidRPr="009E17FA">
        <w:rPr>
          <w:rFonts w:ascii="Times New Roman" w:hAnsi="Times New Roman" w:cs="Times New Roman"/>
          <w:sz w:val="28"/>
          <w:szCs w:val="28"/>
        </w:rPr>
        <w:t>) общий объем бюджетных ассигнований на финансовое обеспечение муниципального дорожного фонда с распределением по направлениям.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3. В программе муниципальных гарантий Добрянского</w:t>
      </w:r>
      <w:r w:rsidR="00BD0EEA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, являющейся приложением к решению о бюджете, должна быть отдельно предусмотрена каждая гарантия (с указанием принципала по каждой гарантии), величина которой превышает сто тысяч рублей.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672"/>
      <w:bookmarkEnd w:id="16"/>
      <w:r w:rsidRPr="009E17FA">
        <w:rPr>
          <w:rFonts w:ascii="Times New Roman" w:hAnsi="Times New Roman" w:cs="Times New Roman"/>
          <w:sz w:val="28"/>
          <w:szCs w:val="28"/>
        </w:rPr>
        <w:t xml:space="preserve">4. Решением о бюджете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бюджете, сверх соответствующих бюджетных ассигнований и (или) общего объема расходов бюджета </w:t>
      </w:r>
      <w:r w:rsidR="00BD0EEA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BD0EE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5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. Проект бюджета </w:t>
      </w:r>
      <w:r w:rsidRPr="009E17FA">
        <w:rPr>
          <w:rFonts w:ascii="Times New Roman" w:hAnsi="Times New Roman" w:cs="Times New Roman"/>
          <w:sz w:val="28"/>
          <w:szCs w:val="28"/>
        </w:rPr>
        <w:t>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, представленный к рассмотрению в первом чтении, должен соответствовать требованиям, определенным </w:t>
      </w:r>
      <w:hyperlink w:anchor="P653" w:history="1">
        <w:r w:rsidR="00334CB3" w:rsidRPr="009E17FA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334CB3" w:rsidRPr="009E17FA">
        <w:rPr>
          <w:rFonts w:ascii="Times New Roman" w:hAnsi="Times New Roman" w:cs="Times New Roman"/>
          <w:sz w:val="28"/>
          <w:szCs w:val="28"/>
        </w:rPr>
        <w:t>-</w:t>
      </w:r>
      <w:hyperlink w:anchor="P672" w:history="1">
        <w:r w:rsidRPr="009E17F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334CB3" w:rsidRPr="009E17FA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334CB3" w:rsidRPr="009E17FA" w:rsidRDefault="007612F5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6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. Показатели, определенные </w:t>
      </w:r>
      <w:hyperlink w:anchor="P656" w:history="1">
        <w:r w:rsidR="00334CB3" w:rsidRPr="009E17FA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334CB3" w:rsidRPr="009E17FA">
        <w:rPr>
          <w:rFonts w:ascii="Times New Roman" w:hAnsi="Times New Roman" w:cs="Times New Roman"/>
          <w:sz w:val="28"/>
          <w:szCs w:val="28"/>
        </w:rPr>
        <w:t>-</w:t>
      </w:r>
      <w:hyperlink w:anchor="P661" w:history="1">
        <w:r w:rsidR="00BA2C31" w:rsidRPr="009E17F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334CB3" w:rsidRPr="009E17F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63" w:history="1">
        <w:r w:rsidR="00BA2C31" w:rsidRPr="009E17F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334CB3" w:rsidRPr="009E17F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64" w:history="1">
        <w:r w:rsidR="00BA2C31" w:rsidRPr="009E17FA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334CB3" w:rsidRPr="009E17F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67" w:history="1">
        <w:r w:rsidR="00BA2C31" w:rsidRPr="009E17FA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334CB3" w:rsidRPr="009E17F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68" w:history="1">
        <w:r w:rsidR="00BA2C31" w:rsidRPr="009E17FA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334CB3" w:rsidRPr="009E17F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70" w:history="1">
        <w:r w:rsidR="00BA2C31" w:rsidRPr="009E17FA">
          <w:rPr>
            <w:rFonts w:ascii="Times New Roman" w:hAnsi="Times New Roman" w:cs="Times New Roman"/>
            <w:sz w:val="28"/>
            <w:szCs w:val="28"/>
          </w:rPr>
          <w:t>14</w:t>
        </w:r>
        <w:r w:rsidR="00334CB3" w:rsidRPr="009E17FA">
          <w:rPr>
            <w:rFonts w:ascii="Times New Roman" w:hAnsi="Times New Roman" w:cs="Times New Roman"/>
            <w:sz w:val="28"/>
            <w:szCs w:val="28"/>
          </w:rPr>
          <w:t xml:space="preserve"> части 2</w:t>
        </w:r>
      </w:hyperlink>
      <w:r w:rsidR="00334CB3" w:rsidRPr="009E17FA">
        <w:rPr>
          <w:rFonts w:ascii="Times New Roman" w:hAnsi="Times New Roman" w:cs="Times New Roman"/>
          <w:sz w:val="28"/>
          <w:szCs w:val="28"/>
        </w:rPr>
        <w:t xml:space="preserve"> настоящей статьи оформляются в виде приложений к проекту решения </w:t>
      </w:r>
      <w:r w:rsidR="00692E90">
        <w:rPr>
          <w:rFonts w:ascii="Times New Roman" w:hAnsi="Times New Roman" w:cs="Times New Roman"/>
          <w:sz w:val="28"/>
          <w:szCs w:val="28"/>
        </w:rPr>
        <w:br/>
      </w:r>
      <w:r w:rsidR="00334CB3" w:rsidRPr="009E17FA">
        <w:rPr>
          <w:rFonts w:ascii="Times New Roman" w:hAnsi="Times New Roman" w:cs="Times New Roman"/>
          <w:sz w:val="28"/>
          <w:szCs w:val="28"/>
        </w:rPr>
        <w:t>о бюджете.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BD0EEA" w:rsidP="00C65EB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V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>I. Рассмотрение и утверждение бюджета</w:t>
      </w:r>
    </w:p>
    <w:p w:rsidR="00334CB3" w:rsidRPr="009E17FA" w:rsidRDefault="00334CB3" w:rsidP="00C65EB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 xml:space="preserve">Добрянского </w:t>
      </w:r>
      <w:r w:rsidR="00BD0EEA"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334CB3" w:rsidRPr="009E17FA" w:rsidRDefault="00B25FF7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7" w:name="P681"/>
      <w:bookmarkEnd w:id="17"/>
      <w:r w:rsidRPr="009E17FA">
        <w:rPr>
          <w:rFonts w:ascii="Times New Roman" w:hAnsi="Times New Roman" w:cs="Times New Roman"/>
          <w:b/>
          <w:sz w:val="28"/>
          <w:szCs w:val="28"/>
        </w:rPr>
        <w:t>Стать</w:t>
      </w:r>
      <w:r w:rsidR="00073F1D" w:rsidRPr="009E17FA">
        <w:rPr>
          <w:rFonts w:ascii="Times New Roman" w:hAnsi="Times New Roman" w:cs="Times New Roman"/>
          <w:b/>
          <w:sz w:val="28"/>
          <w:szCs w:val="28"/>
        </w:rPr>
        <w:t>я 3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2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Порядок и условия представления проекта решения </w:t>
      </w:r>
      <w:r w:rsidR="00EF4ED7">
        <w:rPr>
          <w:rFonts w:ascii="Times New Roman" w:hAnsi="Times New Roman" w:cs="Times New Roman"/>
          <w:b/>
          <w:sz w:val="28"/>
          <w:szCs w:val="28"/>
        </w:rPr>
        <w:br/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о бюджете Добрянского </w:t>
      </w:r>
      <w:r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4D0ED4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1. Глава </w:t>
      </w:r>
      <w:r w:rsidR="00B25FF7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F4420" w:rsidRPr="009E17FA">
        <w:rPr>
          <w:rFonts w:ascii="Times New Roman" w:hAnsi="Times New Roman" w:cs="Times New Roman"/>
          <w:sz w:val="28"/>
          <w:szCs w:val="28"/>
        </w:rPr>
        <w:t xml:space="preserve">не позднее 25 октября </w:t>
      </w:r>
      <w:r w:rsidRPr="009E17FA">
        <w:rPr>
          <w:rFonts w:ascii="Times New Roman" w:hAnsi="Times New Roman" w:cs="Times New Roman"/>
          <w:sz w:val="28"/>
          <w:szCs w:val="28"/>
        </w:rPr>
        <w:t xml:space="preserve">текущего года вносит в </w:t>
      </w:r>
      <w:r w:rsidR="00B25FF7" w:rsidRPr="009E17FA">
        <w:rPr>
          <w:rFonts w:ascii="Times New Roman" w:hAnsi="Times New Roman" w:cs="Times New Roman"/>
          <w:sz w:val="28"/>
          <w:szCs w:val="28"/>
        </w:rPr>
        <w:t xml:space="preserve">Думу </w:t>
      </w:r>
      <w:r w:rsidR="005727F5" w:rsidRPr="009E17FA">
        <w:rPr>
          <w:rFonts w:ascii="Times New Roman" w:hAnsi="Times New Roman" w:cs="Times New Roman"/>
          <w:sz w:val="28"/>
          <w:szCs w:val="28"/>
        </w:rPr>
        <w:t>ДГО</w:t>
      </w:r>
      <w:r w:rsidR="00B25FF7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проект решения о бюджете на очередной финансовый год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плановый период с приложением следующих документов и материалов:</w:t>
      </w:r>
    </w:p>
    <w:p w:rsidR="007F4420" w:rsidRPr="009E17FA" w:rsidRDefault="0019205C" w:rsidP="00C65E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1) </w:t>
      </w:r>
      <w:r w:rsidR="007F4420" w:rsidRPr="009E17FA">
        <w:rPr>
          <w:sz w:val="28"/>
          <w:szCs w:val="28"/>
        </w:rPr>
        <w:t>основные направления бюджетной и налоговой политики Добрянского городского округа на очередной финансовый год и плановый период;</w:t>
      </w:r>
    </w:p>
    <w:p w:rsidR="007F4420" w:rsidRPr="009E17FA" w:rsidRDefault="0019205C" w:rsidP="00C65E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2) </w:t>
      </w:r>
      <w:r w:rsidR="007F4420" w:rsidRPr="009E17FA">
        <w:rPr>
          <w:sz w:val="28"/>
          <w:szCs w:val="28"/>
        </w:rPr>
        <w:t>предварительные итоги социально-экономического развития Добрянского городского округа за истекший период текущего финансового года и ожидаемые итоги социально-экономического развития Добрянского городского округа за текущий финансовый год;</w:t>
      </w:r>
    </w:p>
    <w:p w:rsidR="007F4420" w:rsidRPr="009E17FA" w:rsidRDefault="0019205C" w:rsidP="00C65E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3) </w:t>
      </w:r>
      <w:r w:rsidR="007F4420" w:rsidRPr="009E17FA">
        <w:rPr>
          <w:sz w:val="28"/>
          <w:szCs w:val="28"/>
        </w:rPr>
        <w:t>прогноз социально-экономического развития Добрянского городского округа на очередной финансовый год и плановый период;</w:t>
      </w:r>
    </w:p>
    <w:p w:rsidR="007F4420" w:rsidRPr="009E17FA" w:rsidRDefault="0019205C" w:rsidP="00C65E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4) </w:t>
      </w:r>
      <w:r w:rsidR="007F4420" w:rsidRPr="009E17FA">
        <w:rPr>
          <w:sz w:val="28"/>
          <w:szCs w:val="28"/>
        </w:rPr>
        <w:t>прогноз основных характеристик (общий объем доходов, общий объем расходов, дефицита (профицита)</w:t>
      </w:r>
      <w:r w:rsidR="005E7CDF" w:rsidRPr="009E17FA">
        <w:rPr>
          <w:sz w:val="28"/>
          <w:szCs w:val="28"/>
        </w:rPr>
        <w:t>)</w:t>
      </w:r>
      <w:r w:rsidR="007F4420" w:rsidRPr="009E17FA">
        <w:rPr>
          <w:sz w:val="28"/>
          <w:szCs w:val="28"/>
        </w:rPr>
        <w:t xml:space="preserve"> бюджета округа на очередной финансовый год и плановый период;</w:t>
      </w:r>
    </w:p>
    <w:p w:rsidR="007F4420" w:rsidRPr="009E17FA" w:rsidRDefault="0019205C" w:rsidP="00C65E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lastRenderedPageBreak/>
        <w:t xml:space="preserve">5) </w:t>
      </w:r>
      <w:r w:rsidR="007F4420" w:rsidRPr="009E17FA">
        <w:rPr>
          <w:sz w:val="28"/>
          <w:szCs w:val="28"/>
        </w:rPr>
        <w:t xml:space="preserve">пояснительная записка к проекту бюджета округа (с включением </w:t>
      </w:r>
      <w:r w:rsidR="00EF4ED7">
        <w:rPr>
          <w:sz w:val="28"/>
          <w:szCs w:val="28"/>
        </w:rPr>
        <w:br/>
      </w:r>
      <w:r w:rsidR="007F4420" w:rsidRPr="009E17FA">
        <w:rPr>
          <w:sz w:val="28"/>
          <w:szCs w:val="28"/>
        </w:rPr>
        <w:t xml:space="preserve">в состав приложений к пояснительной записке </w:t>
      </w:r>
      <w:r w:rsidR="007F4420" w:rsidRPr="009E17FA">
        <w:rPr>
          <w:rFonts w:eastAsia="Calibri"/>
          <w:sz w:val="28"/>
          <w:szCs w:val="28"/>
          <w:lang w:eastAsia="en-US"/>
        </w:rPr>
        <w:t xml:space="preserve">приложения с распределением бюджетных ассигнований по разделам и подразделам классификации расходов бюджета </w:t>
      </w:r>
      <w:r w:rsidR="007F4420" w:rsidRPr="009E17FA">
        <w:rPr>
          <w:sz w:val="28"/>
          <w:szCs w:val="28"/>
        </w:rPr>
        <w:t>округа</w:t>
      </w:r>
      <w:r w:rsidR="007F4420" w:rsidRPr="009E17FA">
        <w:rPr>
          <w:rFonts w:eastAsia="Calibri"/>
          <w:sz w:val="28"/>
          <w:szCs w:val="28"/>
          <w:lang w:eastAsia="en-US"/>
        </w:rPr>
        <w:t>);</w:t>
      </w:r>
    </w:p>
    <w:p w:rsidR="007F4420" w:rsidRPr="009E17FA" w:rsidRDefault="0019205C" w:rsidP="00C65E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6) </w:t>
      </w:r>
      <w:r w:rsidR="007F4420" w:rsidRPr="009E17FA">
        <w:rPr>
          <w:sz w:val="28"/>
          <w:szCs w:val="28"/>
        </w:rPr>
        <w:t xml:space="preserve">верхний предел муниципального долга Добрянского городского округа по состоянию на </w:t>
      </w:r>
      <w:r w:rsidR="004D0ED4" w:rsidRPr="009E17FA">
        <w:rPr>
          <w:sz w:val="28"/>
          <w:szCs w:val="28"/>
        </w:rPr>
        <w:t>0</w:t>
      </w:r>
      <w:r w:rsidR="007F4420" w:rsidRPr="009E17FA">
        <w:rPr>
          <w:sz w:val="28"/>
          <w:szCs w:val="28"/>
        </w:rPr>
        <w:t>1 января года, следующего за очередным финансовым годом и каждым годом планового периода (очередным финансовым годом);</w:t>
      </w:r>
    </w:p>
    <w:p w:rsidR="007F4420" w:rsidRPr="009E17FA" w:rsidRDefault="0019205C" w:rsidP="00C65E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7) </w:t>
      </w:r>
      <w:r w:rsidR="007F4420" w:rsidRPr="009E17FA">
        <w:rPr>
          <w:sz w:val="28"/>
          <w:szCs w:val="28"/>
        </w:rPr>
        <w:t>оценка ожидаемого исполнения бюджета округа на текущий финансовый год;</w:t>
      </w:r>
    </w:p>
    <w:p w:rsidR="007F4420" w:rsidRPr="009E17FA" w:rsidRDefault="0019205C" w:rsidP="00C65E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8) </w:t>
      </w:r>
      <w:r w:rsidR="007F4420" w:rsidRPr="009E17FA">
        <w:rPr>
          <w:sz w:val="28"/>
          <w:szCs w:val="28"/>
        </w:rPr>
        <w:t>предложенные Думой</w:t>
      </w:r>
      <w:r w:rsidR="005E7CDF" w:rsidRPr="009E17FA">
        <w:rPr>
          <w:sz w:val="28"/>
          <w:szCs w:val="28"/>
        </w:rPr>
        <w:t xml:space="preserve"> ДГО</w:t>
      </w:r>
      <w:r w:rsidR="007F4420" w:rsidRPr="009E17FA">
        <w:rPr>
          <w:sz w:val="28"/>
          <w:szCs w:val="28"/>
        </w:rPr>
        <w:t xml:space="preserve">, </w:t>
      </w:r>
      <w:r w:rsidR="005E7CDF" w:rsidRPr="009E17FA">
        <w:rPr>
          <w:sz w:val="28"/>
          <w:szCs w:val="28"/>
        </w:rPr>
        <w:t>КСП ДГО</w:t>
      </w:r>
      <w:r w:rsidR="007F4420" w:rsidRPr="009E17FA">
        <w:rPr>
          <w:sz w:val="28"/>
          <w:szCs w:val="28"/>
        </w:rPr>
        <w:t xml:space="preserve"> проекты бюджетных смет указанных органов, представленные в случае возникновения разногласий </w:t>
      </w:r>
      <w:r w:rsidR="00EF4ED7">
        <w:rPr>
          <w:sz w:val="28"/>
          <w:szCs w:val="28"/>
        </w:rPr>
        <w:br/>
      </w:r>
      <w:r w:rsidR="007F4420" w:rsidRPr="009E17FA">
        <w:rPr>
          <w:sz w:val="28"/>
          <w:szCs w:val="28"/>
        </w:rPr>
        <w:t>с финансовым органом в отношении указанных бюджетных смет;</w:t>
      </w:r>
    </w:p>
    <w:p w:rsidR="007F4420" w:rsidRPr="009E17FA" w:rsidRDefault="0019205C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9) </w:t>
      </w:r>
      <w:r w:rsidR="007F4420" w:rsidRPr="009E17FA">
        <w:rPr>
          <w:sz w:val="28"/>
          <w:szCs w:val="28"/>
        </w:rPr>
        <w:t>реестр источников доходов бюджета округа;</w:t>
      </w:r>
    </w:p>
    <w:p w:rsidR="007F4420" w:rsidRPr="009E17FA" w:rsidRDefault="0019205C" w:rsidP="00C65E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10) </w:t>
      </w:r>
      <w:r w:rsidR="007F4420" w:rsidRPr="009E17FA">
        <w:rPr>
          <w:sz w:val="28"/>
          <w:szCs w:val="28"/>
        </w:rPr>
        <w:t>паспорта муниципальных программ;</w:t>
      </w:r>
    </w:p>
    <w:p w:rsidR="007F4420" w:rsidRPr="009E17FA" w:rsidRDefault="0019205C" w:rsidP="00C65E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11) </w:t>
      </w:r>
      <w:r w:rsidR="007F4420" w:rsidRPr="009E17FA">
        <w:rPr>
          <w:sz w:val="28"/>
          <w:szCs w:val="28"/>
        </w:rPr>
        <w:t xml:space="preserve">расчеты по статьям классификации доходов бюджета округа </w:t>
      </w:r>
      <w:r w:rsidR="00EF4ED7">
        <w:rPr>
          <w:sz w:val="28"/>
          <w:szCs w:val="28"/>
        </w:rPr>
        <w:br/>
      </w:r>
      <w:r w:rsidR="007F4420" w:rsidRPr="009E17FA">
        <w:rPr>
          <w:sz w:val="28"/>
          <w:szCs w:val="28"/>
        </w:rPr>
        <w:t>и источников финансирования бюджета округа на очередной финансовый год и плановый период;</w:t>
      </w:r>
    </w:p>
    <w:p w:rsidR="007F4420" w:rsidRPr="009E17FA" w:rsidRDefault="0019205C" w:rsidP="00C65E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12) </w:t>
      </w:r>
      <w:r w:rsidR="007F4420" w:rsidRPr="009E17FA">
        <w:rPr>
          <w:sz w:val="28"/>
          <w:szCs w:val="28"/>
        </w:rPr>
        <w:t>реестр расходных обязательств</w:t>
      </w:r>
      <w:r w:rsidR="00E65C4F" w:rsidRPr="009E17FA">
        <w:rPr>
          <w:sz w:val="28"/>
          <w:szCs w:val="28"/>
        </w:rPr>
        <w:t xml:space="preserve"> Добрянского городского округа</w:t>
      </w:r>
      <w:r w:rsidR="007F4420" w:rsidRPr="009E17FA">
        <w:rPr>
          <w:sz w:val="28"/>
          <w:szCs w:val="28"/>
        </w:rPr>
        <w:t>, подлежащих исполнению за счет средств бюджета округа;</w:t>
      </w:r>
    </w:p>
    <w:p w:rsidR="00334CB3" w:rsidRPr="009E17FA" w:rsidRDefault="0019205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13) </w:t>
      </w:r>
      <w:r w:rsidR="007F4420" w:rsidRPr="009E17FA">
        <w:rPr>
          <w:rFonts w:ascii="Times New Roman" w:hAnsi="Times New Roman" w:cs="Times New Roman"/>
          <w:sz w:val="28"/>
          <w:szCs w:val="28"/>
        </w:rPr>
        <w:t>перечень публичных нормативных обязательств, подлежащих исполнению за счет средств бюджета округа.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2. В случае если в очередном финансовом году и плановом периоде общий объем расходов недостаточен для финансового об</w:t>
      </w:r>
      <w:r w:rsidR="00CA3A62" w:rsidRPr="009E17FA">
        <w:rPr>
          <w:rFonts w:ascii="Times New Roman" w:hAnsi="Times New Roman" w:cs="Times New Roman"/>
          <w:sz w:val="28"/>
          <w:szCs w:val="28"/>
        </w:rPr>
        <w:t>еспечения установленных решениями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520A74" w:rsidRPr="009E17FA">
        <w:rPr>
          <w:rFonts w:ascii="Times New Roman" w:hAnsi="Times New Roman" w:cs="Times New Roman"/>
          <w:sz w:val="28"/>
          <w:szCs w:val="28"/>
        </w:rPr>
        <w:t xml:space="preserve">Думы </w:t>
      </w:r>
      <w:r w:rsidR="005E7CDF" w:rsidRPr="009E17FA">
        <w:rPr>
          <w:rFonts w:ascii="Times New Roman" w:hAnsi="Times New Roman" w:cs="Times New Roman"/>
          <w:sz w:val="28"/>
          <w:szCs w:val="28"/>
        </w:rPr>
        <w:t>ДГО</w:t>
      </w:r>
      <w:r w:rsidR="00520A74" w:rsidRPr="009E17FA">
        <w:rPr>
          <w:rFonts w:ascii="Times New Roman" w:hAnsi="Times New Roman" w:cs="Times New Roman"/>
          <w:sz w:val="28"/>
          <w:szCs w:val="28"/>
        </w:rPr>
        <w:t xml:space="preserve"> расходных обязательств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, глава </w:t>
      </w:r>
      <w:r w:rsidR="00520A74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520A74" w:rsidRPr="009E17FA">
        <w:rPr>
          <w:rFonts w:ascii="Times New Roman" w:hAnsi="Times New Roman" w:cs="Times New Roman"/>
          <w:sz w:val="28"/>
          <w:szCs w:val="28"/>
        </w:rPr>
        <w:t xml:space="preserve">в Думу </w:t>
      </w:r>
      <w:r w:rsidR="005E7CDF" w:rsidRPr="009E17FA">
        <w:rPr>
          <w:rFonts w:ascii="Times New Roman" w:hAnsi="Times New Roman" w:cs="Times New Roman"/>
          <w:sz w:val="28"/>
          <w:szCs w:val="28"/>
        </w:rPr>
        <w:t>ДГО</w:t>
      </w:r>
      <w:r w:rsidR="00520A74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проекты решений </w:t>
      </w:r>
      <w:r w:rsidR="00520A74" w:rsidRPr="009E17FA">
        <w:rPr>
          <w:rFonts w:ascii="Times New Roman" w:hAnsi="Times New Roman" w:cs="Times New Roman"/>
          <w:sz w:val="28"/>
          <w:szCs w:val="28"/>
        </w:rPr>
        <w:t xml:space="preserve">Думы </w:t>
      </w:r>
      <w:r w:rsidR="005E7CDF" w:rsidRPr="009E17FA">
        <w:rPr>
          <w:rFonts w:ascii="Times New Roman" w:hAnsi="Times New Roman" w:cs="Times New Roman"/>
          <w:sz w:val="28"/>
          <w:szCs w:val="28"/>
        </w:rPr>
        <w:t xml:space="preserve">ДГО </w:t>
      </w:r>
      <w:r w:rsidRPr="009E17FA">
        <w:rPr>
          <w:rFonts w:ascii="Times New Roman" w:hAnsi="Times New Roman" w:cs="Times New Roman"/>
          <w:sz w:val="28"/>
          <w:szCs w:val="28"/>
        </w:rPr>
        <w:t xml:space="preserve">об изменении сроков вступления в силу (приостановлении действия)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в очередном финансовом году и плановом периоде отдельных положений решений</w:t>
      </w:r>
      <w:r w:rsidR="00520A74" w:rsidRPr="009E17FA">
        <w:rPr>
          <w:rFonts w:ascii="Times New Roman" w:hAnsi="Times New Roman" w:cs="Times New Roman"/>
          <w:sz w:val="28"/>
          <w:szCs w:val="28"/>
        </w:rPr>
        <w:t xml:space="preserve"> Думы</w:t>
      </w:r>
      <w:r w:rsidR="005E7CDF" w:rsidRPr="009E17FA">
        <w:rPr>
          <w:rFonts w:ascii="Times New Roman" w:hAnsi="Times New Roman" w:cs="Times New Roman"/>
          <w:sz w:val="28"/>
          <w:szCs w:val="28"/>
        </w:rPr>
        <w:t xml:space="preserve"> 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, не обеспеченных источниками финансирования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в очередном финансовом году и (или) плановом периоде.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520A74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1419B" w:rsidRPr="009E17FA">
        <w:rPr>
          <w:rFonts w:ascii="Times New Roman" w:hAnsi="Times New Roman" w:cs="Times New Roman"/>
          <w:b/>
          <w:sz w:val="28"/>
          <w:szCs w:val="28"/>
        </w:rPr>
        <w:t>3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3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Рассмотрение проекта решения о бюджете Добрянского </w:t>
      </w:r>
      <w:r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EC68DA" w:rsidRPr="009E17FA" w:rsidRDefault="00EC68D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9E17FA">
        <w:rPr>
          <w:rFonts w:ascii="Times New Roman" w:hAnsi="Times New Roman" w:cs="Times New Roman"/>
          <w:sz w:val="28"/>
        </w:rPr>
        <w:t>1. Проект решения о бюджете округа рассматривается в двух чтениях.</w:t>
      </w:r>
    </w:p>
    <w:p w:rsidR="00EC68DA" w:rsidRPr="009E17FA" w:rsidRDefault="00EC68D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2. После регистрации проекта решения о бюджете председатель Думы</w:t>
      </w:r>
      <w:r w:rsidR="005E7CDF" w:rsidRPr="009E17FA">
        <w:rPr>
          <w:rFonts w:ascii="Times New Roman" w:hAnsi="Times New Roman" w:cs="Times New Roman"/>
          <w:sz w:val="28"/>
          <w:szCs w:val="28"/>
        </w:rPr>
        <w:t xml:space="preserve"> 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направляет его в </w:t>
      </w:r>
      <w:r w:rsidR="005E7CDF" w:rsidRPr="009E17FA">
        <w:rPr>
          <w:rFonts w:ascii="Times New Roman" w:hAnsi="Times New Roman" w:cs="Times New Roman"/>
          <w:sz w:val="28"/>
          <w:szCs w:val="28"/>
        </w:rPr>
        <w:t>КСП 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– для подготовки в течение трех рабочих дней заключения о соответствии состава представленных документов и материалов требованиям статьи 32 настоящего Положения (далее – заключение КСП ДГО о соответствии состава). </w:t>
      </w:r>
    </w:p>
    <w:p w:rsidR="00EC68DA" w:rsidRPr="009E17FA" w:rsidRDefault="00EC68D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2. Председатель Думы </w:t>
      </w:r>
      <w:r w:rsidR="005E7CDF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на основании заключения КСП ДГО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о соответствии состава в течении рабочего дня принимает решение о принятии к рассмотрению проекта решения о бюджете на очередной финансовый год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и плановый период и в порядке, установленном регламентом Думы </w:t>
      </w:r>
      <w:r w:rsidR="005E7CDF" w:rsidRPr="009E17FA">
        <w:rPr>
          <w:rFonts w:ascii="Times New Roman" w:hAnsi="Times New Roman" w:cs="Times New Roman"/>
          <w:sz w:val="28"/>
          <w:szCs w:val="28"/>
        </w:rPr>
        <w:t xml:space="preserve">ДГО </w:t>
      </w:r>
      <w:r w:rsidRPr="009E17FA">
        <w:rPr>
          <w:rFonts w:ascii="Times New Roman" w:hAnsi="Times New Roman" w:cs="Times New Roman"/>
          <w:sz w:val="28"/>
          <w:szCs w:val="28"/>
        </w:rPr>
        <w:t xml:space="preserve">направляет проект в постоянные комитеты Думы </w:t>
      </w:r>
      <w:r w:rsidR="005E7CDF" w:rsidRPr="009E17FA">
        <w:rPr>
          <w:rFonts w:ascii="Times New Roman" w:hAnsi="Times New Roman" w:cs="Times New Roman"/>
          <w:sz w:val="28"/>
          <w:szCs w:val="28"/>
        </w:rPr>
        <w:t xml:space="preserve">ДГО </w:t>
      </w:r>
      <w:r w:rsidRPr="009E17FA">
        <w:rPr>
          <w:rFonts w:ascii="Times New Roman" w:hAnsi="Times New Roman" w:cs="Times New Roman"/>
          <w:sz w:val="28"/>
          <w:szCs w:val="28"/>
        </w:rPr>
        <w:t xml:space="preserve">и КСП ДГО для подготовки заключений, либо о возвращении его главе городского округа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в связи с нарушением требований статьи 32 настоящего Положения. </w:t>
      </w:r>
    </w:p>
    <w:p w:rsidR="00EC68DA" w:rsidRPr="009E17FA" w:rsidRDefault="00EC68D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возвращения проекта он должен быть представлен повторно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в Думу </w:t>
      </w:r>
      <w:r w:rsidR="005E7CDF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в десятидневный срок.</w:t>
      </w:r>
    </w:p>
    <w:p w:rsidR="00EC68DA" w:rsidRPr="009E17FA" w:rsidRDefault="00EC68D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3. </w:t>
      </w:r>
      <w:r w:rsidR="005E7CDF" w:rsidRPr="009E17FA">
        <w:rPr>
          <w:rFonts w:ascii="Times New Roman" w:hAnsi="Times New Roman" w:cs="Times New Roman"/>
          <w:sz w:val="28"/>
          <w:szCs w:val="28"/>
        </w:rPr>
        <w:t>КСП 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в течение 14 рабочих дней подготавливает заключение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на проект решения о бюджете с указанием недостатков данного проекта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в случае их выявления. Председатель Думы </w:t>
      </w:r>
      <w:r w:rsidR="005E7CDF" w:rsidRPr="009E17FA">
        <w:rPr>
          <w:rFonts w:ascii="Times New Roman" w:hAnsi="Times New Roman" w:cs="Times New Roman"/>
          <w:sz w:val="28"/>
          <w:szCs w:val="28"/>
        </w:rPr>
        <w:t xml:space="preserve">ДГО </w:t>
      </w:r>
      <w:r w:rsidRPr="009E17FA">
        <w:rPr>
          <w:rFonts w:ascii="Times New Roman" w:hAnsi="Times New Roman" w:cs="Times New Roman"/>
          <w:sz w:val="28"/>
          <w:szCs w:val="28"/>
        </w:rPr>
        <w:t>в течение суток с момента получения заключения КСП ДГО отправляет его на рассмотрение постоянных комитетов Думы</w:t>
      </w:r>
      <w:r w:rsidR="005E7CDF" w:rsidRPr="009E17FA">
        <w:rPr>
          <w:rFonts w:ascii="Times New Roman" w:hAnsi="Times New Roman" w:cs="Times New Roman"/>
          <w:sz w:val="28"/>
          <w:szCs w:val="28"/>
        </w:rPr>
        <w:t xml:space="preserve"> 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EC68DA" w:rsidRPr="009E17FA" w:rsidRDefault="00EC68D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4. Постоянные комитеты Думы</w:t>
      </w:r>
      <w:r w:rsidR="005E7CDF" w:rsidRPr="009E17FA">
        <w:rPr>
          <w:rFonts w:ascii="Times New Roman" w:hAnsi="Times New Roman" w:cs="Times New Roman"/>
          <w:sz w:val="28"/>
          <w:szCs w:val="28"/>
        </w:rPr>
        <w:t xml:space="preserve"> ДГО</w:t>
      </w:r>
      <w:r w:rsidRPr="009E17FA">
        <w:rPr>
          <w:rFonts w:ascii="Times New Roman" w:hAnsi="Times New Roman" w:cs="Times New Roman"/>
          <w:sz w:val="28"/>
          <w:szCs w:val="28"/>
        </w:rPr>
        <w:t>, в порядке, установленном регламентом Думы</w:t>
      </w:r>
      <w:r w:rsidR="005E7CDF" w:rsidRPr="009E17FA">
        <w:rPr>
          <w:rFonts w:ascii="Times New Roman" w:hAnsi="Times New Roman" w:cs="Times New Roman"/>
          <w:sz w:val="28"/>
          <w:szCs w:val="28"/>
        </w:rPr>
        <w:t xml:space="preserve"> 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, рассматривают проект решения о бюджете, представленные документы и материалы, заключение </w:t>
      </w:r>
      <w:r w:rsidR="005E7CDF" w:rsidRPr="009E17FA">
        <w:rPr>
          <w:rFonts w:ascii="Times New Roman" w:hAnsi="Times New Roman" w:cs="Times New Roman"/>
          <w:sz w:val="28"/>
          <w:szCs w:val="28"/>
        </w:rPr>
        <w:t>КСП 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и готовят заключение о принятии проекта решения о бюджете к рассмотрению Думой</w:t>
      </w:r>
      <w:r w:rsidR="005E7CDF" w:rsidRPr="009E17FA">
        <w:rPr>
          <w:rFonts w:ascii="Times New Roman" w:hAnsi="Times New Roman" w:cs="Times New Roman"/>
          <w:sz w:val="28"/>
          <w:szCs w:val="28"/>
        </w:rPr>
        <w:t xml:space="preserve"> 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в первом чтении и назначении публичных слушаний по проекту решения.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947D45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3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4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Первое чтение проекта решения о бюджете Добрянского </w:t>
      </w:r>
      <w:r w:rsidR="00B5000C"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4D0ED4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1. </w:t>
      </w:r>
      <w:r w:rsidR="00B645A8" w:rsidRPr="009E17FA">
        <w:rPr>
          <w:rFonts w:ascii="Times New Roman" w:hAnsi="Times New Roman" w:cs="Times New Roman"/>
          <w:sz w:val="28"/>
          <w:szCs w:val="28"/>
        </w:rPr>
        <w:t xml:space="preserve">Первое чтение проекта </w:t>
      </w:r>
      <w:r w:rsidR="005E7CDF" w:rsidRPr="009E17FA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B645A8" w:rsidRPr="009E17FA">
        <w:rPr>
          <w:rFonts w:ascii="Times New Roman" w:hAnsi="Times New Roman" w:cs="Times New Roman"/>
          <w:sz w:val="28"/>
          <w:szCs w:val="28"/>
        </w:rPr>
        <w:t>бюджет</w:t>
      </w:r>
      <w:r w:rsidR="005E7CDF" w:rsidRPr="009E17FA">
        <w:rPr>
          <w:rFonts w:ascii="Times New Roman" w:hAnsi="Times New Roman" w:cs="Times New Roman"/>
          <w:sz w:val="28"/>
          <w:szCs w:val="28"/>
        </w:rPr>
        <w:t>е</w:t>
      </w:r>
      <w:r w:rsidR="00B645A8" w:rsidRPr="009E17FA">
        <w:rPr>
          <w:rFonts w:ascii="Times New Roman" w:hAnsi="Times New Roman" w:cs="Times New Roman"/>
          <w:sz w:val="28"/>
          <w:szCs w:val="28"/>
        </w:rPr>
        <w:t xml:space="preserve"> проводится в течение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="00B645A8" w:rsidRPr="009E17FA">
        <w:rPr>
          <w:rFonts w:ascii="Times New Roman" w:hAnsi="Times New Roman" w:cs="Times New Roman"/>
          <w:sz w:val="28"/>
          <w:szCs w:val="28"/>
        </w:rPr>
        <w:t>30 календарных дней с момента внесения проекта решения о бюджете главой городского округа в Думу</w:t>
      </w:r>
      <w:r w:rsidR="005E7CDF" w:rsidRPr="009E17FA">
        <w:rPr>
          <w:rFonts w:ascii="Times New Roman" w:hAnsi="Times New Roman" w:cs="Times New Roman"/>
          <w:sz w:val="28"/>
          <w:szCs w:val="28"/>
        </w:rPr>
        <w:t xml:space="preserve"> 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2. При рассмотрении проекта </w:t>
      </w:r>
      <w:r w:rsidR="005E7CDF" w:rsidRPr="009E17FA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Pr="009E17FA">
        <w:rPr>
          <w:rFonts w:ascii="Times New Roman" w:hAnsi="Times New Roman" w:cs="Times New Roman"/>
          <w:sz w:val="28"/>
          <w:szCs w:val="28"/>
        </w:rPr>
        <w:t>бюджет</w:t>
      </w:r>
      <w:r w:rsidR="005E7CDF" w:rsidRPr="009E17FA">
        <w:rPr>
          <w:rFonts w:ascii="Times New Roman" w:hAnsi="Times New Roman" w:cs="Times New Roman"/>
          <w:sz w:val="28"/>
          <w:szCs w:val="28"/>
        </w:rPr>
        <w:t>е</w:t>
      </w:r>
      <w:r w:rsidRPr="009E17FA">
        <w:rPr>
          <w:rFonts w:ascii="Times New Roman" w:hAnsi="Times New Roman" w:cs="Times New Roman"/>
          <w:sz w:val="28"/>
          <w:szCs w:val="28"/>
        </w:rPr>
        <w:t xml:space="preserve"> в первом чтении заслушивается доклад главы</w:t>
      </w:r>
      <w:r w:rsidR="001775DC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, руководителя финансово</w:t>
      </w:r>
      <w:r w:rsidR="001775DC" w:rsidRPr="009E17FA">
        <w:rPr>
          <w:rFonts w:ascii="Times New Roman" w:hAnsi="Times New Roman" w:cs="Times New Roman"/>
          <w:sz w:val="28"/>
          <w:szCs w:val="28"/>
        </w:rPr>
        <w:t>го органа, содоклады председателей постоянных</w:t>
      </w:r>
      <w:r w:rsidRPr="009E17FA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1775DC" w:rsidRPr="009E17FA">
        <w:rPr>
          <w:rFonts w:ascii="Times New Roman" w:hAnsi="Times New Roman" w:cs="Times New Roman"/>
          <w:sz w:val="28"/>
          <w:szCs w:val="28"/>
        </w:rPr>
        <w:t>ов</w:t>
      </w:r>
      <w:r w:rsidRPr="009E17FA">
        <w:rPr>
          <w:rFonts w:ascii="Times New Roman" w:hAnsi="Times New Roman" w:cs="Times New Roman"/>
          <w:sz w:val="28"/>
          <w:szCs w:val="28"/>
        </w:rPr>
        <w:t xml:space="preserve">, а также доклад председателя </w:t>
      </w:r>
      <w:r w:rsidR="005E7CDF" w:rsidRPr="009E17FA">
        <w:rPr>
          <w:rFonts w:ascii="Times New Roman" w:hAnsi="Times New Roman" w:cs="Times New Roman"/>
          <w:sz w:val="28"/>
          <w:szCs w:val="28"/>
        </w:rPr>
        <w:t>КСП 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3. При рассмотрении проекта решения о бюджете в первом чтении заслушиваются: доклад об основных направлениях бюджетной и налоговой политики Добрянского </w:t>
      </w:r>
      <w:r w:rsidR="00B4015D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и доклад об основных характеристиках бюджета </w:t>
      </w:r>
      <w:r w:rsidR="00B4015D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и обсуждается прогноз социально-экономического развития Добрянского </w:t>
      </w:r>
      <w:r w:rsidR="00B4015D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При принятии проекта </w:t>
      </w:r>
      <w:r w:rsidR="00CE5976" w:rsidRPr="009E17FA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Pr="009E17FA">
        <w:rPr>
          <w:rFonts w:ascii="Times New Roman" w:hAnsi="Times New Roman" w:cs="Times New Roman"/>
          <w:sz w:val="28"/>
          <w:szCs w:val="28"/>
        </w:rPr>
        <w:t xml:space="preserve">в первом чтении утверждаются его основные характеристики. При утверждении проекта </w:t>
      </w:r>
      <w:r w:rsidR="00CE5976" w:rsidRPr="009E17FA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Pr="009E17FA">
        <w:rPr>
          <w:rFonts w:ascii="Times New Roman" w:hAnsi="Times New Roman" w:cs="Times New Roman"/>
          <w:sz w:val="28"/>
          <w:szCs w:val="28"/>
        </w:rPr>
        <w:t>в первом чтении основных характеристик бюдже</w:t>
      </w:r>
      <w:r w:rsidR="009A4AE8" w:rsidRPr="009E17FA">
        <w:rPr>
          <w:rFonts w:ascii="Times New Roman" w:hAnsi="Times New Roman" w:cs="Times New Roman"/>
          <w:sz w:val="28"/>
          <w:szCs w:val="28"/>
        </w:rPr>
        <w:t>та Дума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CE5976" w:rsidRPr="009E17FA">
        <w:rPr>
          <w:rFonts w:ascii="Times New Roman" w:hAnsi="Times New Roman" w:cs="Times New Roman"/>
          <w:sz w:val="28"/>
          <w:szCs w:val="28"/>
        </w:rPr>
        <w:t xml:space="preserve">ДГО </w:t>
      </w:r>
      <w:r w:rsidRPr="009E17FA">
        <w:rPr>
          <w:rFonts w:ascii="Times New Roman" w:hAnsi="Times New Roman" w:cs="Times New Roman"/>
          <w:sz w:val="28"/>
          <w:szCs w:val="28"/>
        </w:rPr>
        <w:t xml:space="preserve">вправе увеличить доходы и дефицит бюджета </w:t>
      </w:r>
      <w:r w:rsidR="00CE5976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>только при наличии положительного заключения главы</w:t>
      </w:r>
      <w:r w:rsidR="009A4AE8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. Поправки, принятие которых потребует дополнительных расходов, рассматриваются только в том случае, если они одновременно предусматривают перераспределение расходов между отдельными статьями расходной части бюджета </w:t>
      </w:r>
      <w:r w:rsidR="00CE5976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и не изменяют общую сумму расходов </w:t>
      </w:r>
      <w:r w:rsidR="00CE5976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4. По итогам обсуждения принимается одно из следующих решений: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а) принять проект </w:t>
      </w:r>
      <w:r w:rsidR="00CE5976" w:rsidRPr="009E17FA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Pr="009E17FA">
        <w:rPr>
          <w:rFonts w:ascii="Times New Roman" w:hAnsi="Times New Roman" w:cs="Times New Roman"/>
          <w:sz w:val="28"/>
          <w:szCs w:val="28"/>
        </w:rPr>
        <w:t>в первом чтении.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При этом устанавливается предельный срок внесения письменных поправок субъектами правотворческой инициативы, назначается дата рассмотрения проекта </w:t>
      </w:r>
      <w:r w:rsidR="00CE5976" w:rsidRPr="009E17FA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9E17FA">
        <w:rPr>
          <w:rFonts w:ascii="Times New Roman" w:hAnsi="Times New Roman" w:cs="Times New Roman"/>
          <w:sz w:val="28"/>
          <w:szCs w:val="28"/>
        </w:rPr>
        <w:t xml:space="preserve"> во втором чтении, а также создается согласительная комиссия </w:t>
      </w:r>
      <w:r w:rsidR="000646AF" w:rsidRPr="009E17FA">
        <w:rPr>
          <w:rFonts w:ascii="Times New Roman" w:hAnsi="Times New Roman" w:cs="Times New Roman"/>
          <w:sz w:val="28"/>
          <w:szCs w:val="28"/>
        </w:rPr>
        <w:t>для подготовки перечня поправок</w:t>
      </w:r>
      <w:r w:rsidR="00CE7DF0" w:rsidRPr="009E17FA">
        <w:rPr>
          <w:rFonts w:ascii="Times New Roman" w:hAnsi="Times New Roman" w:cs="Times New Roman"/>
          <w:sz w:val="28"/>
          <w:szCs w:val="28"/>
        </w:rPr>
        <w:t xml:space="preserve"> и </w:t>
      </w:r>
      <w:r w:rsidRPr="009E17FA">
        <w:rPr>
          <w:rFonts w:ascii="Times New Roman" w:hAnsi="Times New Roman" w:cs="Times New Roman"/>
          <w:sz w:val="28"/>
          <w:szCs w:val="28"/>
        </w:rPr>
        <w:t xml:space="preserve">подготовки проекта </w:t>
      </w:r>
      <w:r w:rsidR="00CE5976" w:rsidRPr="009E17FA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9E17FA">
        <w:rPr>
          <w:rFonts w:ascii="Times New Roman" w:hAnsi="Times New Roman" w:cs="Times New Roman"/>
          <w:sz w:val="28"/>
          <w:szCs w:val="28"/>
        </w:rPr>
        <w:t xml:space="preserve"> ко второму чтению;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б) отклонить проект </w:t>
      </w:r>
      <w:r w:rsidR="00CE5976" w:rsidRPr="009E17FA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Pr="009E17FA">
        <w:rPr>
          <w:rFonts w:ascii="Times New Roman" w:hAnsi="Times New Roman" w:cs="Times New Roman"/>
          <w:sz w:val="28"/>
          <w:szCs w:val="28"/>
        </w:rPr>
        <w:t>и возвратить его на доработку.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lastRenderedPageBreak/>
        <w:t xml:space="preserve">При этом устанавливается срок для представления нового варианта проекта </w:t>
      </w:r>
      <w:r w:rsidR="00CE5976" w:rsidRPr="009E17FA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9E17FA">
        <w:rPr>
          <w:rFonts w:ascii="Times New Roman" w:hAnsi="Times New Roman" w:cs="Times New Roman"/>
          <w:sz w:val="28"/>
          <w:szCs w:val="28"/>
        </w:rPr>
        <w:t xml:space="preserve"> на рассмотрение в первом чтении, а также выдаются конкретные предложения по его доработке.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В случае отклонения проекта </w:t>
      </w:r>
      <w:r w:rsidR="00CE5976" w:rsidRPr="009E17FA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9E17FA">
        <w:rPr>
          <w:rFonts w:ascii="Times New Roman" w:hAnsi="Times New Roman" w:cs="Times New Roman"/>
          <w:sz w:val="28"/>
          <w:szCs w:val="28"/>
        </w:rPr>
        <w:t xml:space="preserve"> при повторном рассмотрении создается согласительная комиссия на паритетных началах для рассмотрения имеющихся разногласий. Согласительная комиссия вырабатывает и представляет н</w:t>
      </w:r>
      <w:r w:rsidR="005E540C" w:rsidRPr="009E17FA">
        <w:rPr>
          <w:rFonts w:ascii="Times New Roman" w:hAnsi="Times New Roman" w:cs="Times New Roman"/>
          <w:sz w:val="28"/>
          <w:szCs w:val="28"/>
        </w:rPr>
        <w:t>а рассмотрение Думы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CE5976" w:rsidRPr="009E17FA">
        <w:rPr>
          <w:rFonts w:ascii="Times New Roman" w:hAnsi="Times New Roman" w:cs="Times New Roman"/>
          <w:sz w:val="28"/>
          <w:szCs w:val="28"/>
        </w:rPr>
        <w:t xml:space="preserve">ДГО </w:t>
      </w:r>
      <w:r w:rsidRPr="009E17FA">
        <w:rPr>
          <w:rFonts w:ascii="Times New Roman" w:hAnsi="Times New Roman" w:cs="Times New Roman"/>
          <w:sz w:val="28"/>
          <w:szCs w:val="28"/>
        </w:rPr>
        <w:t>мотивированное заключение по каждому пункту разногласий.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8057C8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3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5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Публичные слушания по проекту решения о бюджете Добрянского </w:t>
      </w:r>
      <w:r w:rsidR="00824BFD"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По проекту решения о бюджете на очередной финансовый год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и плановый период после принятия его в первом чтении проводятся публичные слушания. Публичные слушания проводятся в соответствии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с Положением о публичных слушаниях, утвержденным решением </w:t>
      </w:r>
      <w:r w:rsidR="00824BFD" w:rsidRPr="009E17FA">
        <w:rPr>
          <w:rFonts w:ascii="Times New Roman" w:hAnsi="Times New Roman" w:cs="Times New Roman"/>
          <w:sz w:val="28"/>
          <w:szCs w:val="28"/>
        </w:rPr>
        <w:t xml:space="preserve">Думы </w:t>
      </w:r>
      <w:r w:rsidR="00CE5976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E8E" w:rsidRPr="009E17FA" w:rsidRDefault="00824BFD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3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6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Второе чтение проекта решения о бюджете Добрянского </w:t>
      </w:r>
      <w:r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E86E8E" w:rsidRPr="009E17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68DA" w:rsidRPr="009E17FA" w:rsidRDefault="00EC68D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1. Второе чтение проекта решения о бюджете проводится в сроки установленные в решении Думы </w:t>
      </w:r>
      <w:r w:rsidR="00CE5976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о принятии бюджета округа в первом чтении.</w:t>
      </w:r>
    </w:p>
    <w:p w:rsidR="00EC68DA" w:rsidRPr="009E17FA" w:rsidRDefault="00EC68D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Во втором чтении проект решения о бюджете принимается окончательно.</w:t>
      </w:r>
    </w:p>
    <w:p w:rsidR="00EC68DA" w:rsidRPr="009E17FA" w:rsidRDefault="00EC68D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2. На второе чтение проект </w:t>
      </w:r>
      <w:r w:rsidR="00CE5976" w:rsidRPr="009E17FA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9E17FA">
        <w:rPr>
          <w:rFonts w:ascii="Times New Roman" w:hAnsi="Times New Roman" w:cs="Times New Roman"/>
          <w:sz w:val="28"/>
          <w:szCs w:val="28"/>
        </w:rPr>
        <w:t xml:space="preserve"> представляется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с приложением к его тексту:</w:t>
      </w:r>
    </w:p>
    <w:p w:rsidR="00EC68DA" w:rsidRPr="009E17FA" w:rsidRDefault="00EC68D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перечня поправок, принятых и отклоненных при доработке проекта </w:t>
      </w:r>
      <w:r w:rsidR="00CE5976" w:rsidRPr="009E17FA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9E17FA">
        <w:rPr>
          <w:rFonts w:ascii="Times New Roman" w:hAnsi="Times New Roman" w:cs="Times New Roman"/>
          <w:sz w:val="28"/>
          <w:szCs w:val="28"/>
        </w:rPr>
        <w:t>, с обоснованием принятия соответствующего решения;</w:t>
      </w:r>
    </w:p>
    <w:p w:rsidR="00EC68DA" w:rsidRPr="009E17FA" w:rsidRDefault="00EC68D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иных документов, необходимых при рассмотрении проекта </w:t>
      </w:r>
      <w:r w:rsidR="00CE5976" w:rsidRPr="009E17F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="00CE5976" w:rsidRPr="009E17FA">
        <w:rPr>
          <w:rFonts w:ascii="Times New Roman" w:hAnsi="Times New Roman" w:cs="Times New Roman"/>
          <w:sz w:val="28"/>
          <w:szCs w:val="28"/>
        </w:rPr>
        <w:t>о бюджете</w:t>
      </w:r>
      <w:r w:rsidRPr="009E17FA">
        <w:rPr>
          <w:rFonts w:ascii="Times New Roman" w:hAnsi="Times New Roman" w:cs="Times New Roman"/>
          <w:sz w:val="28"/>
          <w:szCs w:val="28"/>
        </w:rPr>
        <w:t xml:space="preserve"> во втором чтении.</w:t>
      </w:r>
    </w:p>
    <w:p w:rsidR="00EC68DA" w:rsidRPr="009E17FA" w:rsidRDefault="00EC68D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Поправки, поступившие в согласительную комиссию ко второму чтению, могут увеличивать размер дефицита бюджета округа в абсолютных цифрах по отношению к аналогичному параметру проекта </w:t>
      </w:r>
      <w:r w:rsidR="00CE5976" w:rsidRPr="009E17F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="00CE5976" w:rsidRPr="009E17FA">
        <w:rPr>
          <w:rFonts w:ascii="Times New Roman" w:hAnsi="Times New Roman" w:cs="Times New Roman"/>
          <w:sz w:val="28"/>
          <w:szCs w:val="28"/>
        </w:rPr>
        <w:t>о бюджете</w:t>
      </w:r>
      <w:r w:rsidRPr="009E17FA">
        <w:rPr>
          <w:rFonts w:ascii="Times New Roman" w:hAnsi="Times New Roman" w:cs="Times New Roman"/>
          <w:sz w:val="28"/>
          <w:szCs w:val="28"/>
        </w:rPr>
        <w:t>, принятого в первом чтении, только при наличии положительного заключения главы городского округа.</w:t>
      </w:r>
    </w:p>
    <w:p w:rsidR="00EC68DA" w:rsidRPr="009E17FA" w:rsidRDefault="00EC68D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3. Принятое Думой </w:t>
      </w:r>
      <w:r w:rsidR="00CE5976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решение о бюджете на очередной финансовый год и плановый период в недельный срок направляется главе городского округа для подписания и опубликования.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3306CA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3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7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Обеспечение гласности бюджетного процесса </w:t>
      </w:r>
      <w:r w:rsidR="00EF4ED7">
        <w:rPr>
          <w:rFonts w:ascii="Times New Roman" w:hAnsi="Times New Roman" w:cs="Times New Roman"/>
          <w:b/>
          <w:sz w:val="28"/>
          <w:szCs w:val="28"/>
        </w:rPr>
        <w:br/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>в</w:t>
      </w:r>
      <w:r w:rsidR="0026651A" w:rsidRPr="009E17FA">
        <w:rPr>
          <w:rFonts w:ascii="Times New Roman" w:hAnsi="Times New Roman" w:cs="Times New Roman"/>
          <w:b/>
          <w:sz w:val="28"/>
          <w:szCs w:val="28"/>
        </w:rPr>
        <w:t xml:space="preserve"> Добрянском городском округе</w:t>
      </w:r>
    </w:p>
    <w:p w:rsidR="00334CB3" w:rsidRPr="009E17FA" w:rsidRDefault="003306C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Проект бюджета городского 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>, представленный главой</w:t>
      </w:r>
      <w:r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, решение о бюджете, принятое во втором чтении, а также проект отчета об исполнении бюджета Добрянского </w:t>
      </w:r>
      <w:r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публикуются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="00334CB3" w:rsidRPr="009E17FA">
        <w:rPr>
          <w:rFonts w:ascii="Times New Roman" w:hAnsi="Times New Roman" w:cs="Times New Roman"/>
          <w:sz w:val="28"/>
          <w:szCs w:val="28"/>
        </w:rPr>
        <w:t>в средстве массовой информации в 10-дневный срок со дня принятия соответствующего решения.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32319E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lastRenderedPageBreak/>
        <w:t>Статья 3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8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Временное управление бюджетом Добрянского </w:t>
      </w:r>
      <w:r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748"/>
      <w:bookmarkEnd w:id="18"/>
      <w:r w:rsidRPr="009E17FA">
        <w:rPr>
          <w:rFonts w:ascii="Times New Roman" w:hAnsi="Times New Roman" w:cs="Times New Roman"/>
          <w:sz w:val="28"/>
          <w:szCs w:val="28"/>
        </w:rPr>
        <w:t>1. Если решение о бюджете</w:t>
      </w:r>
      <w:r w:rsidR="0032319E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не вступило в силу с начала финансового года: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финансовый орган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32319E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правомочен ежемесячно доводить до распорядителей (получателей)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иные показатели, определяемые решением о бюджете, применяются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в размерах (нормативах) и порядке, которые были установлены решением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о бюд</w:t>
      </w:r>
      <w:r w:rsidR="0032319E" w:rsidRPr="009E17FA">
        <w:rPr>
          <w:rFonts w:ascii="Times New Roman" w:hAnsi="Times New Roman" w:cs="Times New Roman"/>
          <w:sz w:val="28"/>
          <w:szCs w:val="28"/>
        </w:rPr>
        <w:t>жете на отчетный финансовый год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752"/>
      <w:bookmarkEnd w:id="19"/>
      <w:r w:rsidRPr="009E17FA">
        <w:rPr>
          <w:rFonts w:ascii="Times New Roman" w:hAnsi="Times New Roman" w:cs="Times New Roman"/>
          <w:sz w:val="28"/>
          <w:szCs w:val="28"/>
        </w:rPr>
        <w:t xml:space="preserve">2. Если решение о бюджете не вступило в силу через три месяца после начала финансового года, финансовый орган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6C25E5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организует исполнение бюджета при соблюдении условий, определенных </w:t>
      </w:r>
      <w:hyperlink w:anchor="P748" w:history="1">
        <w:r w:rsidRPr="009E17FA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При этом финансовый орган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6C25E5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не имеет права: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доводить лимиты бюджетных обязательств и бюджетные ассигнования на бюджетные инвестиции и юридическим, и физическим лицам, субсидий юридическим лицам (за исключением субсидий муниципальным учреждениям);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формировать резервные фонды.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758"/>
      <w:bookmarkEnd w:id="20"/>
      <w:r w:rsidRPr="009E17FA">
        <w:rPr>
          <w:rFonts w:ascii="Times New Roman" w:hAnsi="Times New Roman" w:cs="Times New Roman"/>
          <w:sz w:val="28"/>
          <w:szCs w:val="28"/>
        </w:rPr>
        <w:t xml:space="preserve">3. Указанные в </w:t>
      </w:r>
      <w:hyperlink w:anchor="P748" w:history="1">
        <w:r w:rsidRPr="009E17FA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52" w:history="1">
        <w:r w:rsidRPr="009E17F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настоящей статьи ограничения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не распространяются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4. Если решение о бюджете вступает в силу после начала текущего финансового года и исполнение бюджета до дня вступления в силу указанного закона осуществляется в соответствии с </w:t>
      </w:r>
      <w:hyperlink w:anchor="P748" w:history="1">
        <w:r w:rsidRPr="009E17FA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9E17FA">
        <w:rPr>
          <w:rFonts w:ascii="Times New Roman" w:hAnsi="Times New Roman" w:cs="Times New Roman"/>
          <w:sz w:val="28"/>
          <w:szCs w:val="28"/>
        </w:rPr>
        <w:t>-</w:t>
      </w:r>
      <w:hyperlink w:anchor="P758" w:history="1">
        <w:r w:rsidRPr="009E17F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настоящей статьи,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в течение одного месяца со дня вступления в силу указанного решения</w:t>
      </w:r>
      <w:r w:rsidR="00600C11" w:rsidRPr="009E17FA">
        <w:rPr>
          <w:rFonts w:ascii="Times New Roman" w:hAnsi="Times New Roman" w:cs="Times New Roman"/>
          <w:sz w:val="28"/>
          <w:szCs w:val="28"/>
        </w:rPr>
        <w:t>,</w:t>
      </w:r>
      <w:r w:rsidRPr="009E17FA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B32734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представляет на рассмотрение и утверждение </w:t>
      </w:r>
      <w:r w:rsidR="00B32734" w:rsidRPr="009E17FA">
        <w:rPr>
          <w:rFonts w:ascii="Times New Roman" w:hAnsi="Times New Roman" w:cs="Times New Roman"/>
          <w:sz w:val="28"/>
          <w:szCs w:val="28"/>
        </w:rPr>
        <w:t xml:space="preserve">Думы </w:t>
      </w:r>
      <w:r w:rsidR="00600C11" w:rsidRPr="009E17FA">
        <w:rPr>
          <w:rFonts w:ascii="Times New Roman" w:hAnsi="Times New Roman" w:cs="Times New Roman"/>
          <w:sz w:val="28"/>
          <w:szCs w:val="28"/>
        </w:rPr>
        <w:t>ДГО</w:t>
      </w:r>
      <w:r w:rsidR="00B32734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проект решения о внесении изменений в решение о бюджете, уточняющего показатели бюджета </w:t>
      </w:r>
      <w:r w:rsidR="00600C11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с учетом исполнения бюджета </w:t>
      </w:r>
      <w:r w:rsidR="00600C11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>за период временного управления бюджетом</w:t>
      </w:r>
      <w:r w:rsidR="00600C11" w:rsidRPr="009E17F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5. Указанный проект решения рассматривается и утверждается </w:t>
      </w:r>
      <w:r w:rsidR="006040C3" w:rsidRPr="009E17FA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600C11" w:rsidRPr="009E17FA">
        <w:rPr>
          <w:rFonts w:ascii="Times New Roman" w:hAnsi="Times New Roman" w:cs="Times New Roman"/>
          <w:sz w:val="28"/>
          <w:szCs w:val="28"/>
        </w:rPr>
        <w:t>ДГО</w:t>
      </w:r>
      <w:r w:rsidR="006040C3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в срок, не превышающий 15 дней со дня его представления.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1F4796" w:rsidP="00C65EB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VII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>. Порядок исполнения бюджета и внесения изменений</w:t>
      </w:r>
    </w:p>
    <w:p w:rsidR="00334CB3" w:rsidRPr="009E17FA" w:rsidRDefault="00334CB3" w:rsidP="00C65EB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 xml:space="preserve">в решение о бюджете Добрянского </w:t>
      </w:r>
      <w:r w:rsidR="001F4796"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334CB3" w:rsidRPr="009E17FA" w:rsidRDefault="000168E3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39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Основы исполнения бюджета Добрянского </w:t>
      </w:r>
      <w:r w:rsidR="001F4796"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F3300A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1. Исполнение бюджета </w:t>
      </w:r>
      <w:r w:rsidR="001F4796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обеспечивается администрацией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Организация исполнения бюджета </w:t>
      </w:r>
      <w:r w:rsidR="00600C11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возлагается соответственно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на финансовый орган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lastRenderedPageBreak/>
        <w:t xml:space="preserve">2. Исполнение бюджета </w:t>
      </w:r>
      <w:r w:rsidR="001F4796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по расходам и источникам финансирования дефицита </w:t>
      </w:r>
      <w:r w:rsidR="00600C11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финансовым органом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, с соблюдением требований Бюджетного </w:t>
      </w:r>
      <w:hyperlink r:id="rId47" w:history="1">
        <w:r w:rsidRPr="009E17F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настоящего Положения.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3. Передача объектов бюджетного финансирования с одного уровня бюджетной системы на другой в процессе исполнения </w:t>
      </w:r>
      <w:r w:rsidR="00600C11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осуществляется с передачей соответствующего финансирования.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4. Исполнение </w:t>
      </w:r>
      <w:r w:rsidR="00600C11" w:rsidRPr="009E17FA">
        <w:rPr>
          <w:rFonts w:ascii="Times New Roman" w:hAnsi="Times New Roman" w:cs="Times New Roman"/>
          <w:sz w:val="28"/>
          <w:szCs w:val="28"/>
        </w:rPr>
        <w:t xml:space="preserve">бюджета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организуется на основе сводной бюджетной росписи, бюджетных росписей главных распорядителей бюджетных средств и кассового плана, составляемых в соответствии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с требованиями Бюджетного </w:t>
      </w:r>
      <w:hyperlink r:id="rId48" w:history="1">
        <w:r w:rsidRPr="009E17F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Порядок составления и ведения сводной бюджетной росписи, бюджетных росписей главных распорядителей бюджетных средств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и кассового плана устанавливается финансовым органом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5. В сводную бюджетную роспись могут быть внесены изменения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2B2C60" w:rsidRPr="009E17FA">
        <w:rPr>
          <w:rFonts w:ascii="Times New Roman" w:hAnsi="Times New Roman" w:cs="Times New Roman"/>
          <w:sz w:val="28"/>
          <w:szCs w:val="28"/>
        </w:rPr>
        <w:t>руководителя</w:t>
      </w:r>
      <w:r w:rsidRPr="009E17FA">
        <w:rPr>
          <w:rFonts w:ascii="Times New Roman" w:hAnsi="Times New Roman" w:cs="Times New Roman"/>
          <w:sz w:val="28"/>
          <w:szCs w:val="28"/>
        </w:rPr>
        <w:t xml:space="preserve"> финансового органа </w:t>
      </w:r>
      <w:r w:rsidR="00600C11" w:rsidRPr="009E17FA">
        <w:rPr>
          <w:rFonts w:ascii="Times New Roman" w:hAnsi="Times New Roman" w:cs="Times New Roman"/>
          <w:sz w:val="28"/>
          <w:szCs w:val="28"/>
        </w:rPr>
        <w:t>администрации ДГО</w:t>
      </w:r>
      <w:r w:rsidR="001F4796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без внесения изменений в решение о бюджете на текущий финансовый год и плановый период в случаях, установленных Бюджетным </w:t>
      </w:r>
      <w:hyperlink r:id="rId49" w:history="1">
        <w:r w:rsidRPr="009E17F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Дополнительные основания для внесения изменений в сводную бюджетную роспись без внесения изменений в решение о бюджете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2B2C60" w:rsidRPr="009E17FA">
        <w:rPr>
          <w:rFonts w:ascii="Times New Roman" w:hAnsi="Times New Roman" w:cs="Times New Roman"/>
          <w:sz w:val="28"/>
          <w:szCs w:val="28"/>
        </w:rPr>
        <w:t>руководителя</w:t>
      </w:r>
      <w:r w:rsidRPr="009E17FA">
        <w:rPr>
          <w:rFonts w:ascii="Times New Roman" w:hAnsi="Times New Roman" w:cs="Times New Roman"/>
          <w:sz w:val="28"/>
          <w:szCs w:val="28"/>
        </w:rPr>
        <w:t xml:space="preserve"> финансового органа </w:t>
      </w:r>
      <w:r w:rsidR="00600C11" w:rsidRPr="009E17FA">
        <w:rPr>
          <w:rFonts w:ascii="Times New Roman" w:hAnsi="Times New Roman" w:cs="Times New Roman"/>
          <w:sz w:val="28"/>
          <w:szCs w:val="28"/>
        </w:rPr>
        <w:t>администрации ДГО</w:t>
      </w:r>
      <w:r w:rsidR="001F4796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предусматриваются в решении о бюджете </w:t>
      </w:r>
      <w:r w:rsidR="001F4796" w:rsidRPr="009E17FA">
        <w:rPr>
          <w:rFonts w:ascii="Times New Roman" w:hAnsi="Times New Roman" w:cs="Times New Roman"/>
          <w:sz w:val="28"/>
          <w:szCs w:val="28"/>
        </w:rPr>
        <w:t xml:space="preserve">на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текущий финансовый год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на плановый период.</w:t>
      </w:r>
    </w:p>
    <w:p w:rsidR="00334CB3" w:rsidRPr="009E17FA" w:rsidRDefault="001F4796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6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. Использование средств, образовавшихся на счете бюджета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на начало финансового года, с изменением главного распорядителя средств бюджета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и кодов разделов, подразделов, целевых статей и видов расходов классификации расходов </w:t>
      </w:r>
      <w:r w:rsidR="00FD3335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осуществляется после внесения изменений в решение о бюджете.</w:t>
      </w:r>
    </w:p>
    <w:p w:rsidR="00334CB3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1F4796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4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0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Распределение доходов, фактически полученных (планируемых к получению) при исполнении бюджета сверх утвержденных решением о бюджете Добрянского </w:t>
      </w:r>
      <w:r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FF20BD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784"/>
      <w:bookmarkEnd w:id="21"/>
      <w:r w:rsidRPr="009E17FA">
        <w:rPr>
          <w:rFonts w:ascii="Times New Roman" w:hAnsi="Times New Roman" w:cs="Times New Roman"/>
          <w:sz w:val="28"/>
          <w:szCs w:val="28"/>
        </w:rPr>
        <w:t xml:space="preserve">1. Доходы, фактически полученные при исполнении бюджета </w:t>
      </w:r>
      <w:r w:rsidR="001F4796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сверх утвержденного решением о бюджете общего объема доходов, могут направляться финансовым органом </w:t>
      </w:r>
      <w:r w:rsidR="001F4796" w:rsidRPr="009E17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1F4796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без внесения изменений в решение о бюджете на текущий финансовый год и плановый период на погашение муниципального долга, а также на исполнение публичных нормативных обязательств Добрянского </w:t>
      </w:r>
      <w:r w:rsidR="001F4796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в случае недостаточности предусмотренных на их исполнение бюджетных ассигнований.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Субсидии, субвенции, иные межбюджетные трансферты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и безвозмездные поступления от физических и юридических лиц, имеющие </w:t>
      </w:r>
      <w:r w:rsidRPr="009E17FA">
        <w:rPr>
          <w:rFonts w:ascii="Times New Roman" w:hAnsi="Times New Roman" w:cs="Times New Roman"/>
          <w:sz w:val="28"/>
          <w:szCs w:val="28"/>
        </w:rPr>
        <w:lastRenderedPageBreak/>
        <w:t>целевое назначение, в том числе поступающие в бюджет в порядке, установленном пунктом 5 статьи 242 Бюджетного кодекса Российской Федерации, фактически полученные при исполнении бю</w:t>
      </w:r>
      <w:r w:rsidR="009E1F1B" w:rsidRPr="009E17FA">
        <w:rPr>
          <w:rFonts w:ascii="Times New Roman" w:hAnsi="Times New Roman" w:cs="Times New Roman"/>
          <w:sz w:val="28"/>
          <w:szCs w:val="28"/>
        </w:rPr>
        <w:t>джета сверх утвержденных решением</w:t>
      </w:r>
      <w:r w:rsidRPr="009E17FA">
        <w:rPr>
          <w:rFonts w:ascii="Times New Roman" w:hAnsi="Times New Roman" w:cs="Times New Roman"/>
          <w:sz w:val="28"/>
          <w:szCs w:val="28"/>
        </w:rPr>
        <w:t xml:space="preserve"> о бюджете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и с последующим внесением соответствующих изменений в решение о бюджете на текущий финансовый год и плановый период.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2. В случае необходимости направить дополнительные доходы на цели, отличные от указанных в пункте 1 настоящей статьи, расходы бюджета сверх ассигнований, утвержденных решением о бюджете, осуществляются после внесения изменений и дополнений в решение о бюджете.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05C" w:rsidRPr="009E17FA" w:rsidRDefault="00791DFD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4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1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Внесение изменений и дополнений в решение о бюджете Добрянского </w:t>
      </w:r>
      <w:r w:rsidRPr="009E17FA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>в процессе его исполнения</w:t>
      </w:r>
      <w:r w:rsidR="00F3300A" w:rsidRPr="009E17FA">
        <w:rPr>
          <w:rFonts w:ascii="Times New Roman" w:hAnsi="Times New Roman" w:cs="Times New Roman"/>
          <w:b/>
          <w:sz w:val="28"/>
          <w:szCs w:val="28"/>
        </w:rPr>
        <w:t>.</w:t>
      </w:r>
      <w:r w:rsidR="0019205C" w:rsidRPr="009E17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68DA" w:rsidRPr="009E17FA" w:rsidRDefault="00EC68DA" w:rsidP="00C65EB1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Глава городского округа представляет в Думу ДГО и КСП ДГО проекты решений о внесении изменений и дополнений в решение о бюджете по всем вопросам, являющимся предметом правового регулирования решения о бюджете, не позднее чем за 5 рабочих дней до дня заседания постоянного комитета.</w:t>
      </w:r>
    </w:p>
    <w:p w:rsidR="00EC68DA" w:rsidRPr="009E17FA" w:rsidRDefault="00EC68D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2. При внесении проекта </w:t>
      </w:r>
      <w:r w:rsidR="00F54ED5" w:rsidRPr="009E17FA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F54ED5" w:rsidRPr="009E17FA">
        <w:rPr>
          <w:rFonts w:ascii="Times New Roman" w:hAnsi="Times New Roman" w:cs="Times New Roman"/>
          <w:sz w:val="28"/>
          <w:szCs w:val="28"/>
        </w:rPr>
        <w:t xml:space="preserve">главой 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одновременно представляется пояснительная записка, финансово-экономическое обоснование предлагаемых изменений в бюджет округа. </w:t>
      </w:r>
    </w:p>
    <w:p w:rsidR="00EC68DA" w:rsidRPr="009E17FA" w:rsidRDefault="00EC68D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Финансово-экономическое обоснование должно содержать расчеты изменения расходов бюджета округа (увеличение, уменьшение), источники обеспечения предлагаемых изменений бюджета округа.</w:t>
      </w:r>
    </w:p>
    <w:p w:rsidR="00EC68DA" w:rsidRPr="009E17FA" w:rsidRDefault="00EC68D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При внесении проекта </w:t>
      </w:r>
      <w:r w:rsidR="00F54ED5" w:rsidRPr="009E17FA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9E17FA">
        <w:rPr>
          <w:rFonts w:ascii="Times New Roman" w:hAnsi="Times New Roman" w:cs="Times New Roman"/>
          <w:sz w:val="28"/>
          <w:szCs w:val="28"/>
        </w:rPr>
        <w:t xml:space="preserve">, предусматривающего изменение общего объема доходов и расходов бюджета округа без учета межбюджетных трансфертов из других бюджетов бюджетной системы Российской Федерации, финансовым органом администрации </w:t>
      </w:r>
      <w:r w:rsidR="00F54ED5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представляются в </w:t>
      </w:r>
      <w:r w:rsidR="00F54ED5" w:rsidRPr="009E17FA">
        <w:rPr>
          <w:rFonts w:ascii="Times New Roman" w:hAnsi="Times New Roman" w:cs="Times New Roman"/>
          <w:sz w:val="28"/>
          <w:szCs w:val="28"/>
        </w:rPr>
        <w:t>КСП 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следующие материалы:</w:t>
      </w:r>
    </w:p>
    <w:p w:rsidR="00EC68DA" w:rsidRPr="009E17FA" w:rsidRDefault="00EC68D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сведения об исполнении бюджета округа на 1-е число месяца внесения проекта </w:t>
      </w:r>
      <w:r w:rsidR="00F54ED5" w:rsidRPr="009E17FA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9E17FA">
        <w:rPr>
          <w:rFonts w:ascii="Times New Roman" w:hAnsi="Times New Roman" w:cs="Times New Roman"/>
          <w:sz w:val="28"/>
          <w:szCs w:val="28"/>
        </w:rPr>
        <w:t>,</w:t>
      </w:r>
    </w:p>
    <w:p w:rsidR="00EC68DA" w:rsidRPr="009E17FA" w:rsidRDefault="00EC68D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оценка ожидаемого исполнения бюджета округа в текущем финансовом году и прогнозные изменения на плановый период.</w:t>
      </w:r>
    </w:p>
    <w:p w:rsidR="00EC68DA" w:rsidRPr="009E17FA" w:rsidRDefault="00EC68D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3. Председатель Думы ДГО поступившие проекты решений о внесении изменений и дополнений в </w:t>
      </w:r>
      <w:r w:rsidR="00F54ED5" w:rsidRPr="009E17FA">
        <w:rPr>
          <w:rFonts w:ascii="Times New Roman" w:hAnsi="Times New Roman" w:cs="Times New Roman"/>
          <w:sz w:val="28"/>
          <w:szCs w:val="28"/>
        </w:rPr>
        <w:t>решение о бюджете</w:t>
      </w:r>
      <w:r w:rsidRPr="009E17FA">
        <w:rPr>
          <w:rFonts w:ascii="Times New Roman" w:hAnsi="Times New Roman" w:cs="Times New Roman"/>
          <w:sz w:val="28"/>
          <w:szCs w:val="28"/>
        </w:rPr>
        <w:t xml:space="preserve"> с приложениями в течение рабочего дня направляет для рассмотрения в соответствующие комитеты Думы</w:t>
      </w:r>
      <w:r w:rsidR="00F54ED5" w:rsidRPr="009E17FA">
        <w:rPr>
          <w:rFonts w:ascii="Times New Roman" w:hAnsi="Times New Roman" w:cs="Times New Roman"/>
          <w:sz w:val="28"/>
          <w:szCs w:val="28"/>
        </w:rPr>
        <w:t xml:space="preserve"> 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, а также в КСП ДГО направляет поручение о подготовке заключения на проект </w:t>
      </w:r>
      <w:r w:rsidR="00F54ED5" w:rsidRPr="009E17FA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EC68DA" w:rsidRPr="009E17FA" w:rsidRDefault="00EC68D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4. </w:t>
      </w:r>
      <w:r w:rsidR="00FF20BD" w:rsidRPr="002B1BF6">
        <w:rPr>
          <w:rFonts w:ascii="Times New Roman" w:hAnsi="Times New Roman" w:cs="Times New Roman"/>
          <w:sz w:val="28"/>
          <w:szCs w:val="28"/>
        </w:rPr>
        <w:t xml:space="preserve">КСП ДГО в течение пяти рабочих дней осуществляет подготовку заключения на проект решение о внесении изменений и дополнений в решение о бюджете (трех рабочих дней при внеочередном заседании Думы ДГО), и направляет его в Думу ДГО и главе городского округа, но не позднее дня </w:t>
      </w:r>
      <w:r w:rsidR="00FF20BD" w:rsidRPr="002B1BF6">
        <w:rPr>
          <w:rFonts w:ascii="Times New Roman" w:hAnsi="Times New Roman" w:cs="Times New Roman"/>
          <w:sz w:val="28"/>
          <w:szCs w:val="28"/>
        </w:rPr>
        <w:lastRenderedPageBreak/>
        <w:t>заседания постоянного комитета.</w:t>
      </w:r>
    </w:p>
    <w:p w:rsidR="00EC68DA" w:rsidRPr="009E17FA" w:rsidRDefault="00EC68D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5. Глава городского округа к заседанию постоянного комитета представляет в Думу </w:t>
      </w:r>
      <w:r w:rsidR="00F54ED5" w:rsidRPr="009E17FA">
        <w:rPr>
          <w:rFonts w:ascii="Times New Roman" w:hAnsi="Times New Roman" w:cs="Times New Roman"/>
          <w:sz w:val="28"/>
          <w:szCs w:val="28"/>
        </w:rPr>
        <w:t xml:space="preserve">ДГО </w:t>
      </w:r>
      <w:r w:rsidRPr="009E17FA">
        <w:rPr>
          <w:rFonts w:ascii="Times New Roman" w:hAnsi="Times New Roman" w:cs="Times New Roman"/>
          <w:sz w:val="28"/>
          <w:szCs w:val="28"/>
        </w:rPr>
        <w:t xml:space="preserve">пояснение на заключение КСП ДГО и (или) уточненный проект </w:t>
      </w:r>
      <w:r w:rsidR="00F54ED5" w:rsidRPr="009E17FA">
        <w:rPr>
          <w:rFonts w:ascii="Times New Roman" w:hAnsi="Times New Roman" w:cs="Times New Roman"/>
          <w:sz w:val="28"/>
          <w:szCs w:val="28"/>
        </w:rPr>
        <w:t>решения о бюджете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F51654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4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2</w:t>
      </w:r>
      <w:r w:rsidR="00917104" w:rsidRPr="009E17FA">
        <w:rPr>
          <w:rFonts w:ascii="Times New Roman" w:hAnsi="Times New Roman" w:cs="Times New Roman"/>
          <w:b/>
          <w:sz w:val="28"/>
          <w:szCs w:val="28"/>
        </w:rPr>
        <w:t xml:space="preserve">. Осуществление 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муниципальных заимствований Добрянского </w:t>
      </w:r>
      <w:r w:rsidR="00917104"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F3300A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1. В целях обеспечения финансирования дефицита бюджета </w:t>
      </w:r>
      <w:r w:rsidR="00917104" w:rsidRPr="009E17FA">
        <w:rPr>
          <w:rFonts w:ascii="Times New Roman" w:hAnsi="Times New Roman" w:cs="Times New Roman"/>
          <w:sz w:val="28"/>
          <w:szCs w:val="28"/>
        </w:rPr>
        <w:t>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,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а также для погашения долговых обязательств Добрянского </w:t>
      </w:r>
      <w:r w:rsidR="00917104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могут осуществляться муниципальные заимствования Добрянского </w:t>
      </w:r>
      <w:r w:rsidR="00917104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>в объемах и видах, определенных прог</w:t>
      </w:r>
      <w:r w:rsidR="00917104" w:rsidRPr="009E17FA">
        <w:rPr>
          <w:rFonts w:ascii="Times New Roman" w:hAnsi="Times New Roman" w:cs="Times New Roman"/>
          <w:sz w:val="28"/>
          <w:szCs w:val="28"/>
        </w:rPr>
        <w:t>раммами муниципальных</w:t>
      </w:r>
      <w:r w:rsidRPr="009E17FA">
        <w:rPr>
          <w:rFonts w:ascii="Times New Roman" w:hAnsi="Times New Roman" w:cs="Times New Roman"/>
          <w:sz w:val="28"/>
          <w:szCs w:val="28"/>
        </w:rPr>
        <w:t xml:space="preserve"> заимствований Добрянского</w:t>
      </w:r>
      <w:r w:rsidR="00917104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917104" w:rsidRPr="009E17FA">
        <w:rPr>
          <w:rFonts w:ascii="Times New Roman" w:hAnsi="Times New Roman" w:cs="Times New Roman"/>
          <w:sz w:val="28"/>
          <w:szCs w:val="28"/>
        </w:rPr>
        <w:t xml:space="preserve">Думы </w:t>
      </w:r>
      <w:r w:rsidR="00F54ED5" w:rsidRPr="009E17FA">
        <w:rPr>
          <w:rFonts w:ascii="Times New Roman" w:hAnsi="Times New Roman" w:cs="Times New Roman"/>
          <w:sz w:val="28"/>
          <w:szCs w:val="28"/>
        </w:rPr>
        <w:t>ДГО</w:t>
      </w:r>
      <w:r w:rsidR="00917104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о бюджете на очередной финансовый год и плановый период.</w:t>
      </w:r>
    </w:p>
    <w:p w:rsidR="00334CB3" w:rsidRPr="009E17FA" w:rsidRDefault="00E27F50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2. М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униципальные заимствования Добрянского </w:t>
      </w:r>
      <w:r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34CB3" w:rsidRPr="009E17FA">
        <w:rPr>
          <w:rFonts w:ascii="Times New Roman" w:hAnsi="Times New Roman" w:cs="Times New Roman"/>
          <w:sz w:val="28"/>
          <w:szCs w:val="28"/>
        </w:rPr>
        <w:t>могут осуществляться в виде: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1) получения Добрянским </w:t>
      </w:r>
      <w:r w:rsidR="00FF5818" w:rsidRPr="009E17FA">
        <w:rPr>
          <w:rFonts w:ascii="Times New Roman" w:hAnsi="Times New Roman" w:cs="Times New Roman"/>
          <w:sz w:val="28"/>
          <w:szCs w:val="28"/>
        </w:rPr>
        <w:t>городским округом</w:t>
      </w:r>
      <w:r w:rsidR="00E27F50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кредитов от кредитных организаций;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2) привлечения </w:t>
      </w:r>
      <w:r w:rsidR="00DA449C" w:rsidRPr="009E17FA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9E17FA">
        <w:rPr>
          <w:rFonts w:ascii="Times New Roman" w:hAnsi="Times New Roman" w:cs="Times New Roman"/>
          <w:sz w:val="28"/>
          <w:szCs w:val="28"/>
        </w:rPr>
        <w:t>кредитов от других бюджетов бюджетной системы Российской Федерации.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3. Определение кредитных организаций для привлечения Добрянским </w:t>
      </w:r>
      <w:r w:rsidR="00E27F50" w:rsidRPr="009E17FA">
        <w:rPr>
          <w:rFonts w:ascii="Times New Roman" w:hAnsi="Times New Roman" w:cs="Times New Roman"/>
          <w:sz w:val="28"/>
          <w:szCs w:val="28"/>
        </w:rPr>
        <w:t xml:space="preserve">городским округом </w:t>
      </w:r>
      <w:r w:rsidRPr="009E17FA">
        <w:rPr>
          <w:rFonts w:ascii="Times New Roman" w:hAnsi="Times New Roman" w:cs="Times New Roman"/>
          <w:sz w:val="28"/>
          <w:szCs w:val="28"/>
        </w:rPr>
        <w:t>кредитов производится на основании отбора, проводимого в соответствии с действующим федеральным законодательством.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4. Право осуществления муниципальных заимствований принадлежит админист</w:t>
      </w:r>
      <w:r w:rsidR="00321BDA" w:rsidRPr="009E17FA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6F17FD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4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3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Предоставление муниципальных гарантий Добрянского </w:t>
      </w:r>
      <w:r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F3300A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1. Предоставление муниципальных гарантий Добрянского </w:t>
      </w:r>
      <w:r w:rsidR="006F17FD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>осуществляется в соответствии с действующим законодательством Российской Федерации, Пермского края и правовыми актами муниципального образования.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2. Право предоставления муниципальных гарантий принадлежит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C02AC4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4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4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Отчетность об исполнении бюджета Добрянского </w:t>
      </w:r>
      <w:r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F3300A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1. Бюджетная отчетность включает в себя: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- отчет об исполнении </w:t>
      </w:r>
      <w:r w:rsidR="00F54ED5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- баланс исполнения </w:t>
      </w:r>
      <w:r w:rsidR="00F54ED5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- отчет о финансовых результатах деятельности;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- отчет о движении денежных средств;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- пояснительную записку.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="00F54ED5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содержит данные об исполнении </w:t>
      </w:r>
      <w:r w:rsidR="00F54ED5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по доходам, расходам и источникам финансирования дефицита </w:t>
      </w:r>
      <w:r w:rsidR="00F54ED5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в соответствии с бюджетной классификацией Российской </w:t>
      </w:r>
      <w:r w:rsidRPr="009E17FA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Баланс исполнения бюджета, отчет о финансовых результатах деятельности и отчет о движении денежных средств составляются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представляются по формам и порядке, устанавливаемом Министерством финансов Российской Федерации.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Пояснительная записка содержит анализ исполнения </w:t>
      </w:r>
      <w:r w:rsidR="00CC0B3D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бюджетной отчетности Добрянского</w:t>
      </w:r>
      <w:r w:rsidR="00C02AC4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, а также сведения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о выполнении муниципального задания и иных результатах использования бюджетных ассигнований главными распорядителями бюджетных средств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в отчетном финансовом году.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2. Бюджетная отчетность Добрянского </w:t>
      </w:r>
      <w:r w:rsidR="00C02AC4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является годовой. Отчет об исполнении </w:t>
      </w:r>
      <w:r w:rsidR="00CC0B3D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является ежеквартальным.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3. Главные распорядители бюджетных средств, главные администраторы доходов </w:t>
      </w:r>
      <w:r w:rsidR="00CC0B3D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, главные администраторы источников финансирования дефицита </w:t>
      </w:r>
      <w:r w:rsidR="00CC0B3D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(главные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бюджетных средств, администраторами доходов </w:t>
      </w:r>
      <w:r w:rsidR="00CC0B3D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, администраторами источников финансирования дефицита </w:t>
      </w:r>
      <w:r w:rsidR="00CC0B3D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4. Бюджетная отчетность Добрянского </w:t>
      </w:r>
      <w:r w:rsidR="00C02AC4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составляется финансовым органом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C02AC4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на основании сводной бюджетной отчетности главных администраторов бюджетных средств.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5. Отчет об исполнении </w:t>
      </w:r>
      <w:r w:rsidR="00CC0B3D" w:rsidRPr="009E17FA">
        <w:rPr>
          <w:rFonts w:ascii="Times New Roman" w:hAnsi="Times New Roman" w:cs="Times New Roman"/>
          <w:sz w:val="28"/>
          <w:szCs w:val="28"/>
        </w:rPr>
        <w:t xml:space="preserve">бюджета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за первый квартал, полугодие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и 9 месяцев текущего финансового года утверждается постановлением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6. В срок до третьего числа второго месяца, следующего за отчетным периодом, глава </w:t>
      </w:r>
      <w:r w:rsidR="00C02AC4" w:rsidRPr="009E17F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направляет отчет об исполнении </w:t>
      </w:r>
      <w:r w:rsidR="00CC0B3D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="00C02AC4" w:rsidRPr="009E17FA">
        <w:rPr>
          <w:rFonts w:ascii="Times New Roman" w:hAnsi="Times New Roman" w:cs="Times New Roman"/>
          <w:sz w:val="28"/>
          <w:szCs w:val="28"/>
        </w:rPr>
        <w:t xml:space="preserve"> в Думу </w:t>
      </w:r>
      <w:r w:rsidR="00CC0B3D" w:rsidRPr="009E17FA">
        <w:rPr>
          <w:rFonts w:ascii="Times New Roman" w:hAnsi="Times New Roman" w:cs="Times New Roman"/>
          <w:sz w:val="28"/>
          <w:szCs w:val="28"/>
        </w:rPr>
        <w:t>ДГО</w:t>
      </w:r>
      <w:r w:rsidR="00C02AC4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и </w:t>
      </w:r>
      <w:r w:rsidR="00CC0B3D" w:rsidRPr="009E17FA">
        <w:rPr>
          <w:rFonts w:ascii="Times New Roman" w:hAnsi="Times New Roman" w:cs="Times New Roman"/>
          <w:sz w:val="28"/>
          <w:szCs w:val="28"/>
        </w:rPr>
        <w:t>КСП 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Одновре</w:t>
      </w:r>
      <w:r w:rsidR="005A3A88" w:rsidRPr="009E17FA">
        <w:rPr>
          <w:rFonts w:ascii="Times New Roman" w:hAnsi="Times New Roman" w:cs="Times New Roman"/>
          <w:sz w:val="28"/>
          <w:szCs w:val="28"/>
        </w:rPr>
        <w:t xml:space="preserve">менно с отчетом в </w:t>
      </w:r>
      <w:r w:rsidR="00B645A8" w:rsidRPr="009E17FA">
        <w:rPr>
          <w:rFonts w:ascii="Times New Roman" w:hAnsi="Times New Roman" w:cs="Times New Roman"/>
          <w:sz w:val="28"/>
          <w:szCs w:val="28"/>
        </w:rPr>
        <w:t xml:space="preserve">Думу </w:t>
      </w:r>
      <w:r w:rsidR="00CC0B3D" w:rsidRPr="009E17FA">
        <w:rPr>
          <w:rFonts w:ascii="Times New Roman" w:hAnsi="Times New Roman" w:cs="Times New Roman"/>
          <w:sz w:val="28"/>
          <w:szCs w:val="28"/>
        </w:rPr>
        <w:t>ДГО</w:t>
      </w:r>
      <w:r w:rsidR="00B645A8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и </w:t>
      </w:r>
      <w:r w:rsidR="00CC0B3D" w:rsidRPr="009E17FA">
        <w:rPr>
          <w:rFonts w:ascii="Times New Roman" w:hAnsi="Times New Roman" w:cs="Times New Roman"/>
          <w:sz w:val="28"/>
          <w:szCs w:val="28"/>
        </w:rPr>
        <w:t>КСП ДГО</w:t>
      </w:r>
      <w:r w:rsidR="00CA7622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направляется дополнительная информация по формам согласно приложению к настоящему Положению.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Дополнительная информация готовится в порядке, устанавливаемом постановлением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7. </w:t>
      </w:r>
      <w:r w:rsidR="00CC0B3D" w:rsidRPr="009E17FA">
        <w:rPr>
          <w:rFonts w:ascii="Times New Roman" w:hAnsi="Times New Roman" w:cs="Times New Roman"/>
          <w:sz w:val="28"/>
          <w:szCs w:val="28"/>
        </w:rPr>
        <w:t>КСП ДГО</w:t>
      </w:r>
      <w:r w:rsidR="00BE3EC4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в течение 5 рабочих дней со дня</w:t>
      </w:r>
      <w:r w:rsidR="009A4457" w:rsidRPr="009E17FA">
        <w:rPr>
          <w:rFonts w:ascii="Times New Roman" w:hAnsi="Times New Roman" w:cs="Times New Roman"/>
          <w:sz w:val="28"/>
          <w:szCs w:val="28"/>
        </w:rPr>
        <w:t>, следующего за днем</w:t>
      </w:r>
      <w:r w:rsidRPr="009E17FA">
        <w:rPr>
          <w:rFonts w:ascii="Times New Roman" w:hAnsi="Times New Roman" w:cs="Times New Roman"/>
          <w:sz w:val="28"/>
          <w:szCs w:val="28"/>
        </w:rPr>
        <w:t xml:space="preserve"> поступления отчета об исполнении </w:t>
      </w:r>
      <w:r w:rsidR="00CC0B3D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в </w:t>
      </w:r>
      <w:r w:rsidR="00CC0B3D" w:rsidRPr="009E17FA">
        <w:rPr>
          <w:rFonts w:ascii="Times New Roman" w:hAnsi="Times New Roman" w:cs="Times New Roman"/>
          <w:sz w:val="28"/>
          <w:szCs w:val="28"/>
        </w:rPr>
        <w:t>КСП 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готовит информацию о ходе исполнения </w:t>
      </w:r>
      <w:r w:rsidR="00CC0B3D" w:rsidRPr="009E17FA">
        <w:rPr>
          <w:rFonts w:ascii="Times New Roman" w:hAnsi="Times New Roman" w:cs="Times New Roman"/>
          <w:sz w:val="28"/>
          <w:szCs w:val="28"/>
        </w:rPr>
        <w:t xml:space="preserve">бюджета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с учетом данных отчета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CC0B3D" w:rsidRPr="009E17FA">
        <w:rPr>
          <w:rFonts w:ascii="Times New Roman" w:hAnsi="Times New Roman" w:cs="Times New Roman"/>
          <w:sz w:val="28"/>
          <w:szCs w:val="28"/>
        </w:rPr>
        <w:t xml:space="preserve">бюджета округа </w:t>
      </w:r>
      <w:r w:rsidRPr="009E17FA">
        <w:rPr>
          <w:rFonts w:ascii="Times New Roman" w:hAnsi="Times New Roman" w:cs="Times New Roman"/>
          <w:sz w:val="28"/>
          <w:szCs w:val="28"/>
        </w:rPr>
        <w:t>и дополнительной информации. Информация оформляется в форме заключения.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8. Заключение представляется </w:t>
      </w:r>
      <w:r w:rsidR="00CC0B3D" w:rsidRPr="009E17FA">
        <w:rPr>
          <w:rFonts w:ascii="Times New Roman" w:hAnsi="Times New Roman" w:cs="Times New Roman"/>
          <w:sz w:val="28"/>
          <w:szCs w:val="28"/>
        </w:rPr>
        <w:t>КСП ДГО</w:t>
      </w:r>
      <w:r w:rsidR="00BE3EC4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в </w:t>
      </w:r>
      <w:r w:rsidR="00BE3EC4" w:rsidRPr="009E17FA">
        <w:rPr>
          <w:rFonts w:ascii="Times New Roman" w:hAnsi="Times New Roman" w:cs="Times New Roman"/>
          <w:sz w:val="28"/>
          <w:szCs w:val="28"/>
        </w:rPr>
        <w:t xml:space="preserve">Думу </w:t>
      </w:r>
      <w:r w:rsidR="00CC0B3D" w:rsidRPr="009E17FA">
        <w:rPr>
          <w:rFonts w:ascii="Times New Roman" w:hAnsi="Times New Roman" w:cs="Times New Roman"/>
          <w:sz w:val="28"/>
          <w:szCs w:val="28"/>
        </w:rPr>
        <w:t>ДГО</w:t>
      </w:r>
      <w:r w:rsidR="00BE3EC4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с одновременным направлением главе</w:t>
      </w:r>
      <w:r w:rsidR="00BE3EC4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56113B" w:rsidRPr="009E17FA" w:rsidRDefault="0056113B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9. На очередном заседании Дума </w:t>
      </w:r>
      <w:r w:rsidR="00CC0B3D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рассматривает отчет и заключение </w:t>
      </w:r>
      <w:r w:rsidR="00CC0B3D" w:rsidRPr="009E17FA">
        <w:rPr>
          <w:rFonts w:ascii="Times New Roman" w:hAnsi="Times New Roman" w:cs="Times New Roman"/>
          <w:sz w:val="28"/>
          <w:szCs w:val="28"/>
        </w:rPr>
        <w:t>КСП 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и принимает поступившую информацию к сведению.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031A30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4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5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Порядок проведения внешней проверки годового отчета об исполнении бюджета Добрянского </w:t>
      </w:r>
      <w:r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lastRenderedPageBreak/>
        <w:t xml:space="preserve">1. Годовой отчет об исполнении бюджета </w:t>
      </w:r>
      <w:r w:rsidR="00FF5818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до его рассмотрения </w:t>
      </w:r>
      <w:r w:rsidR="00031A30" w:rsidRPr="009E17FA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CC0B3D" w:rsidRPr="009E17FA">
        <w:rPr>
          <w:rFonts w:ascii="Times New Roman" w:hAnsi="Times New Roman" w:cs="Times New Roman"/>
          <w:sz w:val="28"/>
          <w:szCs w:val="28"/>
        </w:rPr>
        <w:t>ДГО</w:t>
      </w:r>
      <w:r w:rsidR="00031A30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подлежит внешней проверке</w:t>
      </w:r>
      <w:r w:rsidR="00FF5818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CC0B3D" w:rsidRPr="009E17FA">
        <w:rPr>
          <w:rFonts w:ascii="Times New Roman" w:hAnsi="Times New Roman" w:cs="Times New Roman"/>
          <w:sz w:val="28"/>
          <w:szCs w:val="28"/>
        </w:rPr>
        <w:t>КСП 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, которая включает внешнюю проверку бюджетной отчетности главных распорядителей бюджетных средств, главных администраторов доходов </w:t>
      </w:r>
      <w:r w:rsidR="00CC0B3D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, главных администраторов источников финансирования дефицита </w:t>
      </w:r>
      <w:r w:rsidR="00CC0B3D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3300A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главные администраторы средств бюджета) и подготовку заключения на годовой отчет об исполнении </w:t>
      </w:r>
      <w:r w:rsidR="00CC0B3D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2. Главные администраторы средств бюджета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</w:t>
      </w:r>
      <w:r w:rsidR="00CC0B3D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, администраторами источников финансирования дефицита </w:t>
      </w:r>
      <w:r w:rsidR="00CC0B3D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и представляют отчетность в финансовый орган </w:t>
      </w:r>
      <w:r w:rsidR="00642495" w:rsidRPr="009E17F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642495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в сроки и в объеме, установленные правовым актом финансового органа </w:t>
      </w:r>
      <w:r w:rsidR="00642495" w:rsidRPr="009E17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, и в срок не позднее </w:t>
      </w:r>
      <w:r w:rsidR="00F3300A" w:rsidRPr="009E17FA">
        <w:rPr>
          <w:rFonts w:ascii="Times New Roman" w:hAnsi="Times New Roman" w:cs="Times New Roman"/>
          <w:sz w:val="28"/>
          <w:szCs w:val="28"/>
        </w:rPr>
        <w:t>0</w:t>
      </w:r>
      <w:r w:rsidRPr="009E17FA">
        <w:rPr>
          <w:rFonts w:ascii="Times New Roman" w:hAnsi="Times New Roman" w:cs="Times New Roman"/>
          <w:sz w:val="28"/>
          <w:szCs w:val="28"/>
        </w:rPr>
        <w:t xml:space="preserve">1 марта текущего финансового года в </w:t>
      </w:r>
      <w:r w:rsidR="00CC0B3D" w:rsidRPr="009E17FA">
        <w:rPr>
          <w:rFonts w:ascii="Times New Roman" w:hAnsi="Times New Roman" w:cs="Times New Roman"/>
          <w:sz w:val="28"/>
          <w:szCs w:val="28"/>
        </w:rPr>
        <w:t>КСП ДГО</w:t>
      </w:r>
      <w:r w:rsidR="00642495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с отметкой финансового органа</w:t>
      </w:r>
      <w:r w:rsidR="00642495" w:rsidRPr="009E17F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B54F0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3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3B6AE6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направляет отчет об исполнении </w:t>
      </w:r>
      <w:r w:rsidR="00CC0B3D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="003B6AE6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FF5818" w:rsidRPr="009E17FA">
        <w:rPr>
          <w:rFonts w:ascii="Times New Roman" w:hAnsi="Times New Roman" w:cs="Times New Roman"/>
          <w:sz w:val="28"/>
          <w:szCs w:val="28"/>
        </w:rPr>
        <w:t xml:space="preserve">в </w:t>
      </w:r>
      <w:r w:rsidR="00CC0B3D" w:rsidRPr="009E17FA">
        <w:rPr>
          <w:rFonts w:ascii="Times New Roman" w:hAnsi="Times New Roman" w:cs="Times New Roman"/>
          <w:sz w:val="28"/>
          <w:szCs w:val="28"/>
        </w:rPr>
        <w:t>КСП ДГО</w:t>
      </w:r>
      <w:r w:rsidR="00FF5818" w:rsidRPr="009E17FA">
        <w:rPr>
          <w:rFonts w:ascii="Times New Roman" w:hAnsi="Times New Roman" w:cs="Times New Roman"/>
          <w:sz w:val="28"/>
          <w:szCs w:val="28"/>
        </w:rPr>
        <w:t xml:space="preserve"> для подготовки заключения на него не позднее </w:t>
      </w:r>
      <w:r w:rsidR="00F3300A" w:rsidRPr="009E17FA">
        <w:rPr>
          <w:rFonts w:ascii="Times New Roman" w:hAnsi="Times New Roman" w:cs="Times New Roman"/>
          <w:sz w:val="28"/>
          <w:szCs w:val="28"/>
        </w:rPr>
        <w:t>0</w:t>
      </w:r>
      <w:r w:rsidR="00FF5818" w:rsidRPr="009E17FA">
        <w:rPr>
          <w:rFonts w:ascii="Times New Roman" w:hAnsi="Times New Roman" w:cs="Times New Roman"/>
          <w:sz w:val="28"/>
          <w:szCs w:val="28"/>
        </w:rPr>
        <w:t>1 апреля текущего года, с приложением документов, указанных в пункте 2 статьи 46 Положения</w:t>
      </w:r>
      <w:r w:rsidR="00334CB3" w:rsidRPr="009E17FA">
        <w:rPr>
          <w:rFonts w:ascii="Times New Roman" w:hAnsi="Times New Roman" w:cs="Times New Roman"/>
          <w:sz w:val="28"/>
          <w:szCs w:val="28"/>
        </w:rPr>
        <w:t>.</w:t>
      </w:r>
    </w:p>
    <w:p w:rsidR="00B54F0C" w:rsidRPr="009E17FA" w:rsidRDefault="00B54F0C" w:rsidP="00C65EB1">
      <w:pPr>
        <w:pStyle w:val="af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ab/>
        <w:t xml:space="preserve">Подготовка заключения на годовой отчет об исполнении </w:t>
      </w:r>
      <w:r w:rsidR="00CC0B3D" w:rsidRPr="009E17FA">
        <w:rPr>
          <w:sz w:val="28"/>
          <w:szCs w:val="28"/>
        </w:rPr>
        <w:t>бюджета округа</w:t>
      </w:r>
      <w:r w:rsidRPr="009E17FA">
        <w:rPr>
          <w:sz w:val="28"/>
          <w:szCs w:val="28"/>
        </w:rPr>
        <w:t xml:space="preserve"> проводится в срок, не превышающий один месяц.</w:t>
      </w:r>
    </w:p>
    <w:p w:rsidR="00334CB3" w:rsidRPr="009E17FA" w:rsidRDefault="00B54F0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4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. </w:t>
      </w:r>
      <w:r w:rsidR="00CC0B3D" w:rsidRPr="009E17FA">
        <w:rPr>
          <w:rFonts w:ascii="Times New Roman" w:hAnsi="Times New Roman" w:cs="Times New Roman"/>
          <w:sz w:val="28"/>
          <w:szCs w:val="28"/>
        </w:rPr>
        <w:t>КСП ДГО</w:t>
      </w:r>
      <w:r w:rsidR="003B6AE6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готовит заключение на отчет об исполнении </w:t>
      </w:r>
      <w:r w:rsidR="00CC0B3D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 на основании данных внешней проверки годовой бюджетной отчетности главных администраторов бюджетных средств.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Заключение на годовой отчет об исполнении </w:t>
      </w:r>
      <w:r w:rsidR="00CC0B3D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1) информацию о соответствии показателей кассового исполнения </w:t>
      </w:r>
      <w:r w:rsidR="00CC0B3D" w:rsidRPr="009E17FA">
        <w:rPr>
          <w:rFonts w:ascii="Times New Roman" w:hAnsi="Times New Roman" w:cs="Times New Roman"/>
          <w:sz w:val="28"/>
          <w:szCs w:val="28"/>
        </w:rPr>
        <w:t xml:space="preserve">бюджета округа </w:t>
      </w:r>
      <w:r w:rsidRPr="009E17FA">
        <w:rPr>
          <w:rFonts w:ascii="Times New Roman" w:hAnsi="Times New Roman" w:cs="Times New Roman"/>
          <w:sz w:val="28"/>
          <w:szCs w:val="28"/>
        </w:rPr>
        <w:t>показателям, утвержденным решением о бюджете и сводной бюджетной росписи;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2) анализ выполнения муниципальных заданий по предоставлению муниципальных услуг и финансовых затрат на предоставление муниципальных услуг;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3) заключение об оценке эффективности исполнения по каждой муниципальной программе Добрянского</w:t>
      </w:r>
      <w:r w:rsidR="003B6AE6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B54F0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5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. Заключение на годовой отчет об исполнении </w:t>
      </w:r>
      <w:r w:rsidR="00CC0B3D" w:rsidRPr="009E17FA">
        <w:rPr>
          <w:rFonts w:ascii="Times New Roman" w:hAnsi="Times New Roman" w:cs="Times New Roman"/>
          <w:sz w:val="28"/>
          <w:szCs w:val="28"/>
        </w:rPr>
        <w:t xml:space="preserve">бюджета округа 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CC0B3D" w:rsidRPr="009E17FA">
        <w:rPr>
          <w:rFonts w:ascii="Times New Roman" w:hAnsi="Times New Roman" w:cs="Times New Roman"/>
          <w:sz w:val="28"/>
          <w:szCs w:val="28"/>
        </w:rPr>
        <w:t>КСП ДГО</w:t>
      </w:r>
      <w:r w:rsidR="003B6AE6" w:rsidRPr="009E17FA">
        <w:rPr>
          <w:rFonts w:ascii="Times New Roman" w:hAnsi="Times New Roman" w:cs="Times New Roman"/>
          <w:sz w:val="28"/>
          <w:szCs w:val="28"/>
        </w:rPr>
        <w:t xml:space="preserve"> в Думу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CC0B3D" w:rsidRPr="009E17FA">
        <w:rPr>
          <w:rFonts w:ascii="Times New Roman" w:hAnsi="Times New Roman" w:cs="Times New Roman"/>
          <w:sz w:val="28"/>
          <w:szCs w:val="28"/>
        </w:rPr>
        <w:t>ДГО</w:t>
      </w:r>
      <w:r w:rsidR="003B6AE6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334CB3" w:rsidRPr="009E17FA">
        <w:rPr>
          <w:rFonts w:ascii="Times New Roman" w:hAnsi="Times New Roman" w:cs="Times New Roman"/>
          <w:sz w:val="28"/>
          <w:szCs w:val="28"/>
        </w:rPr>
        <w:t>с одновременным направлением главе</w:t>
      </w:r>
      <w:r w:rsidR="003B6AE6" w:rsidRPr="009E17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4D3B7F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4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6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Порядок представления, рассмотрения и утверждения годового отчета об исполнении бюджета Добрянского </w:t>
      </w:r>
      <w:r w:rsidR="001D083D" w:rsidRPr="009E17FA">
        <w:rPr>
          <w:rFonts w:ascii="Times New Roman" w:hAnsi="Times New Roman" w:cs="Times New Roman"/>
          <w:b/>
          <w:sz w:val="28"/>
          <w:szCs w:val="28"/>
        </w:rPr>
        <w:t>городского округа Думой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 Добрянского </w:t>
      </w:r>
      <w:r w:rsidR="001D083D"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F3300A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1. Годовой отчет об исполнении бюджета </w:t>
      </w:r>
      <w:r w:rsidR="00253F00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представляется администрацией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="00253F00" w:rsidRPr="009E17FA">
        <w:rPr>
          <w:rFonts w:ascii="Times New Roman" w:hAnsi="Times New Roman" w:cs="Times New Roman"/>
          <w:sz w:val="28"/>
          <w:szCs w:val="28"/>
        </w:rPr>
        <w:t xml:space="preserve"> в Думу </w:t>
      </w:r>
      <w:r w:rsidR="001F36FB" w:rsidRPr="009E17FA">
        <w:rPr>
          <w:rFonts w:ascii="Times New Roman" w:hAnsi="Times New Roman" w:cs="Times New Roman"/>
          <w:sz w:val="28"/>
          <w:szCs w:val="28"/>
        </w:rPr>
        <w:t>ДГО</w:t>
      </w:r>
      <w:r w:rsidR="00253F00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3300A" w:rsidRPr="009E17FA">
        <w:rPr>
          <w:rFonts w:ascii="Times New Roman" w:hAnsi="Times New Roman" w:cs="Times New Roman"/>
          <w:sz w:val="28"/>
          <w:szCs w:val="28"/>
        </w:rPr>
        <w:t>0</w:t>
      </w:r>
      <w:r w:rsidRPr="009E17FA">
        <w:rPr>
          <w:rFonts w:ascii="Times New Roman" w:hAnsi="Times New Roman" w:cs="Times New Roman"/>
          <w:sz w:val="28"/>
          <w:szCs w:val="28"/>
        </w:rPr>
        <w:t>1 мая текущего года.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2. Одновременно с годовым отчетом об исполнении </w:t>
      </w:r>
      <w:r w:rsidR="001F36FB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="00253F00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представляется:</w:t>
      </w:r>
    </w:p>
    <w:p w:rsidR="00334CB3" w:rsidRPr="009E17FA" w:rsidRDefault="00253F00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- проект решения Думы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1F36FB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1F36FB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="00334CB3"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lastRenderedPageBreak/>
        <w:t xml:space="preserve">- бюджетная отчетность об исполнении </w:t>
      </w:r>
      <w:r w:rsidR="001F36FB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B54F0C" w:rsidRPr="009E17FA" w:rsidRDefault="00B54F0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- годовой отчет об исполнении и оценке эффективности реализации муниципальных программ;</w:t>
      </w:r>
    </w:p>
    <w:p w:rsidR="00B54F0C" w:rsidRPr="009E17FA" w:rsidRDefault="00B54F0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- информация по формам согласно приложению к настоящему Положению;</w:t>
      </w:r>
    </w:p>
    <w:p w:rsidR="00B54F0C" w:rsidRPr="009E17FA" w:rsidRDefault="00B54F0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- пояснительная записка к годовому отчету об исполнении </w:t>
      </w:r>
      <w:r w:rsidR="001F36FB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6660AA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3. Дума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1F36FB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рассматривает годовой отчет об исполнении </w:t>
      </w:r>
      <w:r w:rsidR="001F36FB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F3300A" w:rsidRPr="009E17FA">
        <w:rPr>
          <w:rFonts w:ascii="Times New Roman" w:hAnsi="Times New Roman" w:cs="Times New Roman"/>
          <w:sz w:val="28"/>
          <w:szCs w:val="28"/>
        </w:rPr>
        <w:t>один</w:t>
      </w:r>
      <w:r w:rsidR="00334CB3" w:rsidRPr="009E17FA">
        <w:rPr>
          <w:rFonts w:ascii="Times New Roman" w:hAnsi="Times New Roman" w:cs="Times New Roman"/>
          <w:sz w:val="28"/>
          <w:szCs w:val="28"/>
        </w:rPr>
        <w:t xml:space="preserve"> месяц со дня его поступления в </w:t>
      </w:r>
      <w:r w:rsidRPr="009E17FA">
        <w:rPr>
          <w:rFonts w:ascii="Times New Roman" w:hAnsi="Times New Roman" w:cs="Times New Roman"/>
          <w:sz w:val="28"/>
          <w:szCs w:val="28"/>
        </w:rPr>
        <w:t xml:space="preserve">Думу </w:t>
      </w:r>
      <w:r w:rsidR="001F36FB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4. По результатам рассмотрения годового отчета об исполнении </w:t>
      </w:r>
      <w:r w:rsidR="001F36FB" w:rsidRPr="009E17FA">
        <w:rPr>
          <w:rFonts w:ascii="Times New Roman" w:hAnsi="Times New Roman" w:cs="Times New Roman"/>
          <w:sz w:val="28"/>
          <w:szCs w:val="28"/>
        </w:rPr>
        <w:t xml:space="preserve">бюджета округа </w:t>
      </w:r>
      <w:r w:rsidR="006660AA" w:rsidRPr="009E17FA">
        <w:rPr>
          <w:rFonts w:ascii="Times New Roman" w:hAnsi="Times New Roman" w:cs="Times New Roman"/>
          <w:sz w:val="28"/>
          <w:szCs w:val="28"/>
        </w:rPr>
        <w:t xml:space="preserve">Дума </w:t>
      </w:r>
      <w:r w:rsidR="001F36FB" w:rsidRPr="009E17FA">
        <w:rPr>
          <w:rFonts w:ascii="Times New Roman" w:hAnsi="Times New Roman" w:cs="Times New Roman"/>
          <w:sz w:val="28"/>
          <w:szCs w:val="28"/>
        </w:rPr>
        <w:t>ДГО</w:t>
      </w:r>
      <w:r w:rsidR="006660AA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принимает решение об утверждении либо отклонении проекта решения об исполнении </w:t>
      </w:r>
      <w:r w:rsidR="001F36FB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В случае отклонения </w:t>
      </w:r>
      <w:r w:rsidR="00CB1C70" w:rsidRPr="009E17FA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1F36FB" w:rsidRPr="009E17FA">
        <w:rPr>
          <w:rFonts w:ascii="Times New Roman" w:hAnsi="Times New Roman" w:cs="Times New Roman"/>
          <w:sz w:val="28"/>
          <w:szCs w:val="28"/>
        </w:rPr>
        <w:t>ДГО</w:t>
      </w:r>
      <w:r w:rsidR="00CB1C70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проекта решения об исполнении </w:t>
      </w:r>
      <w:r w:rsidR="001F36FB" w:rsidRPr="009E17FA">
        <w:rPr>
          <w:rFonts w:ascii="Times New Roman" w:hAnsi="Times New Roman" w:cs="Times New Roman"/>
          <w:sz w:val="28"/>
          <w:szCs w:val="28"/>
        </w:rPr>
        <w:t>бюджета округа,</w:t>
      </w:r>
      <w:r w:rsidRPr="009E17FA">
        <w:rPr>
          <w:rFonts w:ascii="Times New Roman" w:hAnsi="Times New Roman" w:cs="Times New Roman"/>
          <w:sz w:val="28"/>
          <w:szCs w:val="28"/>
        </w:rPr>
        <w:t xml:space="preserve"> он возвращается для устранения фактов недостоверного или неполного отражения данных и повторного представления в срок,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не превышающий один месяц.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5. Отчет об исполнении </w:t>
      </w:r>
      <w:r w:rsidR="001F36FB" w:rsidRPr="009E17FA">
        <w:rPr>
          <w:rFonts w:ascii="Times New Roman" w:hAnsi="Times New Roman" w:cs="Times New Roman"/>
          <w:sz w:val="28"/>
          <w:szCs w:val="28"/>
        </w:rPr>
        <w:t xml:space="preserve">бюджета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за отчетный финансовый год утверждается решением </w:t>
      </w:r>
      <w:r w:rsidR="00824D2F" w:rsidRPr="009E17FA">
        <w:rPr>
          <w:rFonts w:ascii="Times New Roman" w:hAnsi="Times New Roman" w:cs="Times New Roman"/>
          <w:sz w:val="28"/>
          <w:szCs w:val="28"/>
        </w:rPr>
        <w:t xml:space="preserve">Думы </w:t>
      </w:r>
      <w:r w:rsidR="001F36FB" w:rsidRPr="009E17FA">
        <w:rPr>
          <w:rFonts w:ascii="Times New Roman" w:hAnsi="Times New Roman" w:cs="Times New Roman"/>
          <w:sz w:val="28"/>
          <w:szCs w:val="28"/>
        </w:rPr>
        <w:t xml:space="preserve">ДГО </w:t>
      </w:r>
      <w:r w:rsidRPr="009E17FA">
        <w:rPr>
          <w:rFonts w:ascii="Times New Roman" w:hAnsi="Times New Roman" w:cs="Times New Roman"/>
          <w:sz w:val="28"/>
          <w:szCs w:val="28"/>
        </w:rPr>
        <w:t xml:space="preserve">с указанием общего объема доходов, расходов и дефицита (профицита) </w:t>
      </w:r>
      <w:r w:rsidR="001F36FB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Отдельными приложениями к решению об исполнении </w:t>
      </w:r>
      <w:r w:rsidR="001F36FB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="00824D2F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за отчетный финансовый год утверждаются показатели: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доходов бюджета по кодам классификации доходов бюджетов;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доходов бюджета по кодам видов доходов, подвидов доходов, классификации операций сектора муниципального управления, относящихся к доходам бюджета;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</w:t>
      </w:r>
      <w:r w:rsidR="00D95F16" w:rsidRPr="009E17FA">
        <w:rPr>
          <w:rFonts w:ascii="Times New Roman" w:hAnsi="Times New Roman" w:cs="Times New Roman"/>
          <w:sz w:val="28"/>
          <w:szCs w:val="28"/>
        </w:rPr>
        <w:t xml:space="preserve">ов </w:t>
      </w:r>
      <w:r w:rsidR="001F36FB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по кодам классификации источников финансирования дефицитов бюджетов;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муниципального управления, относящихся к источникам финансирования дефицитов бюджетов.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334CB3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</w:t>
      </w:r>
      <w:r w:rsidR="00732EDC" w:rsidRPr="009E17FA">
        <w:rPr>
          <w:rFonts w:ascii="Times New Roman" w:hAnsi="Times New Roman" w:cs="Times New Roman"/>
          <w:b/>
          <w:sz w:val="28"/>
          <w:szCs w:val="28"/>
        </w:rPr>
        <w:t>атья 4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7</w:t>
      </w:r>
      <w:r w:rsidRPr="009E17FA">
        <w:rPr>
          <w:rFonts w:ascii="Times New Roman" w:hAnsi="Times New Roman" w:cs="Times New Roman"/>
          <w:b/>
          <w:sz w:val="28"/>
          <w:szCs w:val="28"/>
        </w:rPr>
        <w:t xml:space="preserve">. Публичные слушания по проекту отчета об исполнении бюджета Добрянского </w:t>
      </w:r>
      <w:r w:rsidR="00732EDC"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F3300A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="001F0872" w:rsidRPr="009E17FA">
        <w:rPr>
          <w:rFonts w:ascii="Times New Roman" w:hAnsi="Times New Roman" w:cs="Times New Roman"/>
          <w:sz w:val="28"/>
          <w:szCs w:val="28"/>
        </w:rPr>
        <w:t>Думы ДГО</w:t>
      </w:r>
      <w:r w:rsidR="00732EDC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об утверждении годового отчета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1F0872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="00732EDC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проводятся публичные слушания.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об утверждении годового отчета об исполнении </w:t>
      </w:r>
      <w:r w:rsidR="001F0872" w:rsidRPr="009E17FA">
        <w:rPr>
          <w:rFonts w:ascii="Times New Roman" w:hAnsi="Times New Roman" w:cs="Times New Roman"/>
          <w:sz w:val="28"/>
          <w:szCs w:val="28"/>
        </w:rPr>
        <w:t xml:space="preserve">бюджета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проводятся в соответствии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с Положением о публичных слушаниях, утвержд</w:t>
      </w:r>
      <w:r w:rsidR="00732EDC" w:rsidRPr="009E17FA">
        <w:rPr>
          <w:rFonts w:ascii="Times New Roman" w:hAnsi="Times New Roman" w:cs="Times New Roman"/>
          <w:sz w:val="28"/>
          <w:szCs w:val="28"/>
        </w:rPr>
        <w:t>енным решением Думы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1F0872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CF5896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lastRenderedPageBreak/>
        <w:t>Статья 4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8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 xml:space="preserve">. Завершение текущего финансового года по исполнению бюджета Добрянского </w:t>
      </w:r>
      <w:r w:rsidRPr="009E17F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BC5DC7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1. Операции по исполнению </w:t>
      </w:r>
      <w:r w:rsidR="001F0872" w:rsidRPr="009E17FA">
        <w:rPr>
          <w:rFonts w:ascii="Times New Roman" w:hAnsi="Times New Roman" w:cs="Times New Roman"/>
          <w:sz w:val="28"/>
          <w:szCs w:val="28"/>
        </w:rPr>
        <w:t xml:space="preserve">бюджета 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завершаются 31 декабря,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за исключением операций, указанных в </w:t>
      </w:r>
      <w:hyperlink r:id="rId50" w:history="1">
        <w:r w:rsidRPr="009E17FA">
          <w:rPr>
            <w:rFonts w:ascii="Times New Roman" w:hAnsi="Times New Roman" w:cs="Times New Roman"/>
            <w:sz w:val="28"/>
            <w:szCs w:val="28"/>
          </w:rPr>
          <w:t>пункте 2 статьи 242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Завершение операций по исполнению </w:t>
      </w:r>
      <w:r w:rsidR="001F0872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в текущем финансовом году осуществляется в порядке, установленном финансовым органом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2. Бюджетные ассигнования, лимиты бюджетных обязательств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предельные объемы финансирования текущего финансового года прекращают свое действие 31 декабря.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DE24C1" w:rsidRPr="009E17FA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9E17FA">
        <w:rPr>
          <w:rFonts w:ascii="Times New Roman" w:hAnsi="Times New Roman" w:cs="Times New Roman"/>
          <w:sz w:val="28"/>
          <w:szCs w:val="28"/>
        </w:rPr>
        <w:t xml:space="preserve">в части осуществления кассовых операций по санкционированным к оплате в установленном порядке бюджетным обязательствам, в пределах остатка средств на едином счете </w:t>
      </w:r>
      <w:r w:rsidR="001F0872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>, завершается в последний рабочий день текущего финансового года.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3. Не использованные получателями бюджетных средств остатки бюджетных средств, находящиеся </w:t>
      </w:r>
      <w:r w:rsidR="00962D08" w:rsidRPr="009E17FA">
        <w:rPr>
          <w:rFonts w:ascii="Times New Roman" w:hAnsi="Times New Roman" w:cs="Times New Roman"/>
          <w:sz w:val="28"/>
          <w:szCs w:val="28"/>
        </w:rPr>
        <w:t>на лицевом счете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1F0872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962D08" w:rsidRPr="009E17FA">
        <w:rPr>
          <w:rFonts w:ascii="Times New Roman" w:hAnsi="Times New Roman" w:cs="Times New Roman"/>
          <w:sz w:val="28"/>
          <w:szCs w:val="28"/>
        </w:rPr>
        <w:t>по учету федеральных средств</w:t>
      </w:r>
      <w:r w:rsidRPr="009E17FA">
        <w:rPr>
          <w:rFonts w:ascii="Times New Roman" w:hAnsi="Times New Roman" w:cs="Times New Roman"/>
          <w:sz w:val="28"/>
          <w:szCs w:val="28"/>
        </w:rPr>
        <w:t xml:space="preserve">, не позднее двух последних рабочих дней текущего финансового года подлежат перечислению получателями бюджетных средств на единый счет </w:t>
      </w:r>
      <w:r w:rsidR="001F0872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4. Не использованные в текущем финансовом году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предоставлены.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На основании решения главного администратора бюджетных средств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о наличии потребности в межбюджетных трансфертах, полученных в форме субсидий и иных межбюджетных трансфертов, имеющих целевое назначение, не использованных в текущем финансовом году, средства в объеме,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не превышающем остатка указанных межбюджетных трансфертов, могут быть возвращены в очередном финансовом году в доход </w:t>
      </w:r>
      <w:r w:rsidR="001F0872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="00FC4EF6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для финансового обеспечения расходов </w:t>
      </w:r>
      <w:r w:rsidR="001F0872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>, соответствующих целям предоставления указанных межбюджетных трансфертов.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CB3" w:rsidRPr="009E17FA" w:rsidRDefault="00751B29" w:rsidP="00C65EB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VIII</w:t>
      </w:r>
      <w:r w:rsidR="00334CB3" w:rsidRPr="009E17FA">
        <w:rPr>
          <w:rFonts w:ascii="Times New Roman" w:hAnsi="Times New Roman" w:cs="Times New Roman"/>
          <w:b/>
          <w:sz w:val="28"/>
          <w:szCs w:val="28"/>
        </w:rPr>
        <w:t>. М</w:t>
      </w:r>
      <w:r w:rsidRPr="009E17FA">
        <w:rPr>
          <w:rFonts w:ascii="Times New Roman" w:hAnsi="Times New Roman" w:cs="Times New Roman"/>
          <w:b/>
          <w:sz w:val="28"/>
          <w:szCs w:val="28"/>
        </w:rPr>
        <w:t>униципальный финансовый контроль</w:t>
      </w:r>
    </w:p>
    <w:p w:rsidR="0056113B" w:rsidRPr="009E17FA" w:rsidRDefault="0056113B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49</w:t>
      </w:r>
      <w:r w:rsidRPr="009E17FA">
        <w:rPr>
          <w:rFonts w:ascii="Times New Roman" w:hAnsi="Times New Roman" w:cs="Times New Roman"/>
          <w:b/>
          <w:sz w:val="28"/>
          <w:szCs w:val="28"/>
        </w:rPr>
        <w:t xml:space="preserve">. Виды муниципального финансового контроля </w:t>
      </w:r>
      <w:r w:rsidR="00EF4ED7">
        <w:rPr>
          <w:rFonts w:ascii="Times New Roman" w:hAnsi="Times New Roman" w:cs="Times New Roman"/>
          <w:b/>
          <w:sz w:val="28"/>
          <w:szCs w:val="28"/>
        </w:rPr>
        <w:br/>
      </w:r>
      <w:r w:rsidRPr="009E17FA">
        <w:rPr>
          <w:rFonts w:ascii="Times New Roman" w:hAnsi="Times New Roman" w:cs="Times New Roman"/>
          <w:b/>
          <w:sz w:val="28"/>
          <w:szCs w:val="28"/>
        </w:rPr>
        <w:t>в Добрянском городском округе</w:t>
      </w:r>
      <w:r w:rsidR="00BC5DC7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56113B" w:rsidRPr="009E17FA" w:rsidRDefault="0056113B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1. Муниципальный финансовый контроль в Добрянском городском округе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</w:t>
      </w:r>
      <w:r w:rsidR="00EF4ED7">
        <w:rPr>
          <w:sz w:val="28"/>
          <w:szCs w:val="28"/>
        </w:rPr>
        <w:br/>
      </w:r>
      <w:r w:rsidRPr="009E17FA">
        <w:rPr>
          <w:sz w:val="28"/>
          <w:szCs w:val="28"/>
        </w:rPr>
        <w:t xml:space="preserve">по иным выплатам физическим лицам из бюджета округа, а также соблюдения условий муниципальных контрактов, договоров (соглашений) </w:t>
      </w:r>
      <w:r w:rsidR="00EF4ED7">
        <w:rPr>
          <w:sz w:val="28"/>
          <w:szCs w:val="28"/>
        </w:rPr>
        <w:br/>
      </w:r>
      <w:r w:rsidRPr="009E17FA">
        <w:rPr>
          <w:sz w:val="28"/>
          <w:szCs w:val="28"/>
        </w:rPr>
        <w:t xml:space="preserve">о предоставлении средств из </w:t>
      </w:r>
      <w:r w:rsidR="001F0872" w:rsidRPr="009E17FA">
        <w:rPr>
          <w:sz w:val="28"/>
          <w:szCs w:val="28"/>
        </w:rPr>
        <w:t>бюджета округа</w:t>
      </w:r>
      <w:r w:rsidRPr="009E17FA">
        <w:rPr>
          <w:sz w:val="28"/>
          <w:szCs w:val="28"/>
        </w:rPr>
        <w:t>.</w:t>
      </w:r>
    </w:p>
    <w:p w:rsidR="0056113B" w:rsidRPr="009E17FA" w:rsidRDefault="0056113B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Муниципальный финансовый контроль подразделяется на внешний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внутренний, предварительный и последующий.</w:t>
      </w:r>
    </w:p>
    <w:p w:rsidR="0056113B" w:rsidRPr="009E17FA" w:rsidRDefault="0056113B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lastRenderedPageBreak/>
        <w:t>2. Внешний муниципальный финансовый контроль в сфере бюджетных правоотнош</w:t>
      </w:r>
      <w:r w:rsidR="00BC5DC7" w:rsidRPr="009E17FA">
        <w:rPr>
          <w:rFonts w:ascii="Times New Roman" w:hAnsi="Times New Roman" w:cs="Times New Roman"/>
          <w:sz w:val="28"/>
          <w:szCs w:val="28"/>
        </w:rPr>
        <w:t>ений</w:t>
      </w:r>
      <w:r w:rsidRPr="009E17FA">
        <w:rPr>
          <w:rFonts w:ascii="Times New Roman" w:hAnsi="Times New Roman" w:cs="Times New Roman"/>
          <w:sz w:val="28"/>
          <w:szCs w:val="28"/>
        </w:rPr>
        <w:t xml:space="preserve"> и в сфере закупок является контрольной деятельностью контрольно-счетного органа Добрянского городского округа.</w:t>
      </w:r>
    </w:p>
    <w:p w:rsidR="0056113B" w:rsidRPr="009E17FA" w:rsidRDefault="0056113B" w:rsidP="00C65E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17FA">
        <w:rPr>
          <w:sz w:val="28"/>
          <w:szCs w:val="28"/>
        </w:rPr>
        <w:t xml:space="preserve">3. </w:t>
      </w:r>
      <w:r w:rsidRPr="009E17FA">
        <w:rPr>
          <w:rFonts w:eastAsia="Calibri"/>
          <w:sz w:val="28"/>
          <w:szCs w:val="28"/>
          <w:lang w:eastAsia="en-US"/>
        </w:rPr>
        <w:t>Внутренний муниципальный финансовый контроль</w:t>
      </w:r>
      <w:r w:rsidRPr="009E17FA">
        <w:rPr>
          <w:sz w:val="28"/>
          <w:szCs w:val="28"/>
        </w:rPr>
        <w:t xml:space="preserve"> в сфере бюджетных правоотношений и в сфере закупок</w:t>
      </w:r>
      <w:r w:rsidRPr="009E17FA">
        <w:rPr>
          <w:rFonts w:eastAsia="Calibri"/>
          <w:sz w:val="28"/>
          <w:szCs w:val="28"/>
          <w:lang w:eastAsia="en-US"/>
        </w:rPr>
        <w:t xml:space="preserve"> является контрольной деятельностью финансового органа</w:t>
      </w:r>
      <w:r w:rsidRPr="009E17FA">
        <w:rPr>
          <w:sz w:val="28"/>
          <w:szCs w:val="28"/>
        </w:rPr>
        <w:t xml:space="preserve"> администрации </w:t>
      </w:r>
      <w:r w:rsidR="00E00809" w:rsidRPr="009E17FA">
        <w:rPr>
          <w:sz w:val="28"/>
          <w:szCs w:val="28"/>
        </w:rPr>
        <w:t>ДГО</w:t>
      </w:r>
      <w:r w:rsidRPr="009E17FA">
        <w:rPr>
          <w:sz w:val="28"/>
          <w:szCs w:val="28"/>
        </w:rPr>
        <w:t xml:space="preserve"> по осуществлению внутреннего муниципального финансового контроля</w:t>
      </w:r>
      <w:r w:rsidRPr="009E17FA">
        <w:rPr>
          <w:rFonts w:eastAsia="Calibri"/>
          <w:sz w:val="28"/>
          <w:szCs w:val="28"/>
          <w:lang w:eastAsia="en-US"/>
        </w:rPr>
        <w:t xml:space="preserve">. </w:t>
      </w:r>
    </w:p>
    <w:p w:rsidR="0056113B" w:rsidRPr="009E17FA" w:rsidRDefault="0056113B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4. Предварительный контроль осуществляется в целях предупреждения и пресечения бюджетных нарушений в процессе исполнения </w:t>
      </w:r>
      <w:r w:rsidR="001F0872" w:rsidRPr="009E17FA">
        <w:rPr>
          <w:sz w:val="28"/>
          <w:szCs w:val="28"/>
        </w:rPr>
        <w:t>бюджета округа</w:t>
      </w:r>
      <w:r w:rsidRPr="009E17FA">
        <w:rPr>
          <w:sz w:val="28"/>
          <w:szCs w:val="28"/>
        </w:rPr>
        <w:t>.</w:t>
      </w:r>
    </w:p>
    <w:p w:rsidR="0056113B" w:rsidRPr="009E17FA" w:rsidRDefault="0056113B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5. Последующий контроль осуществляется по результатам исполнения </w:t>
      </w:r>
      <w:r w:rsidR="001F0872" w:rsidRPr="009E17FA">
        <w:rPr>
          <w:rFonts w:ascii="Times New Roman" w:hAnsi="Times New Roman" w:cs="Times New Roman"/>
          <w:sz w:val="28"/>
          <w:szCs w:val="28"/>
        </w:rPr>
        <w:t xml:space="preserve">бюджета округа </w:t>
      </w:r>
      <w:r w:rsidRPr="009E17FA">
        <w:rPr>
          <w:rFonts w:ascii="Times New Roman" w:hAnsi="Times New Roman" w:cs="Times New Roman"/>
          <w:sz w:val="28"/>
          <w:szCs w:val="28"/>
        </w:rPr>
        <w:t>в целях установления законности его исполнения, достоверности учета и отчетности.</w:t>
      </w:r>
    </w:p>
    <w:p w:rsidR="00C32EB8" w:rsidRPr="009E17FA" w:rsidRDefault="00C32EB8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C32EB8" w:rsidRPr="009E17FA" w:rsidRDefault="00C32EB8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5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0</w:t>
      </w:r>
      <w:r w:rsidRPr="009E17FA">
        <w:rPr>
          <w:rFonts w:ascii="Times New Roman" w:hAnsi="Times New Roman" w:cs="Times New Roman"/>
          <w:b/>
          <w:sz w:val="28"/>
          <w:szCs w:val="28"/>
        </w:rPr>
        <w:t>. Объекты муниципального финансового контроля</w:t>
      </w:r>
      <w:r w:rsid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B54F0C" w:rsidRPr="009E17FA" w:rsidRDefault="00B54F0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1. Объектами муниципального финансового контроля в Добрянском городском округе (далее </w:t>
      </w:r>
      <w:r w:rsidR="00BC5DC7" w:rsidRPr="009E17FA">
        <w:rPr>
          <w:rFonts w:ascii="Times New Roman" w:hAnsi="Times New Roman" w:cs="Times New Roman"/>
          <w:sz w:val="28"/>
          <w:szCs w:val="28"/>
        </w:rPr>
        <w:t>–</w:t>
      </w:r>
      <w:r w:rsidRPr="009E17FA">
        <w:rPr>
          <w:rFonts w:ascii="Times New Roman" w:hAnsi="Times New Roman" w:cs="Times New Roman"/>
          <w:sz w:val="28"/>
          <w:szCs w:val="28"/>
        </w:rPr>
        <w:t xml:space="preserve"> объекты</w:t>
      </w:r>
      <w:r w:rsidR="00BC5DC7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контроля) являются:</w:t>
      </w:r>
    </w:p>
    <w:p w:rsidR="00B54F0C" w:rsidRPr="009E17FA" w:rsidRDefault="00B54F0C" w:rsidP="00C65EB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главные распорядители (распорядители, получатели) бюджетных средств, главные администраторы (администраторы) доходов </w:t>
      </w:r>
      <w:r w:rsidR="001F0872" w:rsidRPr="009E17FA">
        <w:rPr>
          <w:sz w:val="28"/>
          <w:szCs w:val="28"/>
        </w:rPr>
        <w:t>бюджета округа</w:t>
      </w:r>
      <w:r w:rsidRPr="009E17FA">
        <w:rPr>
          <w:sz w:val="28"/>
          <w:szCs w:val="28"/>
        </w:rPr>
        <w:t xml:space="preserve">, главные администраторы (администраторы) источников финансирования дефицита </w:t>
      </w:r>
      <w:r w:rsidR="001F0872" w:rsidRPr="009E17FA">
        <w:rPr>
          <w:sz w:val="28"/>
          <w:szCs w:val="28"/>
        </w:rPr>
        <w:t>бюджета округа</w:t>
      </w:r>
      <w:r w:rsidRPr="009E17FA">
        <w:rPr>
          <w:sz w:val="28"/>
          <w:szCs w:val="28"/>
        </w:rPr>
        <w:t>;</w:t>
      </w:r>
    </w:p>
    <w:p w:rsidR="00B54F0C" w:rsidRPr="009E17FA" w:rsidRDefault="00B54F0C" w:rsidP="00C65EB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17FA">
        <w:rPr>
          <w:sz w:val="28"/>
          <w:szCs w:val="28"/>
        </w:rPr>
        <w:t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высший исполнительный орган государственной власти субъекта Российской Федерации (местная администрация);</w:t>
      </w:r>
    </w:p>
    <w:p w:rsidR="00B54F0C" w:rsidRPr="009E17FA" w:rsidRDefault="00B54F0C" w:rsidP="00C65EB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17FA">
        <w:rPr>
          <w:sz w:val="28"/>
          <w:szCs w:val="28"/>
        </w:rPr>
        <w:t>муниципальные учреждения;</w:t>
      </w:r>
    </w:p>
    <w:p w:rsidR="00B54F0C" w:rsidRPr="009E17FA" w:rsidRDefault="00B54F0C" w:rsidP="00C65EB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17FA">
        <w:rPr>
          <w:sz w:val="28"/>
          <w:szCs w:val="28"/>
        </w:rPr>
        <w:t>муниципальные унитарные предприятия;</w:t>
      </w:r>
    </w:p>
    <w:p w:rsidR="00B54F0C" w:rsidRPr="009E17FA" w:rsidRDefault="00B54F0C" w:rsidP="00C65EB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17FA">
        <w:rPr>
          <w:sz w:val="28"/>
          <w:szCs w:val="28"/>
        </w:rPr>
        <w:t>юридические лица (за исключением муниципальных учреждений, муниципальных унитарных предприятий, государственных корпораций (компаний), индивидуальные предприниматели, физические лица, являющиеся:</w:t>
      </w:r>
    </w:p>
    <w:p w:rsidR="00B54F0C" w:rsidRPr="009E17FA" w:rsidRDefault="00B54F0C" w:rsidP="00C65EB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17FA">
        <w:rPr>
          <w:sz w:val="28"/>
          <w:szCs w:val="28"/>
        </w:rPr>
        <w:t>юридическими и физическими лицами, индивидуальными предпринимателями, получающими средства из бюджета на основании договоров (соглашений) о предоставлении средств из соответствующего бюджета и (или) муниципальных контрактов, кредиты, обеспеченные муниципальными гарантиями;</w:t>
      </w:r>
    </w:p>
    <w:p w:rsidR="00B54F0C" w:rsidRPr="009E17FA" w:rsidRDefault="00B54F0C" w:rsidP="00C65EB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</w:t>
      </w:r>
      <w:r w:rsidR="00EF4ED7">
        <w:rPr>
          <w:sz w:val="28"/>
          <w:szCs w:val="28"/>
        </w:rPr>
        <w:br/>
      </w:r>
      <w:r w:rsidRPr="009E17FA">
        <w:rPr>
          <w:sz w:val="28"/>
          <w:szCs w:val="28"/>
        </w:rPr>
        <w:t xml:space="preserve">о предоставлении средств из бюджета и (или) муниципальных контрактов, которым в соответствии с федеральными законами открыты лицевые счета </w:t>
      </w:r>
      <w:r w:rsidR="00EF4ED7">
        <w:rPr>
          <w:sz w:val="28"/>
          <w:szCs w:val="28"/>
        </w:rPr>
        <w:br/>
      </w:r>
      <w:r w:rsidRPr="009E17FA">
        <w:rPr>
          <w:sz w:val="28"/>
          <w:szCs w:val="28"/>
        </w:rPr>
        <w:t>в Федеральном казначействе, финансовом органе субъекта Российской Федерации (муниципального образования);</w:t>
      </w:r>
    </w:p>
    <w:p w:rsidR="00B54F0C" w:rsidRPr="009E17FA" w:rsidRDefault="00B54F0C" w:rsidP="00C65EB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кредитные организации, осуществляющие отдельные операции </w:t>
      </w:r>
      <w:r w:rsidR="00EF4ED7">
        <w:rPr>
          <w:sz w:val="28"/>
          <w:szCs w:val="28"/>
        </w:rPr>
        <w:br/>
      </w:r>
      <w:r w:rsidRPr="009E17FA">
        <w:rPr>
          <w:sz w:val="28"/>
          <w:szCs w:val="28"/>
        </w:rPr>
        <w:t xml:space="preserve">с бюджетными средствами, в части соблюдения ими условий договоров (соглашений) о предоставлении средств из бюджета. </w:t>
      </w:r>
    </w:p>
    <w:p w:rsidR="00B54F0C" w:rsidRPr="009E17FA" w:rsidRDefault="00B54F0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2.</w:t>
      </w:r>
      <w:r w:rsidRPr="009E17FA">
        <w:rPr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 xml:space="preserve">Муниципальный финансовый контроль в отношении объектов </w:t>
      </w:r>
      <w:r w:rsidRPr="009E17FA">
        <w:rPr>
          <w:rFonts w:ascii="Times New Roman" w:hAnsi="Times New Roman" w:cs="Times New Roman"/>
          <w:sz w:val="28"/>
          <w:szCs w:val="28"/>
        </w:rPr>
        <w:lastRenderedPageBreak/>
        <w:t xml:space="preserve">контроля (за исключением участников бюджетного процесса, бюджетных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автономных учреждений, муниципальных унитарных предприятий) осуществляется только в части соблюдения ими условий предоставления средств из бюджета, в процессе проверки главных распорядителей бюджетных средств, их предоставивших или после ее окончания на основании результатов проведения проверки указанных главных распорядителей бюджетных средств.</w:t>
      </w:r>
    </w:p>
    <w:p w:rsidR="00B54F0C" w:rsidRPr="009E17FA" w:rsidRDefault="00B54F0C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>3.</w:t>
      </w:r>
      <w:bookmarkStart w:id="22" w:name="Par0"/>
      <w:bookmarkEnd w:id="22"/>
      <w:r w:rsidRPr="009E17FA">
        <w:rPr>
          <w:sz w:val="28"/>
          <w:szCs w:val="28"/>
        </w:rPr>
        <w:t xml:space="preserve"> Объекты контроля и их должностные лица обязаны своевременно </w:t>
      </w:r>
      <w:r w:rsidR="00EF4ED7">
        <w:rPr>
          <w:sz w:val="28"/>
          <w:szCs w:val="28"/>
        </w:rPr>
        <w:br/>
      </w:r>
      <w:r w:rsidRPr="009E17FA">
        <w:rPr>
          <w:sz w:val="28"/>
          <w:szCs w:val="28"/>
        </w:rPr>
        <w:t>и в полном объеме представлять в органы муниципального финансового контроля по их запросам информацию, документы и материалы, необходимые для осуществления муниципального финансового контроля, предоставлять должностным лицам органов муниципального финансового контроля допуск указанных лиц в помещения и на территории объектов контроля, выполнять их законные требования.</w:t>
      </w:r>
    </w:p>
    <w:p w:rsidR="00B54F0C" w:rsidRPr="009E17FA" w:rsidRDefault="00B54F0C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Непредставление или несвоевременное представление объектами контроля в органы муниципального финансового контроля информации, документов и материалов, указанных в </w:t>
      </w:r>
      <w:hyperlink w:anchor="Par0" w:history="1">
        <w:r w:rsidRPr="009E17FA">
          <w:rPr>
            <w:sz w:val="28"/>
            <w:szCs w:val="28"/>
          </w:rPr>
          <w:t>абзаце первом</w:t>
        </w:r>
      </w:hyperlink>
      <w:r w:rsidRPr="009E17FA">
        <w:rPr>
          <w:sz w:val="28"/>
          <w:szCs w:val="28"/>
        </w:rPr>
        <w:t xml:space="preserve"> настоящего пункта, </w:t>
      </w:r>
      <w:r w:rsidR="00EF4ED7">
        <w:rPr>
          <w:sz w:val="28"/>
          <w:szCs w:val="28"/>
        </w:rPr>
        <w:br/>
      </w:r>
      <w:r w:rsidRPr="009E17FA">
        <w:rPr>
          <w:sz w:val="28"/>
          <w:szCs w:val="28"/>
        </w:rPr>
        <w:t>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органов муниципального финансового контроля влечет за собой ответственность, установленную законодательством Российской Федерации.</w:t>
      </w:r>
    </w:p>
    <w:p w:rsidR="00B54F0C" w:rsidRPr="009E17FA" w:rsidRDefault="00B54F0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4. Проверка расходов </w:t>
      </w:r>
      <w:r w:rsidR="001F0872" w:rsidRPr="009E17FA">
        <w:rPr>
          <w:rFonts w:ascii="Times New Roman" w:hAnsi="Times New Roman" w:cs="Times New Roman"/>
          <w:sz w:val="28"/>
          <w:szCs w:val="28"/>
        </w:rPr>
        <w:t>КСП 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за отчетный финансовый год осуществляется в соответствии с нормами Федерального </w:t>
      </w:r>
      <w:hyperlink r:id="rId51" w:history="1">
        <w:r w:rsidRPr="009E17F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BC5DC7" w:rsidRPr="009E17FA">
        <w:rPr>
          <w:rFonts w:ascii="Times New Roman" w:hAnsi="Times New Roman" w:cs="Times New Roman"/>
          <w:sz w:val="28"/>
          <w:szCs w:val="28"/>
        </w:rPr>
        <w:t xml:space="preserve"> от 07 февраля </w:t>
      </w:r>
      <w:r w:rsidRPr="009E17FA">
        <w:rPr>
          <w:rFonts w:ascii="Times New Roman" w:hAnsi="Times New Roman" w:cs="Times New Roman"/>
          <w:sz w:val="28"/>
          <w:szCs w:val="28"/>
        </w:rPr>
        <w:t>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C32EB8" w:rsidRPr="009E17FA" w:rsidRDefault="00C32EB8" w:rsidP="00C65EB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EB8" w:rsidRPr="009E17FA" w:rsidRDefault="00C32EB8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5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1</w:t>
      </w:r>
      <w:r w:rsidRPr="009E17FA">
        <w:rPr>
          <w:rFonts w:ascii="Times New Roman" w:hAnsi="Times New Roman" w:cs="Times New Roman"/>
          <w:b/>
          <w:sz w:val="28"/>
          <w:szCs w:val="28"/>
        </w:rPr>
        <w:t>. Методы осуществления муниципального финансового контроля</w:t>
      </w:r>
      <w:r w:rsidR="00BC5DC7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C32EB8" w:rsidRPr="009E17FA" w:rsidRDefault="00C32EB8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1. Методами осуществления муниципального финансового контроля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в Добрянском городском округе являются проверка, ревизия, обследование.</w:t>
      </w:r>
    </w:p>
    <w:p w:rsidR="00C32EB8" w:rsidRPr="009E17FA" w:rsidRDefault="00C32EB8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2. Под проверкой понимается совершение контрольных действий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период.</w:t>
      </w:r>
    </w:p>
    <w:p w:rsidR="00C32EB8" w:rsidRPr="009E17FA" w:rsidRDefault="00C32EB8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Под ревизией понимается комплексная проверка деятельности объекта контроля, которая выражается в проведении контрольных действий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по документальному и фактическому изучению законности всей совокупности совершенных финансовых и хозяйственных операций, достоверности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правильности их отражения в бюджетной отчетности, бухгалтерской (финансовой) отчетности.</w:t>
      </w:r>
    </w:p>
    <w:p w:rsidR="00C32EB8" w:rsidRPr="009E17FA" w:rsidRDefault="00C32EB8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Результаты проверки, ревизии оформляются актом.</w:t>
      </w:r>
    </w:p>
    <w:p w:rsidR="00C32EB8" w:rsidRPr="009E17FA" w:rsidRDefault="00C32EB8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3. Проверки подразделяются на камеральные и выездные, в том числе </w:t>
      </w:r>
      <w:r w:rsidRPr="009E17FA">
        <w:rPr>
          <w:rFonts w:ascii="Times New Roman" w:hAnsi="Times New Roman" w:cs="Times New Roman"/>
          <w:sz w:val="28"/>
          <w:szCs w:val="28"/>
        </w:rPr>
        <w:lastRenderedPageBreak/>
        <w:t>встречные проверки.</w:t>
      </w:r>
    </w:p>
    <w:p w:rsidR="00C32EB8" w:rsidRPr="009E17FA" w:rsidRDefault="00C32EB8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Под камеральными проверками в целях осуществления муниципального финансового контроля понимаются проверки, проводимые по месту нахождения органа муниципального финансового контроля Добрянского городского округа на основании бюджетной отчетности, бухгалтерской (финансовой) отчетности и иных документов, представленных по его запросу.</w:t>
      </w:r>
    </w:p>
    <w:p w:rsidR="00C32EB8" w:rsidRPr="009E17FA" w:rsidRDefault="00C32EB8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Под выездными проверками в целях осуществления муниципального финансового контроля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</w:p>
    <w:p w:rsidR="00C32EB8" w:rsidRPr="009E17FA" w:rsidRDefault="00C32EB8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Под встречными проверками в целях осуществления муниципального финансового контроля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C32EB8" w:rsidRPr="009E17FA" w:rsidRDefault="00C32EB8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4. Под обследованием в целях осуществления муниципального финансового контроля понимаются анализ и оценка состояния определенной сферы деятельности объекта контроля.</w:t>
      </w:r>
    </w:p>
    <w:p w:rsidR="00C32EB8" w:rsidRPr="009E17FA" w:rsidRDefault="00C32EB8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Результаты обследования оформляются заключением.</w:t>
      </w:r>
    </w:p>
    <w:p w:rsidR="00C32EB8" w:rsidRPr="009E17FA" w:rsidRDefault="00C32EB8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EB8" w:rsidRPr="009E17FA" w:rsidRDefault="00C32EB8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5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2</w:t>
      </w:r>
      <w:r w:rsidRPr="009E17FA">
        <w:rPr>
          <w:rFonts w:ascii="Times New Roman" w:hAnsi="Times New Roman" w:cs="Times New Roman"/>
          <w:b/>
          <w:sz w:val="28"/>
          <w:szCs w:val="28"/>
        </w:rPr>
        <w:t>. Полномочия Контрольно-счетной палаты Добрянского городского округа по осуществлению внешнего муниципального финансового контроля</w:t>
      </w:r>
      <w:r w:rsidR="00BC5DC7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C32EB8" w:rsidRPr="009E17FA" w:rsidRDefault="00C32EB8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1. Полномочиями </w:t>
      </w:r>
      <w:r w:rsidR="001F0872" w:rsidRPr="009E17FA">
        <w:rPr>
          <w:rFonts w:ascii="Times New Roman" w:hAnsi="Times New Roman" w:cs="Times New Roman"/>
          <w:sz w:val="28"/>
          <w:szCs w:val="28"/>
        </w:rPr>
        <w:t>КСП ДГО</w:t>
      </w:r>
      <w:r w:rsidR="00BC5DC7"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Pr="009E17FA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 являются:</w:t>
      </w:r>
    </w:p>
    <w:p w:rsidR="00C32EB8" w:rsidRPr="009E17FA" w:rsidRDefault="00C32EB8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</w:t>
      </w:r>
      <w:r w:rsidR="001F0872" w:rsidRPr="009E17FA">
        <w:rPr>
          <w:sz w:val="28"/>
          <w:szCs w:val="28"/>
        </w:rPr>
        <w:t>бюджета округа</w:t>
      </w:r>
      <w:r w:rsidRPr="009E17FA">
        <w:rPr>
          <w:sz w:val="28"/>
          <w:szCs w:val="28"/>
        </w:rPr>
        <w:t xml:space="preserve">, а также за соблюдением условий муниципальных контрактов, договоров (соглашений) о предоставлении средств из </w:t>
      </w:r>
      <w:r w:rsidR="001F0872" w:rsidRPr="009E17FA">
        <w:rPr>
          <w:sz w:val="28"/>
          <w:szCs w:val="28"/>
        </w:rPr>
        <w:t>бюджета округа</w:t>
      </w:r>
      <w:r w:rsidRPr="009E17FA">
        <w:rPr>
          <w:sz w:val="28"/>
          <w:szCs w:val="28"/>
        </w:rPr>
        <w:t>;</w:t>
      </w:r>
    </w:p>
    <w:p w:rsidR="00C32EB8" w:rsidRPr="009E17FA" w:rsidRDefault="00C32EB8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1F0872" w:rsidRPr="009E17FA">
        <w:rPr>
          <w:rFonts w:ascii="Times New Roman" w:hAnsi="Times New Roman" w:cs="Times New Roman"/>
          <w:sz w:val="28"/>
          <w:szCs w:val="28"/>
        </w:rPr>
        <w:t>бюджета округа</w:t>
      </w:r>
      <w:r w:rsidRPr="009E17FA">
        <w:rPr>
          <w:rFonts w:ascii="Times New Roman" w:hAnsi="Times New Roman" w:cs="Times New Roman"/>
          <w:sz w:val="28"/>
          <w:szCs w:val="28"/>
        </w:rPr>
        <w:t>;</w:t>
      </w:r>
    </w:p>
    <w:p w:rsidR="00C32EB8" w:rsidRPr="009E17FA" w:rsidRDefault="00C32EB8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контроль в других сферах, установленных бюджетным законодательством, Федеральным </w:t>
      </w:r>
      <w:hyperlink r:id="rId52" w:history="1">
        <w:r w:rsidRPr="009E17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17FA">
        <w:rPr>
          <w:rFonts w:ascii="Times New Roman" w:hAnsi="Times New Roman" w:cs="Times New Roman"/>
          <w:sz w:val="28"/>
          <w:szCs w:val="28"/>
        </w:rPr>
        <w:t xml:space="preserve"> от </w:t>
      </w:r>
      <w:r w:rsidR="00BC5DC7" w:rsidRPr="009E17FA">
        <w:rPr>
          <w:rFonts w:ascii="Times New Roman" w:hAnsi="Times New Roman" w:cs="Times New Roman"/>
          <w:sz w:val="28"/>
          <w:szCs w:val="28"/>
        </w:rPr>
        <w:t>0</w:t>
      </w:r>
      <w:r w:rsidRPr="009E17FA">
        <w:rPr>
          <w:rFonts w:ascii="Times New Roman" w:hAnsi="Times New Roman" w:cs="Times New Roman"/>
          <w:sz w:val="28"/>
          <w:szCs w:val="28"/>
        </w:rPr>
        <w:t>7 февраля 2011 г</w:t>
      </w:r>
      <w:r w:rsidR="00BC5DC7" w:rsidRPr="009E17FA">
        <w:rPr>
          <w:rFonts w:ascii="Times New Roman" w:hAnsi="Times New Roman" w:cs="Times New Roman"/>
          <w:sz w:val="28"/>
          <w:szCs w:val="28"/>
        </w:rPr>
        <w:t xml:space="preserve">. </w:t>
      </w:r>
      <w:r w:rsidRPr="009E17FA">
        <w:rPr>
          <w:rFonts w:ascii="Times New Roman" w:hAnsi="Times New Roman" w:cs="Times New Roman"/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действующим Положением о </w:t>
      </w:r>
      <w:r w:rsidR="001F0872" w:rsidRPr="009E17FA">
        <w:rPr>
          <w:rFonts w:ascii="Times New Roman" w:hAnsi="Times New Roman" w:cs="Times New Roman"/>
          <w:sz w:val="28"/>
          <w:szCs w:val="28"/>
        </w:rPr>
        <w:t>КСП 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C32EB8" w:rsidRPr="009E17FA" w:rsidRDefault="00C32EB8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2. При осуществлении полномочий по внешнему муниципальному финансовому контролю</w:t>
      </w:r>
      <w:r w:rsidRPr="009E17F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F0872" w:rsidRPr="009E17FA">
        <w:rPr>
          <w:rFonts w:ascii="Times New Roman" w:hAnsi="Times New Roman" w:cs="Times New Roman"/>
          <w:sz w:val="28"/>
          <w:szCs w:val="28"/>
        </w:rPr>
        <w:t>КСП ДГО</w:t>
      </w:r>
      <w:r w:rsidRPr="009E17FA">
        <w:rPr>
          <w:rFonts w:ascii="Times New Roman" w:hAnsi="Times New Roman" w:cs="Times New Roman"/>
          <w:sz w:val="28"/>
          <w:szCs w:val="28"/>
        </w:rPr>
        <w:t>:</w:t>
      </w:r>
    </w:p>
    <w:p w:rsidR="00C32EB8" w:rsidRPr="009E17FA" w:rsidRDefault="00C32EB8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проводятся проверки, ревизии, анализ, обследования, мониторинг в ходе осуществления ими в установленном порядке контрольных и экспертно-аналитических мероприятий в соответствии с Федеральным </w:t>
      </w:r>
      <w:hyperlink r:id="rId53" w:history="1">
        <w:r w:rsidRPr="009E17FA">
          <w:rPr>
            <w:sz w:val="28"/>
            <w:szCs w:val="28"/>
          </w:rPr>
          <w:t>законом</w:t>
        </w:r>
      </w:hyperlink>
      <w:r w:rsidRPr="009E17FA">
        <w:rPr>
          <w:sz w:val="28"/>
          <w:szCs w:val="28"/>
        </w:rPr>
        <w:t xml:space="preserve"> от </w:t>
      </w:r>
      <w:r w:rsidR="00BC5DC7" w:rsidRPr="009E17FA">
        <w:rPr>
          <w:sz w:val="28"/>
          <w:szCs w:val="28"/>
        </w:rPr>
        <w:t>0</w:t>
      </w:r>
      <w:r w:rsidRPr="009E17FA">
        <w:rPr>
          <w:sz w:val="28"/>
          <w:szCs w:val="28"/>
        </w:rPr>
        <w:t xml:space="preserve">7 </w:t>
      </w:r>
      <w:r w:rsidRPr="009E17FA">
        <w:rPr>
          <w:sz w:val="28"/>
          <w:szCs w:val="28"/>
        </w:rPr>
        <w:lastRenderedPageBreak/>
        <w:t>февраля 2011 г</w:t>
      </w:r>
      <w:r w:rsidR="00BC5DC7" w:rsidRPr="009E17FA">
        <w:rPr>
          <w:sz w:val="28"/>
          <w:szCs w:val="28"/>
        </w:rPr>
        <w:t>.</w:t>
      </w:r>
      <w:r w:rsidRPr="009E17FA">
        <w:rPr>
          <w:sz w:val="28"/>
          <w:szCs w:val="28"/>
        </w:rPr>
        <w:t xml:space="preserve"> </w:t>
      </w:r>
      <w:r w:rsidR="00BC5DC7" w:rsidRPr="009E17FA">
        <w:rPr>
          <w:sz w:val="28"/>
          <w:szCs w:val="28"/>
        </w:rPr>
        <w:t>№ 6-ФЗ «</w:t>
      </w:r>
      <w:r w:rsidRPr="009E17FA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BC5DC7" w:rsidRPr="009E17FA">
        <w:rPr>
          <w:sz w:val="28"/>
          <w:szCs w:val="28"/>
        </w:rPr>
        <w:t>»</w:t>
      </w:r>
      <w:r w:rsidRPr="009E17FA">
        <w:rPr>
          <w:sz w:val="28"/>
          <w:szCs w:val="28"/>
        </w:rPr>
        <w:t>;</w:t>
      </w:r>
    </w:p>
    <w:p w:rsidR="00C32EB8" w:rsidRPr="009E17FA" w:rsidRDefault="00C32EB8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направляются объектам контроля представления, предписания;</w:t>
      </w:r>
    </w:p>
    <w:p w:rsidR="00C32EB8" w:rsidRPr="009E17FA" w:rsidRDefault="00C32EB8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направляются финансовому органу администрации </w:t>
      </w:r>
      <w:r w:rsidR="00E00809" w:rsidRPr="009E17FA">
        <w:rPr>
          <w:sz w:val="28"/>
          <w:szCs w:val="28"/>
        </w:rPr>
        <w:t>ДГО</w:t>
      </w:r>
      <w:r w:rsidRPr="009E17FA">
        <w:rPr>
          <w:sz w:val="28"/>
          <w:szCs w:val="28"/>
        </w:rPr>
        <w:t xml:space="preserve"> уведомления </w:t>
      </w:r>
      <w:r w:rsidR="00EF4ED7">
        <w:rPr>
          <w:sz w:val="28"/>
          <w:szCs w:val="28"/>
        </w:rPr>
        <w:br/>
      </w:r>
      <w:r w:rsidRPr="009E17FA">
        <w:rPr>
          <w:sz w:val="28"/>
          <w:szCs w:val="28"/>
        </w:rPr>
        <w:t>о применении бюджетных мер принуждения;</w:t>
      </w:r>
    </w:p>
    <w:p w:rsidR="00C32EB8" w:rsidRPr="009E17FA" w:rsidRDefault="00C32EB8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осуществляется производство по делам об административных правонарушениях в порядке, установленном законодательством </w:t>
      </w:r>
      <w:r w:rsidR="003227E3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об административных правонарушениях.</w:t>
      </w:r>
    </w:p>
    <w:p w:rsidR="00C32EB8" w:rsidRPr="009E17FA" w:rsidRDefault="00C32EB8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3. Порядок осуществления полномочий </w:t>
      </w:r>
      <w:r w:rsidR="001F0872" w:rsidRPr="009E17FA">
        <w:rPr>
          <w:rFonts w:ascii="Times New Roman" w:hAnsi="Times New Roman" w:cs="Times New Roman"/>
          <w:sz w:val="28"/>
          <w:szCs w:val="28"/>
        </w:rPr>
        <w:t>КСП 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по внешнему муниципальному финансовому контролю определяется соответственно федеральными законами, законами Пермского края, действующим Положением о </w:t>
      </w:r>
      <w:r w:rsidR="001F0872" w:rsidRPr="009E17FA">
        <w:rPr>
          <w:rFonts w:ascii="Times New Roman" w:hAnsi="Times New Roman" w:cs="Times New Roman"/>
          <w:sz w:val="28"/>
          <w:szCs w:val="28"/>
        </w:rPr>
        <w:t>КСП 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и иными решениями Думы </w:t>
      </w:r>
      <w:r w:rsidR="00213536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.</w:t>
      </w:r>
    </w:p>
    <w:p w:rsidR="00C32EB8" w:rsidRPr="009E17FA" w:rsidRDefault="00C32EB8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EB8" w:rsidRPr="009E17FA" w:rsidRDefault="00C32EB8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5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3</w:t>
      </w:r>
      <w:r w:rsidRPr="009E17FA">
        <w:rPr>
          <w:rFonts w:ascii="Times New Roman" w:hAnsi="Times New Roman" w:cs="Times New Roman"/>
          <w:b/>
          <w:sz w:val="28"/>
          <w:szCs w:val="28"/>
        </w:rPr>
        <w:t>. Полномочия финансового органа администрации Добрянского городского округа по осуществлению внутреннего муниципального финансового контроля</w:t>
      </w:r>
      <w:r w:rsidR="00BC5DC7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B54F0C" w:rsidRPr="009E17FA" w:rsidRDefault="00B54F0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1. К полномочиям финансового органа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по осуществлению внутреннего муниципального финансового контроля относятся:</w:t>
      </w:r>
    </w:p>
    <w:p w:rsidR="00B54F0C" w:rsidRPr="009E17FA" w:rsidRDefault="00B54F0C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контроль за соблюдением положений правовых актов, регулирующих бюджетные правоотношения, в том числе устанавливающих требования </w:t>
      </w:r>
      <w:r w:rsidR="00EF4ED7">
        <w:rPr>
          <w:sz w:val="28"/>
          <w:szCs w:val="28"/>
        </w:rPr>
        <w:br/>
      </w:r>
      <w:r w:rsidRPr="009E17FA">
        <w:rPr>
          <w:sz w:val="28"/>
          <w:szCs w:val="28"/>
        </w:rPr>
        <w:t>к бухгалтерскому учету и составлению и представлению бухгалтерской (финансовой) отчетности муниципальных учреждений;</w:t>
      </w:r>
    </w:p>
    <w:p w:rsidR="00B54F0C" w:rsidRPr="009E17FA" w:rsidRDefault="00B54F0C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контроль за соблюдением положений правовых актов, обусловливающих публичные нормативные обязательства и обязательства </w:t>
      </w:r>
      <w:r w:rsidR="00EF4ED7">
        <w:rPr>
          <w:sz w:val="28"/>
          <w:szCs w:val="28"/>
        </w:rPr>
        <w:br/>
      </w:r>
      <w:r w:rsidRPr="009E17FA">
        <w:rPr>
          <w:sz w:val="28"/>
          <w:szCs w:val="28"/>
        </w:rPr>
        <w:t xml:space="preserve">по иным выплатам физическим лицам из </w:t>
      </w:r>
      <w:r w:rsidR="00213536" w:rsidRPr="009E17FA">
        <w:rPr>
          <w:sz w:val="28"/>
          <w:szCs w:val="28"/>
        </w:rPr>
        <w:t>бюджета округа</w:t>
      </w:r>
      <w:r w:rsidRPr="009E17FA">
        <w:rPr>
          <w:sz w:val="28"/>
          <w:szCs w:val="28"/>
        </w:rPr>
        <w:t xml:space="preserve">, а также </w:t>
      </w:r>
      <w:r w:rsidR="00EF4ED7">
        <w:rPr>
          <w:sz w:val="28"/>
          <w:szCs w:val="28"/>
        </w:rPr>
        <w:br/>
      </w:r>
      <w:r w:rsidRPr="009E17FA">
        <w:rPr>
          <w:sz w:val="28"/>
          <w:szCs w:val="28"/>
        </w:rPr>
        <w:t xml:space="preserve">за соблюдением условий договоров (соглашений) о предоставлении средств </w:t>
      </w:r>
      <w:r w:rsidR="00EF4ED7">
        <w:rPr>
          <w:sz w:val="28"/>
          <w:szCs w:val="28"/>
        </w:rPr>
        <w:br/>
      </w:r>
      <w:r w:rsidRPr="009E17FA">
        <w:rPr>
          <w:sz w:val="28"/>
          <w:szCs w:val="28"/>
        </w:rPr>
        <w:t xml:space="preserve">из </w:t>
      </w:r>
      <w:r w:rsidR="00213536" w:rsidRPr="009E17FA">
        <w:rPr>
          <w:sz w:val="28"/>
          <w:szCs w:val="28"/>
        </w:rPr>
        <w:t>бюджета округа</w:t>
      </w:r>
      <w:r w:rsidRPr="009E17FA">
        <w:rPr>
          <w:sz w:val="28"/>
          <w:szCs w:val="28"/>
        </w:rPr>
        <w:t>, муниципальных контрактов;</w:t>
      </w:r>
    </w:p>
    <w:p w:rsidR="00B54F0C" w:rsidRPr="009E17FA" w:rsidRDefault="00B54F0C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контроль за соблюдением условий договоров (соглашений), заключенных в целях исполнения договоров (соглашений) о предоставлении средств из </w:t>
      </w:r>
      <w:r w:rsidR="00213536" w:rsidRPr="009E17FA">
        <w:rPr>
          <w:sz w:val="28"/>
          <w:szCs w:val="28"/>
        </w:rPr>
        <w:t>бюджета округа</w:t>
      </w:r>
      <w:r w:rsidRPr="009E17FA">
        <w:rPr>
          <w:sz w:val="28"/>
          <w:szCs w:val="28"/>
        </w:rPr>
        <w:t>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B54F0C" w:rsidRPr="009E17FA" w:rsidRDefault="00B54F0C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контроль за достоверностью отчетов о результатах предоставления </w:t>
      </w:r>
      <w:r w:rsidR="00EF4ED7">
        <w:rPr>
          <w:sz w:val="28"/>
          <w:szCs w:val="28"/>
        </w:rPr>
        <w:br/>
      </w:r>
      <w:r w:rsidRPr="009E17FA">
        <w:rPr>
          <w:sz w:val="28"/>
          <w:szCs w:val="28"/>
        </w:rPr>
        <w:t xml:space="preserve">и (или) использования бюджетных средств (средств, предоставленных </w:t>
      </w:r>
      <w:r w:rsidR="00EF4ED7">
        <w:rPr>
          <w:sz w:val="28"/>
          <w:szCs w:val="28"/>
        </w:rPr>
        <w:br/>
      </w:r>
      <w:r w:rsidRPr="009E17FA">
        <w:rPr>
          <w:sz w:val="28"/>
          <w:szCs w:val="28"/>
        </w:rPr>
        <w:t xml:space="preserve">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</w:t>
      </w:r>
      <w:r w:rsidR="00213536" w:rsidRPr="009E17FA">
        <w:rPr>
          <w:sz w:val="28"/>
          <w:szCs w:val="28"/>
        </w:rPr>
        <w:t>бюджета округа</w:t>
      </w:r>
      <w:r w:rsidRPr="009E17FA">
        <w:rPr>
          <w:sz w:val="28"/>
          <w:szCs w:val="28"/>
        </w:rPr>
        <w:t>;</w:t>
      </w:r>
    </w:p>
    <w:p w:rsidR="00B54F0C" w:rsidRPr="009E17FA" w:rsidRDefault="00B54F0C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B54F0C" w:rsidRPr="009E17FA" w:rsidRDefault="00B54F0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2. При осуществлении полномочий по внутреннему муниципальному финансовому контролю финансовым органом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>:</w:t>
      </w:r>
    </w:p>
    <w:p w:rsidR="00B54F0C" w:rsidRPr="009E17FA" w:rsidRDefault="00B54F0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lastRenderedPageBreak/>
        <w:t>проводятся проверки, ревизии и обследования;</w:t>
      </w:r>
    </w:p>
    <w:p w:rsidR="00B54F0C" w:rsidRPr="009E17FA" w:rsidRDefault="00B54F0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направляются объектам контроля акты, представления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и (или) предписания, заключения;</w:t>
      </w:r>
    </w:p>
    <w:p w:rsidR="00B54F0C" w:rsidRPr="009E17FA" w:rsidRDefault="00B54F0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осуществляется производство по делам об административных правонарушениях в порядке, установленном законодательством </w:t>
      </w:r>
      <w:r w:rsidR="00EF4ED7">
        <w:rPr>
          <w:rFonts w:ascii="Times New Roman" w:hAnsi="Times New Roman" w:cs="Times New Roman"/>
          <w:sz w:val="28"/>
          <w:szCs w:val="28"/>
        </w:rPr>
        <w:br/>
      </w:r>
      <w:r w:rsidRPr="009E17FA">
        <w:rPr>
          <w:rFonts w:ascii="Times New Roman" w:hAnsi="Times New Roman" w:cs="Times New Roman"/>
          <w:sz w:val="28"/>
          <w:szCs w:val="28"/>
        </w:rPr>
        <w:t>об административных правонарушениях;</w:t>
      </w:r>
    </w:p>
    <w:p w:rsidR="00B54F0C" w:rsidRPr="009E17FA" w:rsidRDefault="00B54F0C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назначается (организуется) проведение экспертиз, необходимых </w:t>
      </w:r>
      <w:r w:rsidR="00EF4ED7">
        <w:rPr>
          <w:sz w:val="28"/>
          <w:szCs w:val="28"/>
        </w:rPr>
        <w:br/>
      </w:r>
      <w:r w:rsidRPr="009E17FA">
        <w:rPr>
          <w:sz w:val="28"/>
          <w:szCs w:val="28"/>
        </w:rPr>
        <w:t>для проведения проверок, ревизий и обследований;</w:t>
      </w:r>
    </w:p>
    <w:p w:rsidR="00B54F0C" w:rsidRPr="009E17FA" w:rsidRDefault="00B54F0C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получается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</w:t>
      </w:r>
      <w:r w:rsidR="00EF4ED7">
        <w:rPr>
          <w:sz w:val="28"/>
          <w:szCs w:val="28"/>
        </w:rPr>
        <w:br/>
      </w:r>
      <w:r w:rsidRPr="009E17FA">
        <w:rPr>
          <w:sz w:val="28"/>
          <w:szCs w:val="28"/>
        </w:rPr>
        <w:t>и иной охраняемой законом тайне;</w:t>
      </w:r>
    </w:p>
    <w:p w:rsidR="00B54F0C" w:rsidRPr="009E17FA" w:rsidRDefault="00B54F0C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направляются в суд иски о признании осуществленных закупок товаров, работ, услуг для обеспечения муниципальных нужд недействительными </w:t>
      </w:r>
      <w:r w:rsidR="00EF4ED7">
        <w:rPr>
          <w:sz w:val="28"/>
          <w:szCs w:val="28"/>
        </w:rPr>
        <w:br/>
      </w:r>
      <w:r w:rsidRPr="009E17FA">
        <w:rPr>
          <w:sz w:val="28"/>
          <w:szCs w:val="28"/>
        </w:rPr>
        <w:t xml:space="preserve">в соответствии с Гражданским </w:t>
      </w:r>
      <w:hyperlink r:id="rId54" w:history="1">
        <w:r w:rsidRPr="009E17FA">
          <w:rPr>
            <w:sz w:val="28"/>
            <w:szCs w:val="28"/>
          </w:rPr>
          <w:t>кодексом</w:t>
        </w:r>
      </w:hyperlink>
      <w:r w:rsidRPr="009E17FA">
        <w:rPr>
          <w:sz w:val="28"/>
          <w:szCs w:val="28"/>
        </w:rPr>
        <w:t xml:space="preserve"> Российской Федерации. </w:t>
      </w:r>
    </w:p>
    <w:p w:rsidR="00B54F0C" w:rsidRPr="009E17FA" w:rsidRDefault="00B54F0C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 xml:space="preserve">3. Порядок осуществления полномочий финансового органа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 по внутреннему муниципальному финансовому контролю определяется нормативным правовым актом администрации </w:t>
      </w:r>
      <w:r w:rsidR="00E00809" w:rsidRPr="009E17FA">
        <w:rPr>
          <w:rFonts w:ascii="Times New Roman" w:hAnsi="Times New Roman" w:cs="Times New Roman"/>
          <w:sz w:val="28"/>
          <w:szCs w:val="28"/>
        </w:rPr>
        <w:t>ДГО</w:t>
      </w:r>
      <w:r w:rsidRPr="009E17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F0C" w:rsidRPr="009E17FA" w:rsidRDefault="00B54F0C" w:rsidP="00C65E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17FA">
        <w:rPr>
          <w:rFonts w:eastAsia="Calibri"/>
          <w:sz w:val="28"/>
          <w:szCs w:val="28"/>
          <w:lang w:eastAsia="en-US"/>
        </w:rPr>
        <w:t xml:space="preserve">Стандарты осуществления внутреннего муниципального финансового контроля </w:t>
      </w:r>
      <w:r w:rsidR="002203F3" w:rsidRPr="009E17FA">
        <w:rPr>
          <w:rFonts w:eastAsia="Calibri"/>
          <w:sz w:val="28"/>
          <w:szCs w:val="28"/>
          <w:lang w:eastAsia="en-US"/>
        </w:rPr>
        <w:t>разрабатываются</w:t>
      </w:r>
      <w:r w:rsidRPr="009E17FA">
        <w:rPr>
          <w:rFonts w:eastAsia="Calibri"/>
          <w:sz w:val="28"/>
          <w:szCs w:val="28"/>
          <w:lang w:eastAsia="en-US"/>
        </w:rPr>
        <w:t xml:space="preserve"> в соответствии с порядком </w:t>
      </w:r>
      <w:r w:rsidRPr="009E17FA">
        <w:rPr>
          <w:sz w:val="28"/>
          <w:szCs w:val="28"/>
        </w:rPr>
        <w:t xml:space="preserve">осуществления полномочий финансового органа администрации </w:t>
      </w:r>
      <w:r w:rsidR="00E00809" w:rsidRPr="009E17FA">
        <w:rPr>
          <w:sz w:val="28"/>
          <w:szCs w:val="28"/>
        </w:rPr>
        <w:t>ДГО</w:t>
      </w:r>
      <w:r w:rsidRPr="009E17FA">
        <w:rPr>
          <w:sz w:val="28"/>
          <w:szCs w:val="28"/>
        </w:rPr>
        <w:t xml:space="preserve"> по внутреннему муниципальному финансовому контролю и</w:t>
      </w:r>
      <w:r w:rsidRPr="009E17FA">
        <w:rPr>
          <w:rFonts w:eastAsia="Calibri"/>
          <w:sz w:val="28"/>
          <w:szCs w:val="28"/>
          <w:lang w:eastAsia="en-US"/>
        </w:rPr>
        <w:t xml:space="preserve"> утверждаются</w:t>
      </w:r>
      <w:r w:rsidRPr="009E17FA">
        <w:rPr>
          <w:sz w:val="28"/>
          <w:szCs w:val="28"/>
        </w:rPr>
        <w:t xml:space="preserve"> нормативным правовым актом администрации </w:t>
      </w:r>
      <w:r w:rsidR="00E00809" w:rsidRPr="009E17FA">
        <w:rPr>
          <w:sz w:val="28"/>
          <w:szCs w:val="28"/>
        </w:rPr>
        <w:t>ДГО</w:t>
      </w:r>
      <w:r w:rsidRPr="009E17FA">
        <w:rPr>
          <w:rFonts w:eastAsia="Calibri"/>
          <w:sz w:val="28"/>
          <w:szCs w:val="28"/>
          <w:lang w:eastAsia="en-US"/>
        </w:rPr>
        <w:t>.</w:t>
      </w:r>
    </w:p>
    <w:p w:rsidR="00F37A58" w:rsidRPr="009E17FA" w:rsidRDefault="00F37A58" w:rsidP="00C65EB1">
      <w:pPr>
        <w:pStyle w:val="ConsPlusNormal"/>
        <w:ind w:firstLine="709"/>
        <w:jc w:val="both"/>
        <w:outlineLvl w:val="3"/>
        <w:rPr>
          <w:sz w:val="28"/>
          <w:szCs w:val="28"/>
        </w:rPr>
      </w:pPr>
    </w:p>
    <w:p w:rsidR="00B54F0C" w:rsidRPr="009E17FA" w:rsidRDefault="00B54F0C" w:rsidP="00C65EB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9E17FA">
        <w:rPr>
          <w:rFonts w:eastAsia="Calibri"/>
          <w:b/>
          <w:bCs/>
          <w:sz w:val="28"/>
          <w:szCs w:val="28"/>
          <w:lang w:eastAsia="en-US"/>
        </w:rPr>
        <w:t>Статья 5</w:t>
      </w:r>
      <w:r w:rsidR="000168E3" w:rsidRPr="009E17FA">
        <w:rPr>
          <w:rFonts w:eastAsia="Calibri"/>
          <w:b/>
          <w:bCs/>
          <w:sz w:val="28"/>
          <w:szCs w:val="28"/>
          <w:lang w:eastAsia="en-US"/>
        </w:rPr>
        <w:t>4</w:t>
      </w:r>
      <w:r w:rsidRPr="009E17FA">
        <w:rPr>
          <w:rFonts w:eastAsia="Calibri"/>
          <w:b/>
          <w:bCs/>
          <w:sz w:val="28"/>
          <w:szCs w:val="28"/>
          <w:lang w:eastAsia="en-US"/>
        </w:rPr>
        <w:t>. Порядок направления представлений и предписаний органами муниципального финансового контроля.</w:t>
      </w:r>
    </w:p>
    <w:p w:rsidR="00B54F0C" w:rsidRPr="009E17FA" w:rsidRDefault="00B54F0C" w:rsidP="00C65E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17FA">
        <w:rPr>
          <w:rFonts w:eastAsia="Calibri"/>
          <w:sz w:val="28"/>
          <w:szCs w:val="28"/>
          <w:lang w:eastAsia="en-US"/>
        </w:rPr>
        <w:t xml:space="preserve">1. Под представлением понимается документ органа внутреннего государственного (муниципального) финансового контроля, направляемый объекту контроля и содержащий информацию о выявленных бюджетных нарушениях и одно из следующих обязательных для исполнения </w:t>
      </w:r>
      <w:r w:rsidR="00EF4ED7">
        <w:rPr>
          <w:rFonts w:eastAsia="Calibri"/>
          <w:sz w:val="28"/>
          <w:szCs w:val="28"/>
          <w:lang w:eastAsia="en-US"/>
        </w:rPr>
        <w:br/>
      </w:r>
      <w:r w:rsidRPr="009E17FA">
        <w:rPr>
          <w:rFonts w:eastAsia="Calibri"/>
          <w:sz w:val="28"/>
          <w:szCs w:val="28"/>
          <w:lang w:eastAsia="en-US"/>
        </w:rPr>
        <w:t>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</w:p>
    <w:p w:rsidR="00B54F0C" w:rsidRPr="009E17FA" w:rsidRDefault="00B54F0C" w:rsidP="00C65E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17FA">
        <w:rPr>
          <w:rFonts w:eastAsia="Calibri"/>
          <w:sz w:val="28"/>
          <w:szCs w:val="28"/>
          <w:lang w:eastAsia="en-US"/>
        </w:rPr>
        <w:t>1) требование об устранении бюджетного нарушения и о принятии мер по устранению его причин и условий;</w:t>
      </w:r>
    </w:p>
    <w:p w:rsidR="00B54F0C" w:rsidRPr="009E17FA" w:rsidRDefault="00B54F0C" w:rsidP="00C65E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17FA">
        <w:rPr>
          <w:rFonts w:eastAsia="Calibri"/>
          <w:sz w:val="28"/>
          <w:szCs w:val="28"/>
          <w:lang w:eastAsia="en-US"/>
        </w:rPr>
        <w:t>2) требование о принятии мер по устранению причин и условий бюджетного нарушения в случае невозможности его устранения.</w:t>
      </w:r>
    </w:p>
    <w:p w:rsidR="00B54F0C" w:rsidRPr="009E17FA" w:rsidRDefault="00B54F0C" w:rsidP="00C65E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17FA">
        <w:rPr>
          <w:rFonts w:eastAsia="Calibri"/>
          <w:sz w:val="28"/>
          <w:szCs w:val="28"/>
          <w:lang w:eastAsia="en-US"/>
        </w:rPr>
        <w:t xml:space="preserve">2. Под предписанием понимается документ органа внутреннего муниципального финансового контроля, направляемый объекту контроля </w:t>
      </w:r>
      <w:r w:rsidR="00EF4ED7">
        <w:rPr>
          <w:rFonts w:eastAsia="Calibri"/>
          <w:sz w:val="28"/>
          <w:szCs w:val="28"/>
          <w:lang w:eastAsia="en-US"/>
        </w:rPr>
        <w:br/>
      </w:r>
      <w:r w:rsidRPr="009E17FA">
        <w:rPr>
          <w:rFonts w:eastAsia="Calibri"/>
          <w:sz w:val="28"/>
          <w:szCs w:val="28"/>
          <w:lang w:eastAsia="en-US"/>
        </w:rPr>
        <w:t xml:space="preserve">в случае невозможности устранения либо </w:t>
      </w:r>
      <w:proofErr w:type="spellStart"/>
      <w:r w:rsidRPr="009E17FA">
        <w:rPr>
          <w:rFonts w:eastAsia="Calibri"/>
          <w:sz w:val="28"/>
          <w:szCs w:val="28"/>
          <w:lang w:eastAsia="en-US"/>
        </w:rPr>
        <w:t>неустранения</w:t>
      </w:r>
      <w:proofErr w:type="spellEnd"/>
      <w:r w:rsidRPr="009E17FA">
        <w:rPr>
          <w:rFonts w:eastAsia="Calibri"/>
          <w:sz w:val="28"/>
          <w:szCs w:val="28"/>
          <w:lang w:eastAsia="en-US"/>
        </w:rPr>
        <w:t xml:space="preserve"> в установленный </w:t>
      </w:r>
      <w:r w:rsidR="00EF4ED7">
        <w:rPr>
          <w:rFonts w:eastAsia="Calibri"/>
          <w:sz w:val="28"/>
          <w:szCs w:val="28"/>
          <w:lang w:eastAsia="en-US"/>
        </w:rPr>
        <w:br/>
      </w:r>
      <w:r w:rsidRPr="009E17FA">
        <w:rPr>
          <w:rFonts w:eastAsia="Calibri"/>
          <w:sz w:val="28"/>
          <w:szCs w:val="28"/>
          <w:lang w:eastAsia="en-US"/>
        </w:rPr>
        <w:t xml:space="preserve">в представлении срок бюджетного нарушения при наличии возможности определения суммы причиненного ущерба публично-правовому образованию в результате этого нарушения. Предписание содержит обязательные для </w:t>
      </w:r>
      <w:r w:rsidRPr="009E17FA">
        <w:rPr>
          <w:rFonts w:eastAsia="Calibri"/>
          <w:sz w:val="28"/>
          <w:szCs w:val="28"/>
          <w:lang w:eastAsia="en-US"/>
        </w:rPr>
        <w:lastRenderedPageBreak/>
        <w:t>исполнения в установленный в предписании срок требования о принятии мер по возмещению причиненного ущерба публично-правовому образованию.</w:t>
      </w:r>
    </w:p>
    <w:p w:rsidR="00B54F0C" w:rsidRPr="009E17FA" w:rsidRDefault="00B54F0C" w:rsidP="00C65E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17FA">
        <w:rPr>
          <w:rFonts w:eastAsia="Calibri"/>
          <w:sz w:val="28"/>
          <w:szCs w:val="28"/>
          <w:lang w:eastAsia="en-US"/>
        </w:rPr>
        <w:t>В случаях, установленных федеральными стандартами внутреннего муниципального финансового контроля, органы внутреннего муниципального финансового контроля направляют копии представлений и предписаний главным администраторам бюджетных средств, органам местного самоуправления, осуществляющим функции и полномочия учредителя, иным органам и организациям.</w:t>
      </w:r>
    </w:p>
    <w:p w:rsidR="00B54F0C" w:rsidRPr="009E17FA" w:rsidRDefault="00B54F0C" w:rsidP="00C65EB1">
      <w:pPr>
        <w:pStyle w:val="ConsPlusNormal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17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Представления и предписания органов внешнего государственного (муниципального) финансового контроля составляются и направляются объектам контроля в соответствии с Федеральным </w:t>
      </w:r>
      <w:hyperlink r:id="rId55" w:history="1">
        <w:r w:rsidRPr="009E17F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9E17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BC5DC7" w:rsidRPr="009E17FA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9E17FA">
        <w:rPr>
          <w:rFonts w:ascii="Times New Roman" w:eastAsia="Calibri" w:hAnsi="Times New Roman" w:cs="Times New Roman"/>
          <w:sz w:val="28"/>
          <w:szCs w:val="28"/>
          <w:lang w:eastAsia="en-US"/>
        </w:rPr>
        <w:t>5 апреля 2013 г</w:t>
      </w:r>
      <w:r w:rsidR="00BC5DC7" w:rsidRPr="009E17FA">
        <w:rPr>
          <w:rFonts w:ascii="Times New Roman" w:eastAsia="Calibri" w:hAnsi="Times New Roman" w:cs="Times New Roman"/>
          <w:sz w:val="28"/>
          <w:szCs w:val="28"/>
          <w:lang w:eastAsia="en-US"/>
        </w:rPr>
        <w:t>. №</w:t>
      </w:r>
      <w:r w:rsidRPr="009E17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41-ФЗ </w:t>
      </w:r>
      <w:r w:rsidR="00BC5DC7" w:rsidRPr="009E17F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9E17FA">
        <w:rPr>
          <w:rFonts w:ascii="Times New Roman" w:eastAsia="Calibri" w:hAnsi="Times New Roman" w:cs="Times New Roman"/>
          <w:sz w:val="28"/>
          <w:szCs w:val="28"/>
          <w:lang w:eastAsia="en-US"/>
        </w:rPr>
        <w:t>О Счетной палате Российской Федерации</w:t>
      </w:r>
      <w:r w:rsidR="00BC5DC7" w:rsidRPr="009E17F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9E17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Федеральным </w:t>
      </w:r>
      <w:hyperlink r:id="rId56" w:history="1">
        <w:r w:rsidRPr="009E17F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9E17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BC5DC7" w:rsidRPr="009E17FA">
        <w:rPr>
          <w:rFonts w:ascii="Times New Roman" w:eastAsia="Calibri" w:hAnsi="Times New Roman" w:cs="Times New Roman"/>
          <w:sz w:val="28"/>
          <w:szCs w:val="28"/>
          <w:lang w:eastAsia="en-US"/>
        </w:rPr>
        <w:t>07 февраля 2011 г. №</w:t>
      </w:r>
      <w:r w:rsidRPr="009E17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6-ФЗ </w:t>
      </w:r>
      <w:r w:rsidR="00BC5DC7" w:rsidRPr="009E17FA">
        <w:rPr>
          <w:rFonts w:ascii="Times New Roman" w:eastAsia="Calibri" w:hAnsi="Times New Roman" w:cs="Times New Roman"/>
          <w:sz w:val="28"/>
          <w:szCs w:val="28"/>
          <w:lang w:eastAsia="en-US"/>
        </w:rPr>
        <w:t>«О</w:t>
      </w:r>
      <w:r w:rsidRPr="009E17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 общих принципах организации </w:t>
      </w:r>
      <w:r w:rsidR="00EF4ED7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9E17FA">
        <w:rPr>
          <w:rFonts w:ascii="Times New Roman" w:eastAsia="Calibri" w:hAnsi="Times New Roman" w:cs="Times New Roman"/>
          <w:sz w:val="28"/>
          <w:szCs w:val="28"/>
          <w:lang w:eastAsia="en-US"/>
        </w:rPr>
        <w:t>и деятельности контрольно-счетных органов субъектов Российской Федера</w:t>
      </w:r>
      <w:r w:rsidR="00BC5DC7" w:rsidRPr="009E17FA">
        <w:rPr>
          <w:rFonts w:ascii="Times New Roman" w:eastAsia="Calibri" w:hAnsi="Times New Roman" w:cs="Times New Roman"/>
          <w:sz w:val="28"/>
          <w:szCs w:val="28"/>
          <w:lang w:eastAsia="en-US"/>
        </w:rPr>
        <w:t>ции и муниципальных образований»</w:t>
      </w:r>
      <w:r w:rsidRPr="009E17F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34CB3" w:rsidRPr="009E17FA" w:rsidRDefault="00334CB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299" w:rsidRPr="009E17FA" w:rsidRDefault="00D64299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5</w:t>
      </w:r>
      <w:r w:rsidR="000168E3" w:rsidRPr="009E17FA">
        <w:rPr>
          <w:rFonts w:ascii="Times New Roman" w:hAnsi="Times New Roman" w:cs="Times New Roman"/>
          <w:b/>
          <w:sz w:val="28"/>
          <w:szCs w:val="28"/>
        </w:rPr>
        <w:t>5</w:t>
      </w:r>
      <w:r w:rsidRPr="009E17FA">
        <w:rPr>
          <w:rFonts w:ascii="Times New Roman" w:hAnsi="Times New Roman" w:cs="Times New Roman"/>
          <w:b/>
          <w:sz w:val="28"/>
          <w:szCs w:val="28"/>
        </w:rPr>
        <w:t>. Бюджетные нарушения</w:t>
      </w:r>
      <w:r w:rsidR="00BC5DC7" w:rsidRPr="009E17FA">
        <w:rPr>
          <w:rFonts w:ascii="Times New Roman" w:hAnsi="Times New Roman" w:cs="Times New Roman"/>
          <w:b/>
          <w:sz w:val="28"/>
          <w:szCs w:val="28"/>
        </w:rPr>
        <w:t>.</w:t>
      </w:r>
      <w:r w:rsidRPr="009E17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4299" w:rsidRPr="009E17FA" w:rsidRDefault="00D64299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1.Бюджетным нарушением признается совершенное администрацией </w:t>
      </w:r>
      <w:r w:rsidR="00E00809" w:rsidRPr="009E17FA">
        <w:rPr>
          <w:sz w:val="28"/>
          <w:szCs w:val="28"/>
        </w:rPr>
        <w:t>ДГО</w:t>
      </w:r>
      <w:r w:rsidRPr="009E17FA">
        <w:rPr>
          <w:sz w:val="28"/>
          <w:szCs w:val="28"/>
        </w:rPr>
        <w:t xml:space="preserve">, финансовым органом администрации </w:t>
      </w:r>
      <w:r w:rsidR="00E00809" w:rsidRPr="009E17FA">
        <w:rPr>
          <w:sz w:val="28"/>
          <w:szCs w:val="28"/>
        </w:rPr>
        <w:t>ДГО</w:t>
      </w:r>
      <w:r w:rsidRPr="009E17FA">
        <w:rPr>
          <w:sz w:val="28"/>
          <w:szCs w:val="28"/>
        </w:rPr>
        <w:t>, главным администратором (администратором) бюджетных средств, муниципальным заказчиком:</w:t>
      </w:r>
    </w:p>
    <w:p w:rsidR="00D64299" w:rsidRPr="009E17FA" w:rsidRDefault="00D64299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 нарушение положений бюджетного законодательства Российской Федерации и иных правовых актов, регулирующих бюджетные правоотношения;</w:t>
      </w:r>
    </w:p>
    <w:p w:rsidR="00D64299" w:rsidRPr="009E17FA" w:rsidRDefault="00D64299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нарушение положений правовых актов, обусловливающих публичные нормативные обязательства и обязательства по иным выплатам физическим лицам из </w:t>
      </w:r>
      <w:r w:rsidR="00213536" w:rsidRPr="009E17FA">
        <w:rPr>
          <w:sz w:val="28"/>
          <w:szCs w:val="28"/>
        </w:rPr>
        <w:t>бюджета округа</w:t>
      </w:r>
      <w:r w:rsidRPr="009E17FA">
        <w:rPr>
          <w:sz w:val="28"/>
          <w:szCs w:val="28"/>
        </w:rPr>
        <w:t>, повлекшее причинение ущерба Добрянскому городскому округу;</w:t>
      </w:r>
    </w:p>
    <w:p w:rsidR="00D64299" w:rsidRPr="009E17FA" w:rsidRDefault="00D64299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нарушение условий договоров (соглашений) о предоставлении средств из </w:t>
      </w:r>
      <w:r w:rsidR="00213536" w:rsidRPr="009E17FA">
        <w:rPr>
          <w:sz w:val="28"/>
          <w:szCs w:val="28"/>
        </w:rPr>
        <w:t>бюджета округа</w:t>
      </w:r>
      <w:r w:rsidRPr="009E17FA">
        <w:rPr>
          <w:sz w:val="28"/>
          <w:szCs w:val="28"/>
        </w:rPr>
        <w:t>;</w:t>
      </w:r>
    </w:p>
    <w:p w:rsidR="00D64299" w:rsidRPr="009E17FA" w:rsidRDefault="00D64299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нарушение установленных законодательством Российской Федерации </w:t>
      </w:r>
      <w:r w:rsidR="003227E3">
        <w:rPr>
          <w:sz w:val="28"/>
          <w:szCs w:val="28"/>
        </w:rPr>
        <w:br/>
      </w:r>
      <w:r w:rsidRPr="009E17FA">
        <w:rPr>
          <w:sz w:val="28"/>
          <w:szCs w:val="28"/>
        </w:rPr>
        <w:t>о контрактной системе в сфере закупок товаров, работ, услуг для обеспечения муниципальных нужд требований к планированию, обоснованию закупок товаров, работ, услуг для обеспечения муниципальных нужд, а также требований к изменению, расторжению муниципального контракта;</w:t>
      </w:r>
    </w:p>
    <w:p w:rsidR="00D64299" w:rsidRPr="009E17FA" w:rsidRDefault="00D64299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>нарушение условий муниципальных контрактов;</w:t>
      </w:r>
    </w:p>
    <w:p w:rsidR="00D64299" w:rsidRPr="009E17FA" w:rsidRDefault="00D64299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нарушение условий договоров (соглашений), заключенных в целях исполнения договоров (соглашений) о предоставлении средств из </w:t>
      </w:r>
      <w:r w:rsidR="00213536" w:rsidRPr="009E17FA">
        <w:rPr>
          <w:sz w:val="28"/>
          <w:szCs w:val="28"/>
        </w:rPr>
        <w:t>бюджета округа</w:t>
      </w:r>
      <w:r w:rsidRPr="009E17FA">
        <w:rPr>
          <w:sz w:val="28"/>
          <w:szCs w:val="28"/>
        </w:rPr>
        <w:t>, повлекшее причинение ущерба Добрянскому городскому округу.</w:t>
      </w:r>
    </w:p>
    <w:p w:rsidR="00D64299" w:rsidRPr="009E17FA" w:rsidRDefault="00D64299" w:rsidP="00C65E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7FA">
        <w:rPr>
          <w:sz w:val="28"/>
          <w:szCs w:val="28"/>
        </w:rPr>
        <w:t xml:space="preserve">2. Нецелевым использованием бюджетных средств признаются направление средств </w:t>
      </w:r>
      <w:r w:rsidR="00213536" w:rsidRPr="009E17FA">
        <w:rPr>
          <w:sz w:val="28"/>
          <w:szCs w:val="28"/>
        </w:rPr>
        <w:t xml:space="preserve">бюджета округа </w:t>
      </w:r>
      <w:r w:rsidRPr="009E17FA">
        <w:rPr>
          <w:sz w:val="28"/>
          <w:szCs w:val="28"/>
        </w:rPr>
        <w:t>и оплата денежных обязательств в целях, не соответствующих полностью или частично целям, определенным решением о бюджете, сводной бюджетной росписью, бюджетной росписью, лимитами бюджетных обязательств, бюджетной сметой, договором (соглашением) либо правовым актом, являющимся основанием для предоставления указанных средств.</w:t>
      </w:r>
    </w:p>
    <w:p w:rsidR="00CD7A43" w:rsidRPr="009E17FA" w:rsidRDefault="00CD7A43" w:rsidP="00C65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299" w:rsidRPr="009E17FA" w:rsidRDefault="00D64299" w:rsidP="00C65EB1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E17FA">
        <w:rPr>
          <w:rFonts w:ascii="Times New Roman" w:hAnsi="Times New Roman" w:cs="Times New Roman"/>
          <w:b/>
          <w:sz w:val="28"/>
          <w:szCs w:val="28"/>
        </w:rPr>
        <w:t>Статья 5</w:t>
      </w:r>
      <w:r w:rsidR="00EC68DA" w:rsidRPr="009E17FA">
        <w:rPr>
          <w:rFonts w:ascii="Times New Roman" w:hAnsi="Times New Roman" w:cs="Times New Roman"/>
          <w:b/>
          <w:sz w:val="28"/>
          <w:szCs w:val="28"/>
        </w:rPr>
        <w:t>7</w:t>
      </w:r>
      <w:r w:rsidRPr="009E17FA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бюджетного законодательства</w:t>
      </w:r>
      <w:r w:rsidR="00BC5DC7" w:rsidRPr="009E17FA">
        <w:rPr>
          <w:rFonts w:ascii="Times New Roman" w:hAnsi="Times New Roman" w:cs="Times New Roman"/>
          <w:b/>
          <w:sz w:val="28"/>
          <w:szCs w:val="28"/>
        </w:rPr>
        <w:t>.</w:t>
      </w:r>
    </w:p>
    <w:p w:rsidR="00D64299" w:rsidRPr="009E17FA" w:rsidRDefault="00D64299" w:rsidP="00C65E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E17FA">
        <w:rPr>
          <w:sz w:val="28"/>
          <w:szCs w:val="28"/>
        </w:rPr>
        <w:t xml:space="preserve">Ответственность за бюджетные правонарушения в Добрянском городском округе наступает по основаниям и формам, предусмотренным Бюджетным </w:t>
      </w:r>
      <w:hyperlink r:id="rId57" w:history="1">
        <w:r w:rsidRPr="009E17FA">
          <w:rPr>
            <w:sz w:val="28"/>
            <w:szCs w:val="28"/>
          </w:rPr>
          <w:t>кодексом</w:t>
        </w:r>
      </w:hyperlink>
      <w:r w:rsidRPr="009E17FA">
        <w:rPr>
          <w:sz w:val="28"/>
          <w:szCs w:val="28"/>
        </w:rPr>
        <w:t xml:space="preserve"> Российской Федерации и иным федеральным законодательством.</w:t>
      </w:r>
    </w:p>
    <w:p w:rsidR="00CD7A43" w:rsidRPr="009E17FA" w:rsidRDefault="00CD7A43" w:rsidP="001A7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5DC7" w:rsidRPr="009E17FA" w:rsidRDefault="00BC5DC7">
      <w:pPr>
        <w:rPr>
          <w:sz w:val="28"/>
          <w:szCs w:val="28"/>
        </w:rPr>
      </w:pPr>
      <w:r w:rsidRPr="009E17FA">
        <w:rPr>
          <w:sz w:val="28"/>
          <w:szCs w:val="28"/>
        </w:rPr>
        <w:br w:type="page"/>
      </w:r>
    </w:p>
    <w:p w:rsidR="00CD7A43" w:rsidRPr="009E17FA" w:rsidRDefault="00CD7A43" w:rsidP="001A7A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D7A43" w:rsidRPr="009E17FA" w:rsidRDefault="00CD7A43" w:rsidP="001A7A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к Положению</w:t>
      </w:r>
    </w:p>
    <w:p w:rsidR="00CD7A43" w:rsidRPr="009E17FA" w:rsidRDefault="00CD7A43" w:rsidP="001A7A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о бюджетном процессе</w:t>
      </w:r>
    </w:p>
    <w:p w:rsidR="00CD7A43" w:rsidRPr="009E17FA" w:rsidRDefault="00CD7A43" w:rsidP="001A7A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17FA">
        <w:rPr>
          <w:rFonts w:ascii="Times New Roman" w:hAnsi="Times New Roman" w:cs="Times New Roman"/>
          <w:sz w:val="28"/>
          <w:szCs w:val="28"/>
        </w:rPr>
        <w:t>в Добрянском городском округе</w:t>
      </w:r>
    </w:p>
    <w:p w:rsidR="00CD7A43" w:rsidRPr="009E17FA" w:rsidRDefault="00CD7A43" w:rsidP="001A7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7A43" w:rsidRPr="008E0263" w:rsidRDefault="00CD7A43" w:rsidP="001A7A01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8E0263">
        <w:rPr>
          <w:rFonts w:ascii="Times New Roman" w:hAnsi="Times New Roman" w:cs="Times New Roman"/>
          <w:sz w:val="24"/>
          <w:szCs w:val="28"/>
        </w:rPr>
        <w:t>ПЕРЕЧЕНЬ</w:t>
      </w:r>
    </w:p>
    <w:p w:rsidR="00CD7A43" w:rsidRPr="008E0263" w:rsidRDefault="00CD7A43" w:rsidP="001A7A01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8E0263">
        <w:rPr>
          <w:rFonts w:ascii="Times New Roman" w:hAnsi="Times New Roman" w:cs="Times New Roman"/>
          <w:sz w:val="24"/>
          <w:szCs w:val="28"/>
        </w:rPr>
        <w:t>ФОРМ ДОПОЛНИТЕЛЬНОЙ ИНФОРМАЦИИ И ПЕРИОДИЧНОСТЬ</w:t>
      </w:r>
    </w:p>
    <w:p w:rsidR="00CD7A43" w:rsidRPr="008E0263" w:rsidRDefault="00CD7A43" w:rsidP="001A7A01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8E0263">
        <w:rPr>
          <w:rFonts w:ascii="Times New Roman" w:hAnsi="Times New Roman" w:cs="Times New Roman"/>
          <w:sz w:val="24"/>
          <w:szCs w:val="28"/>
        </w:rPr>
        <w:t>ИХ ПРЕДОСТАВЛЕНИЯ В ДУМУ ДОБРЯНСКОГО</w:t>
      </w:r>
    </w:p>
    <w:p w:rsidR="00CD7A43" w:rsidRPr="008E0263" w:rsidRDefault="00CD7A43" w:rsidP="001A7A01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8E0263">
        <w:rPr>
          <w:rFonts w:ascii="Times New Roman" w:hAnsi="Times New Roman" w:cs="Times New Roman"/>
          <w:sz w:val="24"/>
          <w:szCs w:val="28"/>
        </w:rPr>
        <w:t>ГОРОДСКОГО ОКРУГА И КОНТРОЛЬНО-СЧЕТНУЮ ПАЛАТУ</w:t>
      </w:r>
    </w:p>
    <w:p w:rsidR="00CD7A43" w:rsidRPr="008E0263" w:rsidRDefault="00CD7A43" w:rsidP="001A7A01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8E0263">
        <w:rPr>
          <w:rFonts w:ascii="Times New Roman" w:hAnsi="Times New Roman" w:cs="Times New Roman"/>
          <w:sz w:val="24"/>
          <w:szCs w:val="28"/>
        </w:rPr>
        <w:t>ДОБРЯНСКОГО ГОРОДСКОГО ОКРУГА</w:t>
      </w:r>
    </w:p>
    <w:p w:rsidR="00CD7A43" w:rsidRPr="008E0263" w:rsidRDefault="00CD7A43" w:rsidP="001A7A01">
      <w:pPr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7"/>
        <w:gridCol w:w="5386"/>
        <w:gridCol w:w="1137"/>
        <w:gridCol w:w="2268"/>
      </w:tblGrid>
      <w:tr w:rsidR="00CD7A43" w:rsidRPr="008E0263" w:rsidTr="000E32B5">
        <w:tc>
          <w:tcPr>
            <w:tcW w:w="627" w:type="dxa"/>
            <w:vAlign w:val="center"/>
          </w:tcPr>
          <w:p w:rsidR="00CD7A43" w:rsidRPr="008E0263" w:rsidRDefault="00CD7A43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N п/п</w:t>
            </w:r>
          </w:p>
        </w:tc>
        <w:tc>
          <w:tcPr>
            <w:tcW w:w="5386" w:type="dxa"/>
            <w:vAlign w:val="center"/>
          </w:tcPr>
          <w:p w:rsidR="00CD7A43" w:rsidRPr="008E0263" w:rsidRDefault="00CD7A43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Наименование формы</w:t>
            </w:r>
          </w:p>
        </w:tc>
        <w:tc>
          <w:tcPr>
            <w:tcW w:w="1137" w:type="dxa"/>
            <w:vAlign w:val="center"/>
          </w:tcPr>
          <w:p w:rsidR="00CD7A43" w:rsidRPr="008E0263" w:rsidRDefault="00CD7A43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N формы</w:t>
            </w:r>
          </w:p>
        </w:tc>
        <w:tc>
          <w:tcPr>
            <w:tcW w:w="2268" w:type="dxa"/>
            <w:vAlign w:val="center"/>
          </w:tcPr>
          <w:p w:rsidR="00CD7A43" w:rsidRPr="008E0263" w:rsidRDefault="00CD7A43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Периодичность представления</w:t>
            </w:r>
          </w:p>
        </w:tc>
      </w:tr>
      <w:tr w:rsidR="00CD7A43" w:rsidRPr="008E0263" w:rsidTr="000E32B5">
        <w:tc>
          <w:tcPr>
            <w:tcW w:w="627" w:type="dxa"/>
            <w:vAlign w:val="center"/>
          </w:tcPr>
          <w:p w:rsidR="00CD7A43" w:rsidRPr="008E0263" w:rsidRDefault="00CD7A43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86" w:type="dxa"/>
          </w:tcPr>
          <w:p w:rsidR="00CD7A43" w:rsidRPr="008E0263" w:rsidRDefault="00CD7A43" w:rsidP="008E02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Информация по исполнению доходов бюджета Добрянского городского округа</w:t>
            </w:r>
          </w:p>
        </w:tc>
        <w:tc>
          <w:tcPr>
            <w:tcW w:w="1137" w:type="dxa"/>
            <w:vAlign w:val="center"/>
          </w:tcPr>
          <w:p w:rsidR="00CD7A43" w:rsidRPr="008E0263" w:rsidRDefault="00D248BE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8" w:history="1">
              <w:r w:rsidR="00CD7A43" w:rsidRPr="008E0263">
                <w:rPr>
                  <w:rFonts w:ascii="Times New Roman" w:hAnsi="Times New Roman" w:cs="Times New Roman"/>
                  <w:sz w:val="24"/>
                  <w:szCs w:val="28"/>
                </w:rPr>
                <w:t>1</w:t>
              </w:r>
            </w:hyperlink>
          </w:p>
        </w:tc>
        <w:tc>
          <w:tcPr>
            <w:tcW w:w="2268" w:type="dxa"/>
            <w:vAlign w:val="center"/>
          </w:tcPr>
          <w:p w:rsidR="00CD7A43" w:rsidRPr="008E0263" w:rsidRDefault="00CD7A43" w:rsidP="001A7A0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 xml:space="preserve">I кв., 1-е </w:t>
            </w:r>
            <w:proofErr w:type="spellStart"/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полуг</w:t>
            </w:r>
            <w:proofErr w:type="spellEnd"/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., 9 мес.</w:t>
            </w:r>
          </w:p>
        </w:tc>
      </w:tr>
      <w:tr w:rsidR="00CD7A43" w:rsidRPr="008E0263" w:rsidTr="000E32B5">
        <w:tc>
          <w:tcPr>
            <w:tcW w:w="627" w:type="dxa"/>
            <w:vAlign w:val="center"/>
          </w:tcPr>
          <w:p w:rsidR="00CD7A43" w:rsidRPr="008E0263" w:rsidRDefault="00CD7A43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386" w:type="dxa"/>
          </w:tcPr>
          <w:p w:rsidR="00CD7A43" w:rsidRPr="008E0263" w:rsidRDefault="00CD7A43" w:rsidP="008E02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Информация по исполнению бюджета Добрянского городского округа по расходам</w:t>
            </w:r>
          </w:p>
        </w:tc>
        <w:tc>
          <w:tcPr>
            <w:tcW w:w="1137" w:type="dxa"/>
            <w:vAlign w:val="center"/>
          </w:tcPr>
          <w:p w:rsidR="00CD7A43" w:rsidRPr="008E0263" w:rsidRDefault="00D248BE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9" w:history="1">
              <w:r w:rsidR="00CD7A43" w:rsidRPr="008E0263">
                <w:rPr>
                  <w:rFonts w:ascii="Times New Roman" w:hAnsi="Times New Roman" w:cs="Times New Roman"/>
                  <w:sz w:val="24"/>
                  <w:szCs w:val="28"/>
                </w:rPr>
                <w:t>2</w:t>
              </w:r>
            </w:hyperlink>
          </w:p>
        </w:tc>
        <w:tc>
          <w:tcPr>
            <w:tcW w:w="2268" w:type="dxa"/>
            <w:vAlign w:val="center"/>
          </w:tcPr>
          <w:p w:rsidR="00CD7A43" w:rsidRPr="008E0263" w:rsidRDefault="00CD7A43" w:rsidP="001A7A0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 xml:space="preserve">I кв., 1-е </w:t>
            </w:r>
            <w:proofErr w:type="spellStart"/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полуг</w:t>
            </w:r>
            <w:proofErr w:type="spellEnd"/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., 9 мес.</w:t>
            </w:r>
          </w:p>
        </w:tc>
      </w:tr>
      <w:tr w:rsidR="00CD7A43" w:rsidRPr="008E0263" w:rsidTr="000E32B5">
        <w:tc>
          <w:tcPr>
            <w:tcW w:w="627" w:type="dxa"/>
            <w:vAlign w:val="center"/>
          </w:tcPr>
          <w:p w:rsidR="00CD7A43" w:rsidRPr="008E0263" w:rsidRDefault="00CD7A43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386" w:type="dxa"/>
          </w:tcPr>
          <w:p w:rsidR="00CD7A43" w:rsidRPr="008E0263" w:rsidRDefault="00CD7A43" w:rsidP="008E02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Информация об использовании средств резервного фонда Добрянского городского округа</w:t>
            </w:r>
          </w:p>
        </w:tc>
        <w:tc>
          <w:tcPr>
            <w:tcW w:w="1137" w:type="dxa"/>
            <w:vAlign w:val="center"/>
          </w:tcPr>
          <w:p w:rsidR="00CD7A43" w:rsidRPr="008E0263" w:rsidRDefault="00D248BE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0" w:history="1">
              <w:r w:rsidR="00CD7A43" w:rsidRPr="008E0263">
                <w:rPr>
                  <w:rFonts w:ascii="Times New Roman" w:hAnsi="Times New Roman" w:cs="Times New Roman"/>
                  <w:sz w:val="24"/>
                  <w:szCs w:val="28"/>
                </w:rPr>
                <w:t>3</w:t>
              </w:r>
            </w:hyperlink>
          </w:p>
        </w:tc>
        <w:tc>
          <w:tcPr>
            <w:tcW w:w="2268" w:type="dxa"/>
            <w:vAlign w:val="center"/>
          </w:tcPr>
          <w:p w:rsidR="00CD7A43" w:rsidRPr="008E0263" w:rsidRDefault="00CD7A43" w:rsidP="001A7A0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 xml:space="preserve">I кв., 1-е </w:t>
            </w:r>
            <w:proofErr w:type="spellStart"/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полуг</w:t>
            </w:r>
            <w:proofErr w:type="spellEnd"/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., 9 мес., год</w:t>
            </w:r>
          </w:p>
        </w:tc>
      </w:tr>
      <w:tr w:rsidR="00CD7A43" w:rsidRPr="008E0263" w:rsidTr="000E32B5">
        <w:tc>
          <w:tcPr>
            <w:tcW w:w="627" w:type="dxa"/>
            <w:vAlign w:val="center"/>
          </w:tcPr>
          <w:p w:rsidR="00CD7A43" w:rsidRPr="008E0263" w:rsidRDefault="00CD7A43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386" w:type="dxa"/>
          </w:tcPr>
          <w:p w:rsidR="00CD7A43" w:rsidRPr="008E0263" w:rsidRDefault="00CD7A43" w:rsidP="008E02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Информация о реализации муниципальных программ Добрянского городского округа</w:t>
            </w:r>
          </w:p>
        </w:tc>
        <w:tc>
          <w:tcPr>
            <w:tcW w:w="1137" w:type="dxa"/>
            <w:vAlign w:val="center"/>
          </w:tcPr>
          <w:p w:rsidR="00CD7A43" w:rsidRPr="008E0263" w:rsidRDefault="00D248BE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1" w:history="1">
              <w:r w:rsidR="00CD7A43" w:rsidRPr="008E0263">
                <w:rPr>
                  <w:rFonts w:ascii="Times New Roman" w:hAnsi="Times New Roman" w:cs="Times New Roman"/>
                  <w:sz w:val="24"/>
                  <w:szCs w:val="28"/>
                </w:rPr>
                <w:t>4</w:t>
              </w:r>
            </w:hyperlink>
          </w:p>
        </w:tc>
        <w:tc>
          <w:tcPr>
            <w:tcW w:w="2268" w:type="dxa"/>
            <w:vAlign w:val="center"/>
          </w:tcPr>
          <w:p w:rsidR="00CD7A43" w:rsidRPr="008E0263" w:rsidRDefault="00CD7A43" w:rsidP="001A7A0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1-е полугодие, 9 мес.</w:t>
            </w:r>
          </w:p>
        </w:tc>
      </w:tr>
      <w:tr w:rsidR="00CD7A43" w:rsidRPr="008E0263" w:rsidTr="000E32B5">
        <w:tc>
          <w:tcPr>
            <w:tcW w:w="627" w:type="dxa"/>
            <w:vAlign w:val="center"/>
          </w:tcPr>
          <w:p w:rsidR="00CD7A43" w:rsidRPr="008E0263" w:rsidRDefault="00CD7A43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386" w:type="dxa"/>
          </w:tcPr>
          <w:p w:rsidR="00CD7A43" w:rsidRPr="008E0263" w:rsidRDefault="00CD7A43" w:rsidP="008E02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Информация по исполнению межбюджетных трансфертов, поступивших из бюджета Пермского края</w:t>
            </w:r>
          </w:p>
        </w:tc>
        <w:tc>
          <w:tcPr>
            <w:tcW w:w="1137" w:type="dxa"/>
            <w:vAlign w:val="center"/>
          </w:tcPr>
          <w:p w:rsidR="00CD7A43" w:rsidRPr="008E0263" w:rsidRDefault="00D248BE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2" w:history="1">
              <w:r w:rsidR="00CD7A43" w:rsidRPr="008E0263">
                <w:rPr>
                  <w:rFonts w:ascii="Times New Roman" w:hAnsi="Times New Roman" w:cs="Times New Roman"/>
                  <w:sz w:val="24"/>
                  <w:szCs w:val="28"/>
                </w:rPr>
                <w:t>5</w:t>
              </w:r>
            </w:hyperlink>
          </w:p>
        </w:tc>
        <w:tc>
          <w:tcPr>
            <w:tcW w:w="2268" w:type="dxa"/>
            <w:vAlign w:val="center"/>
          </w:tcPr>
          <w:p w:rsidR="00CD7A43" w:rsidRPr="008E0263" w:rsidRDefault="00CD7A43" w:rsidP="001A7A0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 xml:space="preserve">I кв., 1-е </w:t>
            </w:r>
            <w:proofErr w:type="spellStart"/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полуг</w:t>
            </w:r>
            <w:proofErr w:type="spellEnd"/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., 9 мес., год</w:t>
            </w:r>
          </w:p>
        </w:tc>
      </w:tr>
      <w:tr w:rsidR="00CD7A43" w:rsidRPr="008E0263" w:rsidTr="000E32B5">
        <w:tc>
          <w:tcPr>
            <w:tcW w:w="627" w:type="dxa"/>
            <w:vAlign w:val="center"/>
          </w:tcPr>
          <w:p w:rsidR="00CD7A43" w:rsidRPr="008E0263" w:rsidRDefault="00CD7A43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386" w:type="dxa"/>
          </w:tcPr>
          <w:p w:rsidR="00CD7A43" w:rsidRPr="008E0263" w:rsidRDefault="00CD7A43" w:rsidP="008E02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Информация о просроченной дебиторской задолженности</w:t>
            </w:r>
          </w:p>
        </w:tc>
        <w:tc>
          <w:tcPr>
            <w:tcW w:w="1137" w:type="dxa"/>
            <w:vAlign w:val="center"/>
          </w:tcPr>
          <w:p w:rsidR="00CD7A43" w:rsidRPr="008E0263" w:rsidRDefault="00D248BE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3" w:history="1">
              <w:r w:rsidR="00CD7A43" w:rsidRPr="008E0263">
                <w:rPr>
                  <w:rFonts w:ascii="Times New Roman" w:hAnsi="Times New Roman" w:cs="Times New Roman"/>
                  <w:sz w:val="24"/>
                  <w:szCs w:val="28"/>
                </w:rPr>
                <w:t>6</w:t>
              </w:r>
            </w:hyperlink>
          </w:p>
        </w:tc>
        <w:tc>
          <w:tcPr>
            <w:tcW w:w="2268" w:type="dxa"/>
            <w:vAlign w:val="center"/>
          </w:tcPr>
          <w:p w:rsidR="00CD7A43" w:rsidRPr="008E0263" w:rsidRDefault="00CD7A43" w:rsidP="001A7A0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 xml:space="preserve">I кв., 1-е </w:t>
            </w:r>
            <w:proofErr w:type="spellStart"/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полуг</w:t>
            </w:r>
            <w:proofErr w:type="spellEnd"/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., 9 мес., год</w:t>
            </w:r>
          </w:p>
        </w:tc>
      </w:tr>
      <w:tr w:rsidR="00CD7A43" w:rsidRPr="008E0263" w:rsidTr="000E32B5">
        <w:tc>
          <w:tcPr>
            <w:tcW w:w="627" w:type="dxa"/>
            <w:vAlign w:val="center"/>
          </w:tcPr>
          <w:p w:rsidR="00CD7A43" w:rsidRPr="008E0263" w:rsidRDefault="00CD7A43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386" w:type="dxa"/>
          </w:tcPr>
          <w:p w:rsidR="00CD7A43" w:rsidRPr="008E0263" w:rsidRDefault="00CD7A43" w:rsidP="008E02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Информация о просроченной кредиторской задолженности</w:t>
            </w:r>
          </w:p>
        </w:tc>
        <w:tc>
          <w:tcPr>
            <w:tcW w:w="1137" w:type="dxa"/>
            <w:vAlign w:val="center"/>
          </w:tcPr>
          <w:p w:rsidR="00CD7A43" w:rsidRPr="008E0263" w:rsidRDefault="00D248BE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4" w:history="1">
              <w:r w:rsidR="00CD7A43" w:rsidRPr="008E0263">
                <w:rPr>
                  <w:rFonts w:ascii="Times New Roman" w:hAnsi="Times New Roman" w:cs="Times New Roman"/>
                  <w:sz w:val="24"/>
                  <w:szCs w:val="28"/>
                </w:rPr>
                <w:t>7</w:t>
              </w:r>
            </w:hyperlink>
          </w:p>
        </w:tc>
        <w:tc>
          <w:tcPr>
            <w:tcW w:w="2268" w:type="dxa"/>
            <w:vAlign w:val="center"/>
          </w:tcPr>
          <w:p w:rsidR="00CD7A43" w:rsidRPr="008E0263" w:rsidRDefault="00CD7A43" w:rsidP="001A7A0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 xml:space="preserve">I кв., 1-е </w:t>
            </w:r>
            <w:proofErr w:type="spellStart"/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полуг</w:t>
            </w:r>
            <w:proofErr w:type="spellEnd"/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, 9 мес., год</w:t>
            </w:r>
          </w:p>
        </w:tc>
      </w:tr>
      <w:tr w:rsidR="00CD7A43" w:rsidRPr="008E0263" w:rsidTr="000E32B5">
        <w:tc>
          <w:tcPr>
            <w:tcW w:w="627" w:type="dxa"/>
            <w:vAlign w:val="center"/>
          </w:tcPr>
          <w:p w:rsidR="00CD7A43" w:rsidRPr="008E0263" w:rsidRDefault="00CD7A43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386" w:type="dxa"/>
          </w:tcPr>
          <w:p w:rsidR="00CD7A43" w:rsidRPr="008E0263" w:rsidRDefault="00CD7A43" w:rsidP="008E02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Информация о задолженности и недоимке по налоговым и неналоговым платежам в бюджет Добрянского городского округа</w:t>
            </w:r>
          </w:p>
        </w:tc>
        <w:tc>
          <w:tcPr>
            <w:tcW w:w="1137" w:type="dxa"/>
            <w:vAlign w:val="center"/>
          </w:tcPr>
          <w:p w:rsidR="00CD7A43" w:rsidRPr="008E0263" w:rsidRDefault="00D248BE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5" w:history="1">
              <w:r w:rsidR="00CD7A43" w:rsidRPr="008E0263">
                <w:rPr>
                  <w:rFonts w:ascii="Times New Roman" w:hAnsi="Times New Roman" w:cs="Times New Roman"/>
                  <w:sz w:val="24"/>
                  <w:szCs w:val="28"/>
                </w:rPr>
                <w:t>8</w:t>
              </w:r>
            </w:hyperlink>
          </w:p>
        </w:tc>
        <w:tc>
          <w:tcPr>
            <w:tcW w:w="2268" w:type="dxa"/>
            <w:vAlign w:val="center"/>
          </w:tcPr>
          <w:p w:rsidR="00CD7A43" w:rsidRPr="008E0263" w:rsidRDefault="00CD7A43" w:rsidP="001A7A0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 xml:space="preserve">I кв., 1-е </w:t>
            </w:r>
            <w:proofErr w:type="spellStart"/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полуг</w:t>
            </w:r>
            <w:proofErr w:type="spellEnd"/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, 9 мес., год</w:t>
            </w:r>
          </w:p>
        </w:tc>
      </w:tr>
      <w:tr w:rsidR="00CD7A43" w:rsidRPr="008E0263" w:rsidTr="000E32B5">
        <w:tc>
          <w:tcPr>
            <w:tcW w:w="627" w:type="dxa"/>
            <w:vAlign w:val="center"/>
          </w:tcPr>
          <w:p w:rsidR="00CD7A43" w:rsidRPr="008E0263" w:rsidRDefault="00CD7A43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386" w:type="dxa"/>
          </w:tcPr>
          <w:p w:rsidR="009E17FA" w:rsidRPr="008E0263" w:rsidRDefault="00CD7A43" w:rsidP="008E02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Информация об объеме дорожного фонда Добрянского городского округа, а также расходов на дорожное хозяйство</w:t>
            </w:r>
          </w:p>
        </w:tc>
        <w:tc>
          <w:tcPr>
            <w:tcW w:w="1137" w:type="dxa"/>
            <w:vAlign w:val="center"/>
          </w:tcPr>
          <w:p w:rsidR="00CD7A43" w:rsidRPr="008E0263" w:rsidRDefault="00D248BE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6" w:history="1">
              <w:r w:rsidR="00CD7A43" w:rsidRPr="008E0263">
                <w:rPr>
                  <w:rFonts w:ascii="Times New Roman" w:hAnsi="Times New Roman" w:cs="Times New Roman"/>
                  <w:sz w:val="24"/>
                  <w:szCs w:val="28"/>
                </w:rPr>
                <w:t>9</w:t>
              </w:r>
            </w:hyperlink>
          </w:p>
        </w:tc>
        <w:tc>
          <w:tcPr>
            <w:tcW w:w="2268" w:type="dxa"/>
            <w:vAlign w:val="center"/>
          </w:tcPr>
          <w:p w:rsidR="00CD7A43" w:rsidRPr="008E0263" w:rsidRDefault="00CD7A43" w:rsidP="001A7A0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 xml:space="preserve">I кв., 1-е </w:t>
            </w:r>
            <w:proofErr w:type="spellStart"/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полуг</w:t>
            </w:r>
            <w:proofErr w:type="spellEnd"/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, 9 мес., год</w:t>
            </w:r>
          </w:p>
        </w:tc>
      </w:tr>
      <w:tr w:rsidR="00CD7A43" w:rsidRPr="008E0263" w:rsidTr="000E32B5">
        <w:tblPrEx>
          <w:tblBorders>
            <w:insideH w:val="nil"/>
          </w:tblBorders>
        </w:tblPrEx>
        <w:tc>
          <w:tcPr>
            <w:tcW w:w="627" w:type="dxa"/>
            <w:tcBorders>
              <w:top w:val="single" w:sz="4" w:space="0" w:color="auto"/>
            </w:tcBorders>
            <w:vAlign w:val="center"/>
          </w:tcPr>
          <w:p w:rsidR="00CD7A43" w:rsidRPr="008E0263" w:rsidRDefault="00CD7A43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CD7A43" w:rsidRPr="008E0263" w:rsidRDefault="00CD7A43" w:rsidP="008E02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Информация о муниципальном арендном фонде, поступлениях, задолженности и мерах по востребованию арендной платы в бюджет Добрянского городского округа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CD7A43" w:rsidRPr="008E0263" w:rsidRDefault="00D248BE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7" w:history="1">
              <w:r w:rsidR="00CD7A43" w:rsidRPr="008E0263">
                <w:rPr>
                  <w:rFonts w:ascii="Times New Roman" w:hAnsi="Times New Roman" w:cs="Times New Roman"/>
                  <w:sz w:val="24"/>
                  <w:szCs w:val="28"/>
                </w:rPr>
                <w:t>10</w:t>
              </w:r>
            </w:hyperlink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D7A43" w:rsidRPr="008E0263" w:rsidRDefault="00CD7A43" w:rsidP="001A7A0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 xml:space="preserve">I кв., 1-е </w:t>
            </w:r>
            <w:proofErr w:type="spellStart"/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полуг</w:t>
            </w:r>
            <w:proofErr w:type="spellEnd"/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, 9 мес., год</w:t>
            </w:r>
          </w:p>
        </w:tc>
      </w:tr>
      <w:tr w:rsidR="00CD7A43" w:rsidRPr="008E0263" w:rsidTr="000E32B5">
        <w:tblPrEx>
          <w:tblBorders>
            <w:insideH w:val="nil"/>
          </w:tblBorders>
        </w:tblPrEx>
        <w:tc>
          <w:tcPr>
            <w:tcW w:w="627" w:type="dxa"/>
            <w:tcBorders>
              <w:top w:val="single" w:sz="4" w:space="0" w:color="auto"/>
              <w:bottom w:val="nil"/>
            </w:tcBorders>
            <w:vAlign w:val="center"/>
          </w:tcPr>
          <w:p w:rsidR="00CD7A43" w:rsidRPr="008E0263" w:rsidRDefault="00CD7A43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CD7A43" w:rsidRPr="008E0263" w:rsidRDefault="00CD7A43" w:rsidP="008E02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Информация об арендной плате за землю, поступлениях, задолженности и мерах по ее востребованию в бюджет Добрянского городского округа</w:t>
            </w:r>
          </w:p>
        </w:tc>
        <w:tc>
          <w:tcPr>
            <w:tcW w:w="1137" w:type="dxa"/>
            <w:tcBorders>
              <w:top w:val="single" w:sz="4" w:space="0" w:color="auto"/>
              <w:bottom w:val="nil"/>
            </w:tcBorders>
            <w:vAlign w:val="center"/>
          </w:tcPr>
          <w:p w:rsidR="00CD7A43" w:rsidRPr="008E0263" w:rsidRDefault="00D248BE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8" w:history="1">
              <w:r w:rsidR="00CD7A43" w:rsidRPr="008E0263">
                <w:rPr>
                  <w:rFonts w:ascii="Times New Roman" w:hAnsi="Times New Roman" w:cs="Times New Roman"/>
                  <w:sz w:val="24"/>
                  <w:szCs w:val="28"/>
                </w:rPr>
                <w:t>11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CD7A43" w:rsidRPr="008E0263" w:rsidRDefault="00CD7A43" w:rsidP="001A7A0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 xml:space="preserve">I кв., 1-е </w:t>
            </w:r>
            <w:proofErr w:type="spellStart"/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полуг</w:t>
            </w:r>
            <w:proofErr w:type="spellEnd"/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., 9 мес., год</w:t>
            </w:r>
          </w:p>
        </w:tc>
      </w:tr>
      <w:tr w:rsidR="00CD7A43" w:rsidRPr="008E0263" w:rsidTr="000E32B5">
        <w:tc>
          <w:tcPr>
            <w:tcW w:w="627" w:type="dxa"/>
            <w:vAlign w:val="center"/>
          </w:tcPr>
          <w:p w:rsidR="00CD7A43" w:rsidRPr="008E0263" w:rsidRDefault="00CD7A43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</w:t>
            </w:r>
          </w:p>
        </w:tc>
        <w:tc>
          <w:tcPr>
            <w:tcW w:w="5386" w:type="dxa"/>
          </w:tcPr>
          <w:p w:rsidR="00CD7A43" w:rsidRPr="008E0263" w:rsidRDefault="00CD7A43" w:rsidP="008E02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Информация о поступлении в бюджет Добрянского городского округа доходов от приватизации объектов, находящихся в муниципальной собственности</w:t>
            </w:r>
          </w:p>
        </w:tc>
        <w:tc>
          <w:tcPr>
            <w:tcW w:w="1137" w:type="dxa"/>
            <w:vAlign w:val="center"/>
          </w:tcPr>
          <w:p w:rsidR="00CD7A43" w:rsidRPr="008E0263" w:rsidRDefault="00D248BE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9" w:history="1">
              <w:r w:rsidR="00CD7A43" w:rsidRPr="008E0263">
                <w:rPr>
                  <w:rFonts w:ascii="Times New Roman" w:hAnsi="Times New Roman" w:cs="Times New Roman"/>
                  <w:sz w:val="24"/>
                  <w:szCs w:val="28"/>
                </w:rPr>
                <w:t>12</w:t>
              </w:r>
            </w:hyperlink>
          </w:p>
        </w:tc>
        <w:tc>
          <w:tcPr>
            <w:tcW w:w="2268" w:type="dxa"/>
            <w:vAlign w:val="center"/>
          </w:tcPr>
          <w:p w:rsidR="00CD7A43" w:rsidRPr="008E0263" w:rsidRDefault="00CD7A43" w:rsidP="001A7A0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 xml:space="preserve">I кв., 1-е </w:t>
            </w:r>
            <w:proofErr w:type="spellStart"/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полуг</w:t>
            </w:r>
            <w:proofErr w:type="spellEnd"/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, 9 мес., год</w:t>
            </w:r>
          </w:p>
        </w:tc>
      </w:tr>
      <w:tr w:rsidR="00CD7A43" w:rsidRPr="008E0263" w:rsidTr="000E32B5">
        <w:tc>
          <w:tcPr>
            <w:tcW w:w="627" w:type="dxa"/>
            <w:vAlign w:val="center"/>
          </w:tcPr>
          <w:p w:rsidR="00CD7A43" w:rsidRPr="008E0263" w:rsidRDefault="00CD7A43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5386" w:type="dxa"/>
          </w:tcPr>
          <w:p w:rsidR="00CD7A43" w:rsidRPr="008E0263" w:rsidRDefault="00CD7A43" w:rsidP="008E02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Информация о расшифровке остатков средств на счетах по учету средств бюджета Добрянского городского округа</w:t>
            </w:r>
          </w:p>
        </w:tc>
        <w:tc>
          <w:tcPr>
            <w:tcW w:w="1137" w:type="dxa"/>
            <w:vAlign w:val="center"/>
          </w:tcPr>
          <w:p w:rsidR="00CD7A43" w:rsidRPr="008E0263" w:rsidRDefault="00D248BE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0" w:history="1">
              <w:r w:rsidR="00CD7A43" w:rsidRPr="008E0263">
                <w:rPr>
                  <w:rFonts w:ascii="Times New Roman" w:hAnsi="Times New Roman" w:cs="Times New Roman"/>
                  <w:sz w:val="24"/>
                  <w:szCs w:val="28"/>
                </w:rPr>
                <w:t>13</w:t>
              </w:r>
            </w:hyperlink>
          </w:p>
        </w:tc>
        <w:tc>
          <w:tcPr>
            <w:tcW w:w="2268" w:type="dxa"/>
            <w:vAlign w:val="center"/>
          </w:tcPr>
          <w:p w:rsidR="00CD7A43" w:rsidRPr="008E0263" w:rsidRDefault="00CD7A43" w:rsidP="001A7A0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 xml:space="preserve">I кв., 1-е </w:t>
            </w:r>
            <w:proofErr w:type="spellStart"/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полуг</w:t>
            </w:r>
            <w:proofErr w:type="spellEnd"/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, 9 мес., год</w:t>
            </w:r>
          </w:p>
        </w:tc>
      </w:tr>
      <w:tr w:rsidR="00CD7A43" w:rsidRPr="008E0263" w:rsidTr="000E32B5">
        <w:tc>
          <w:tcPr>
            <w:tcW w:w="627" w:type="dxa"/>
            <w:vAlign w:val="center"/>
          </w:tcPr>
          <w:p w:rsidR="00CD7A43" w:rsidRPr="008E0263" w:rsidRDefault="00CD7A43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5386" w:type="dxa"/>
          </w:tcPr>
          <w:p w:rsidR="00CD7A43" w:rsidRPr="008E0263" w:rsidRDefault="00CD7A43" w:rsidP="008E02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Информация об освоении средств Добрянского городского округа и иных бюджетов бюджетной системы Российской Федерации, а также прочих безвозмездных поступлений, участвующих в софинансировании проектов, программ и нацпроектов Российской Федерации</w:t>
            </w:r>
          </w:p>
        </w:tc>
        <w:tc>
          <w:tcPr>
            <w:tcW w:w="1137" w:type="dxa"/>
            <w:vAlign w:val="center"/>
          </w:tcPr>
          <w:p w:rsidR="00CD7A43" w:rsidRPr="008E0263" w:rsidRDefault="00D248BE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1" w:history="1">
              <w:r w:rsidR="00CD7A43" w:rsidRPr="008E0263">
                <w:rPr>
                  <w:rFonts w:ascii="Times New Roman" w:hAnsi="Times New Roman" w:cs="Times New Roman"/>
                  <w:sz w:val="24"/>
                  <w:szCs w:val="28"/>
                </w:rPr>
                <w:t>14</w:t>
              </w:r>
            </w:hyperlink>
          </w:p>
        </w:tc>
        <w:tc>
          <w:tcPr>
            <w:tcW w:w="2268" w:type="dxa"/>
            <w:vAlign w:val="center"/>
          </w:tcPr>
          <w:p w:rsidR="00CD7A43" w:rsidRPr="008E0263" w:rsidRDefault="00CD7A43" w:rsidP="001A7A0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 xml:space="preserve">I кв., 1-е </w:t>
            </w:r>
            <w:proofErr w:type="spellStart"/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полуг</w:t>
            </w:r>
            <w:proofErr w:type="spellEnd"/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, 9 мес.</w:t>
            </w:r>
          </w:p>
        </w:tc>
      </w:tr>
      <w:tr w:rsidR="00CD7A43" w:rsidRPr="008E0263" w:rsidTr="000E32B5">
        <w:tc>
          <w:tcPr>
            <w:tcW w:w="627" w:type="dxa"/>
            <w:vAlign w:val="center"/>
          </w:tcPr>
          <w:p w:rsidR="00CD7A43" w:rsidRPr="008E0263" w:rsidRDefault="00CD7A43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5386" w:type="dxa"/>
          </w:tcPr>
          <w:p w:rsidR="00CD7A43" w:rsidRPr="008E0263" w:rsidRDefault="00CD7A43" w:rsidP="008E02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Информация о расходовании средств бюджета Добрянского городского округа от прочих безвозмездных поступлений</w:t>
            </w:r>
          </w:p>
        </w:tc>
        <w:tc>
          <w:tcPr>
            <w:tcW w:w="1137" w:type="dxa"/>
            <w:vAlign w:val="center"/>
          </w:tcPr>
          <w:p w:rsidR="00CD7A43" w:rsidRPr="008E0263" w:rsidRDefault="00D248BE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2" w:history="1">
              <w:r w:rsidR="00CD7A43" w:rsidRPr="008E0263">
                <w:rPr>
                  <w:rFonts w:ascii="Times New Roman" w:hAnsi="Times New Roman" w:cs="Times New Roman"/>
                  <w:sz w:val="24"/>
                  <w:szCs w:val="28"/>
                </w:rPr>
                <w:t>15</w:t>
              </w:r>
            </w:hyperlink>
          </w:p>
        </w:tc>
        <w:tc>
          <w:tcPr>
            <w:tcW w:w="2268" w:type="dxa"/>
            <w:vAlign w:val="center"/>
          </w:tcPr>
          <w:p w:rsidR="00CD7A43" w:rsidRPr="008E0263" w:rsidRDefault="00CD7A43" w:rsidP="001A7A0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 xml:space="preserve">I кв., 1-е </w:t>
            </w:r>
            <w:proofErr w:type="spellStart"/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полуг</w:t>
            </w:r>
            <w:proofErr w:type="spellEnd"/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, 9 мес., год</w:t>
            </w:r>
          </w:p>
        </w:tc>
      </w:tr>
      <w:tr w:rsidR="00CD7A43" w:rsidRPr="008E0263" w:rsidTr="000E32B5">
        <w:tc>
          <w:tcPr>
            <w:tcW w:w="627" w:type="dxa"/>
            <w:vAlign w:val="center"/>
          </w:tcPr>
          <w:p w:rsidR="00CD7A43" w:rsidRPr="008E0263" w:rsidRDefault="00CD7A43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5386" w:type="dxa"/>
          </w:tcPr>
          <w:p w:rsidR="00CD7A43" w:rsidRPr="008E0263" w:rsidRDefault="00CD7A43" w:rsidP="008E02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Информация о выполнении муниципального задания муниципальными учреждениями Добрянского городского округа</w:t>
            </w:r>
          </w:p>
        </w:tc>
        <w:tc>
          <w:tcPr>
            <w:tcW w:w="1137" w:type="dxa"/>
            <w:vAlign w:val="center"/>
          </w:tcPr>
          <w:p w:rsidR="00CD7A43" w:rsidRPr="008E0263" w:rsidRDefault="00D248BE" w:rsidP="001A7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3" w:history="1">
              <w:r w:rsidR="00CD7A43" w:rsidRPr="008E0263">
                <w:rPr>
                  <w:rFonts w:ascii="Times New Roman" w:hAnsi="Times New Roman" w:cs="Times New Roman"/>
                  <w:sz w:val="24"/>
                  <w:szCs w:val="28"/>
                </w:rPr>
                <w:t>16</w:t>
              </w:r>
            </w:hyperlink>
          </w:p>
        </w:tc>
        <w:tc>
          <w:tcPr>
            <w:tcW w:w="2268" w:type="dxa"/>
            <w:vAlign w:val="center"/>
          </w:tcPr>
          <w:p w:rsidR="00CD7A43" w:rsidRPr="008E0263" w:rsidRDefault="00CD7A43" w:rsidP="001A7A0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E0263">
              <w:rPr>
                <w:rFonts w:ascii="Times New Roman" w:hAnsi="Times New Roman" w:cs="Times New Roman"/>
                <w:sz w:val="24"/>
                <w:szCs w:val="28"/>
              </w:rPr>
              <w:t xml:space="preserve">I кв., 1-е </w:t>
            </w:r>
            <w:proofErr w:type="spellStart"/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полуг</w:t>
            </w:r>
            <w:proofErr w:type="spellEnd"/>
            <w:r w:rsidRPr="008E0263">
              <w:rPr>
                <w:rFonts w:ascii="Times New Roman" w:hAnsi="Times New Roman" w:cs="Times New Roman"/>
                <w:sz w:val="24"/>
                <w:szCs w:val="28"/>
              </w:rPr>
              <w:t>, 9 мес., год</w:t>
            </w:r>
          </w:p>
        </w:tc>
      </w:tr>
    </w:tbl>
    <w:p w:rsidR="00CD7A43" w:rsidRPr="008E0263" w:rsidRDefault="00CD7A43" w:rsidP="001A7A01">
      <w:pPr>
        <w:pStyle w:val="ConsPlusNormal"/>
        <w:jc w:val="both"/>
        <w:rPr>
          <w:sz w:val="20"/>
        </w:rPr>
      </w:pPr>
    </w:p>
    <w:p w:rsidR="00CD7A43" w:rsidRPr="008E0263" w:rsidRDefault="00CD7A43" w:rsidP="001A7A01">
      <w:pPr>
        <w:pStyle w:val="ConsPlusNormal"/>
        <w:jc w:val="both"/>
        <w:rPr>
          <w:sz w:val="20"/>
        </w:rPr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  <w:sectPr w:rsidR="00CD7A43" w:rsidRPr="009E17FA" w:rsidSect="00FF20BD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3100" w:type="dxa"/>
        <w:tblInd w:w="1276" w:type="dxa"/>
        <w:tblLook w:val="04A0" w:firstRow="1" w:lastRow="0" w:firstColumn="1" w:lastColumn="0" w:noHBand="0" w:noVBand="1"/>
      </w:tblPr>
      <w:tblGrid>
        <w:gridCol w:w="1960"/>
        <w:gridCol w:w="2140"/>
        <w:gridCol w:w="1660"/>
        <w:gridCol w:w="1297"/>
        <w:gridCol w:w="1052"/>
        <w:gridCol w:w="1300"/>
        <w:gridCol w:w="1180"/>
        <w:gridCol w:w="1000"/>
        <w:gridCol w:w="1511"/>
      </w:tblGrid>
      <w:tr w:rsidR="00CD7A43" w:rsidRPr="009E17FA" w:rsidTr="008B2C5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Форма 1</w:t>
            </w:r>
          </w:p>
        </w:tc>
      </w:tr>
      <w:tr w:rsidR="00CD7A43" w:rsidRPr="009E17FA" w:rsidTr="008B2C5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15"/>
        </w:trPr>
        <w:tc>
          <w:tcPr>
            <w:tcW w:w="13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Информация</w:t>
            </w:r>
          </w:p>
        </w:tc>
      </w:tr>
      <w:tr w:rsidR="00CD7A43" w:rsidRPr="009E17FA" w:rsidTr="008B2C55">
        <w:trPr>
          <w:trHeight w:val="315"/>
        </w:trPr>
        <w:tc>
          <w:tcPr>
            <w:tcW w:w="13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по исполнению доходов бюджета Добрянского городского округа</w:t>
            </w:r>
          </w:p>
        </w:tc>
      </w:tr>
      <w:tr w:rsidR="00CD7A43" w:rsidRPr="009E17FA" w:rsidTr="008B2C55">
        <w:trPr>
          <w:trHeight w:val="315"/>
        </w:trPr>
        <w:tc>
          <w:tcPr>
            <w:tcW w:w="13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по состоянию на _________________</w:t>
            </w:r>
          </w:p>
        </w:tc>
      </w:tr>
      <w:tr w:rsidR="00CD7A43" w:rsidRPr="009E17FA" w:rsidTr="008B2C5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тыс. рублей</w:t>
            </w:r>
          </w:p>
        </w:tc>
      </w:tr>
      <w:tr w:rsidR="00CD7A43" w:rsidRPr="009E17FA" w:rsidTr="008B2C55">
        <w:trPr>
          <w:trHeight w:val="30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КБК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 xml:space="preserve">Наименование групп, подгрупп и статей классификации доходов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Утверждено решением о бюджете (с учетом изменений решение от ________ №___)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Уточненный годовой план (согласно сводной бюджетной росписи)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 xml:space="preserve">Кассовый план на отчетную дату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Фактически исполнено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% исполнения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Причины неисполнения</w:t>
            </w:r>
          </w:p>
        </w:tc>
      </w:tr>
      <w:tr w:rsidR="00CD7A43" w:rsidRPr="009E17FA" w:rsidTr="008B2C55">
        <w:trPr>
          <w:trHeight w:val="1275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/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/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/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за отчетный период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с начала года</w:t>
            </w: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/>
        </w:tc>
      </w:tr>
      <w:tr w:rsidR="00CD7A43" w:rsidRPr="009E17FA" w:rsidTr="008B2C5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9</w:t>
            </w:r>
          </w:p>
        </w:tc>
      </w:tr>
      <w:tr w:rsidR="00CD7A43" w:rsidRPr="009E17FA" w:rsidTr="008B2C5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Начальник управления финансов и казначейства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Исполнитель (телефон):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</w:tbl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tbl>
      <w:tblPr>
        <w:tblW w:w="15162" w:type="dxa"/>
        <w:tblInd w:w="93" w:type="dxa"/>
        <w:tblLook w:val="04A0" w:firstRow="1" w:lastRow="0" w:firstColumn="1" w:lastColumn="0" w:noHBand="0" w:noVBand="1"/>
      </w:tblPr>
      <w:tblGrid>
        <w:gridCol w:w="698"/>
        <w:gridCol w:w="785"/>
        <w:gridCol w:w="960"/>
        <w:gridCol w:w="2159"/>
        <w:gridCol w:w="1900"/>
        <w:gridCol w:w="1740"/>
        <w:gridCol w:w="1460"/>
        <w:gridCol w:w="1460"/>
        <w:gridCol w:w="1160"/>
        <w:gridCol w:w="1060"/>
        <w:gridCol w:w="1780"/>
      </w:tblGrid>
      <w:tr w:rsidR="00CD7A43" w:rsidRPr="009E17FA" w:rsidTr="000E32B5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lastRenderedPageBreak/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Форма 2</w:t>
            </w:r>
          </w:p>
        </w:tc>
      </w:tr>
      <w:tr w:rsidR="00CD7A43" w:rsidRPr="009E17FA" w:rsidTr="000E32B5">
        <w:trPr>
          <w:trHeight w:val="315"/>
        </w:trPr>
        <w:tc>
          <w:tcPr>
            <w:tcW w:w="151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sz w:val="24"/>
                <w:szCs w:val="24"/>
              </w:rPr>
            </w:pPr>
            <w:r w:rsidRPr="009E17FA">
              <w:rPr>
                <w:sz w:val="24"/>
                <w:szCs w:val="24"/>
              </w:rPr>
              <w:t>Информация</w:t>
            </w:r>
          </w:p>
        </w:tc>
      </w:tr>
      <w:tr w:rsidR="00CD7A43" w:rsidRPr="009E17FA" w:rsidTr="000E32B5">
        <w:trPr>
          <w:trHeight w:val="315"/>
        </w:trPr>
        <w:tc>
          <w:tcPr>
            <w:tcW w:w="151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sz w:val="24"/>
                <w:szCs w:val="24"/>
              </w:rPr>
            </w:pPr>
            <w:r w:rsidRPr="009E17FA">
              <w:rPr>
                <w:sz w:val="24"/>
                <w:szCs w:val="24"/>
              </w:rPr>
              <w:t>по исполнению бюджета Добрянского городского округа по расходам</w:t>
            </w:r>
          </w:p>
        </w:tc>
      </w:tr>
      <w:tr w:rsidR="00CD7A43" w:rsidRPr="009E17FA" w:rsidTr="000E32B5">
        <w:trPr>
          <w:trHeight w:val="315"/>
        </w:trPr>
        <w:tc>
          <w:tcPr>
            <w:tcW w:w="151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sz w:val="24"/>
                <w:szCs w:val="24"/>
              </w:rPr>
            </w:pPr>
            <w:r w:rsidRPr="009E17FA">
              <w:rPr>
                <w:sz w:val="24"/>
                <w:szCs w:val="24"/>
              </w:rPr>
              <w:t>по состоянию на ______________</w:t>
            </w:r>
          </w:p>
        </w:tc>
      </w:tr>
      <w:tr w:rsidR="00CD7A43" w:rsidRPr="009E17FA" w:rsidTr="000E32B5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</w:p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тыс. рублей</w:t>
            </w:r>
          </w:p>
        </w:tc>
      </w:tr>
      <w:tr w:rsidR="00CD7A43" w:rsidRPr="009E17FA" w:rsidTr="000E32B5">
        <w:trPr>
          <w:trHeight w:val="30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Вед.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proofErr w:type="spellStart"/>
            <w:r w:rsidRPr="009E17FA">
              <w:t>Рз</w:t>
            </w:r>
            <w:proofErr w:type="spellEnd"/>
            <w:r w:rsidRPr="009E17FA">
              <w:t>, Пр.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ЦСР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Наименование расходов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Утверждено решением о бюджете (с учетом изменений решение от ________ №___)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Уточненный годовой план (согласно сводной бюджетной росписи)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 xml:space="preserve">Кассовый план на отчетную дату 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Фактически исполнено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% исполнения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Причины неисполнения</w:t>
            </w:r>
          </w:p>
        </w:tc>
      </w:tr>
      <w:tr w:rsidR="00CD7A43" w:rsidRPr="009E17FA" w:rsidTr="000E32B5">
        <w:trPr>
          <w:trHeight w:val="145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/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/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/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/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/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/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/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за отчетный период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с начала года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/>
        </w:tc>
      </w:tr>
      <w:tr w:rsidR="00CD7A43" w:rsidRPr="009E17FA" w:rsidTr="000E32B5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11</w:t>
            </w:r>
          </w:p>
        </w:tc>
      </w:tr>
      <w:tr w:rsidR="00CD7A43" w:rsidRPr="009E17FA" w:rsidTr="000E32B5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i/>
                <w:iCs/>
              </w:rPr>
            </w:pPr>
            <w:r w:rsidRPr="009E17F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i/>
                <w:iCs/>
              </w:rPr>
            </w:pPr>
            <w:r w:rsidRPr="009E17F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i/>
                <w:iCs/>
              </w:rPr>
            </w:pPr>
            <w:r w:rsidRPr="009E17F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i/>
                <w:iCs/>
              </w:rPr>
            </w:pPr>
            <w:r w:rsidRPr="009E17F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i/>
                <w:iCs/>
              </w:rPr>
            </w:pPr>
            <w:r w:rsidRPr="009E17F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i/>
                <w:iCs/>
              </w:rPr>
            </w:pPr>
            <w:r w:rsidRPr="009E17F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</w:rPr>
            </w:pPr>
            <w:r w:rsidRPr="009E17FA">
              <w:rPr>
                <w:b/>
                <w:bCs/>
              </w:rPr>
              <w:t>ВСЕГО РАСХОДОВ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</w:rPr>
            </w:pPr>
            <w:r w:rsidRPr="009E17FA">
              <w:rPr>
                <w:b/>
                <w:bCs/>
              </w:rPr>
              <w:t>Дефицит (-),  профицит (+)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</w:rPr>
            </w:pPr>
            <w:r w:rsidRPr="009E17FA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r w:rsidRPr="009E17FA">
              <w:t>в том числе: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/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/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4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/>
          <w:p w:rsidR="00CD7A43" w:rsidRPr="009E17FA" w:rsidRDefault="00CD7A43" w:rsidP="001A7A01">
            <w:r w:rsidRPr="009E17FA">
              <w:t>Начальник управления финансов и казначейства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4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Главный бухгалтер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Исполнитель (телефон):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</w:p>
          <w:p w:rsidR="00CD7A43" w:rsidRPr="009E17FA" w:rsidRDefault="00CD7A43" w:rsidP="001A7A01">
            <w:pPr>
              <w:jc w:val="center"/>
            </w:pPr>
          </w:p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</w:tr>
    </w:tbl>
    <w:p w:rsidR="00CD7A43" w:rsidRPr="009E17FA" w:rsidRDefault="00CD7A43" w:rsidP="001A7A01">
      <w:pPr>
        <w:pStyle w:val="ConsPlusNormal"/>
        <w:jc w:val="both"/>
        <w:sectPr w:rsidR="00CD7A43" w:rsidRPr="009E17FA" w:rsidSect="00CD7A43">
          <w:pgSz w:w="16838" w:h="11906" w:orient="landscape"/>
          <w:pgMar w:top="1134" w:right="1134" w:bottom="567" w:left="709" w:header="709" w:footer="709" w:gutter="0"/>
          <w:cols w:space="708"/>
          <w:docGrid w:linePitch="360"/>
        </w:sectPr>
      </w:pPr>
    </w:p>
    <w:p w:rsidR="00CD7A43" w:rsidRPr="009E17FA" w:rsidRDefault="00CD7A43" w:rsidP="001A7A01">
      <w:pPr>
        <w:pStyle w:val="ConsPlusNormal"/>
        <w:jc w:val="both"/>
      </w:pP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960"/>
        <w:gridCol w:w="1220"/>
        <w:gridCol w:w="2020"/>
        <w:gridCol w:w="1800"/>
        <w:gridCol w:w="1800"/>
        <w:gridCol w:w="1460"/>
      </w:tblGrid>
      <w:tr w:rsidR="00CD7A43" w:rsidRPr="009E17FA" w:rsidTr="000E32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  <w:p w:rsidR="00CD7A43" w:rsidRPr="009E17FA" w:rsidRDefault="00CD7A43" w:rsidP="001A7A01">
            <w:pPr>
              <w:rPr>
                <w:color w:val="000000"/>
              </w:rPr>
            </w:pPr>
          </w:p>
          <w:p w:rsidR="00CD7A43" w:rsidRPr="009E17FA" w:rsidRDefault="00CD7A43" w:rsidP="001A7A01">
            <w:pPr>
              <w:rPr>
                <w:color w:val="000000"/>
              </w:rPr>
            </w:pPr>
          </w:p>
          <w:p w:rsidR="00CD7A43" w:rsidRPr="009E17FA" w:rsidRDefault="00CD7A43" w:rsidP="001A7A01">
            <w:pPr>
              <w:rPr>
                <w:color w:val="000000"/>
              </w:rPr>
            </w:pPr>
          </w:p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Форма 3</w:t>
            </w:r>
          </w:p>
        </w:tc>
      </w:tr>
      <w:tr w:rsidR="00CD7A43" w:rsidRPr="009E17FA" w:rsidTr="000E32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0E32B5">
        <w:trPr>
          <w:trHeight w:val="315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Информация</w:t>
            </w:r>
          </w:p>
        </w:tc>
      </w:tr>
      <w:tr w:rsidR="00CD7A43" w:rsidRPr="009E17FA" w:rsidTr="000E32B5">
        <w:trPr>
          <w:trHeight w:val="315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об использовании средств резервного фонда Добрянского городского округа</w:t>
            </w:r>
          </w:p>
        </w:tc>
      </w:tr>
      <w:tr w:rsidR="00CD7A43" w:rsidRPr="009E17FA" w:rsidTr="000E32B5">
        <w:trPr>
          <w:trHeight w:val="315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по состоянию на _________________</w:t>
            </w:r>
          </w:p>
        </w:tc>
      </w:tr>
      <w:tr w:rsidR="00CD7A43" w:rsidRPr="009E17FA" w:rsidTr="000E32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0E32B5">
        <w:trPr>
          <w:trHeight w:val="300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Предусмотрено в бюджете на отчетный год  _____ тыс. рублей</w:t>
            </w:r>
          </w:p>
        </w:tc>
      </w:tr>
      <w:tr w:rsidR="00CD7A43" w:rsidRPr="009E17FA" w:rsidTr="000E32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тыс. рублей</w:t>
            </w:r>
          </w:p>
        </w:tc>
      </w:tr>
      <w:tr w:rsidR="00CD7A43" w:rsidRPr="009E17FA" w:rsidTr="000E32B5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Дата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№ документа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Наименование распорядителей, получателей бюджетных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Наименование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Выделено по распоряжению Администрации ДГО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 xml:space="preserve">Исполнено </w:t>
            </w:r>
            <w:r w:rsidRPr="009E17FA">
              <w:rPr>
                <w:color w:val="000000"/>
              </w:rPr>
              <w:br/>
              <w:t xml:space="preserve">за  отчетный </w:t>
            </w:r>
            <w:r w:rsidRPr="009E17FA">
              <w:rPr>
                <w:color w:val="000000"/>
              </w:rPr>
              <w:br/>
              <w:t>период</w:t>
            </w:r>
          </w:p>
        </w:tc>
      </w:tr>
      <w:tr w:rsidR="00CD7A43" w:rsidRPr="009E17FA" w:rsidTr="000E32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6</w:t>
            </w:r>
          </w:p>
        </w:tc>
      </w:tr>
      <w:tr w:rsidR="00CD7A43" w:rsidRPr="009E17FA" w:rsidTr="000E32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Всего расходов за счет средств резервного фонда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Остаток средств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0E32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0E32B5">
        <w:trPr>
          <w:trHeight w:val="300"/>
        </w:trPr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Начальник управления финансов и казначейства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0E32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0E32B5">
        <w:trPr>
          <w:trHeight w:val="300"/>
        </w:trPr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Главный бухгалтер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0E32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0E32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0E32B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0E32B5">
        <w:trPr>
          <w:trHeight w:val="300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Исполнитель (телефон):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</w:tbl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  <w:sectPr w:rsidR="00CD7A43" w:rsidRPr="009E17FA" w:rsidSect="00CD7A43"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</w:p>
    <w:tbl>
      <w:tblPr>
        <w:tblW w:w="14668" w:type="dxa"/>
        <w:tblInd w:w="426" w:type="dxa"/>
        <w:tblLook w:val="04A0" w:firstRow="1" w:lastRow="0" w:firstColumn="1" w:lastColumn="0" w:noHBand="0" w:noVBand="1"/>
      </w:tblPr>
      <w:tblGrid>
        <w:gridCol w:w="486"/>
        <w:gridCol w:w="3580"/>
        <w:gridCol w:w="1534"/>
        <w:gridCol w:w="1520"/>
        <w:gridCol w:w="1608"/>
        <w:gridCol w:w="1240"/>
        <w:gridCol w:w="1319"/>
        <w:gridCol w:w="1221"/>
        <w:gridCol w:w="2160"/>
      </w:tblGrid>
      <w:tr w:rsidR="00CD7A43" w:rsidRPr="009E17FA" w:rsidTr="008B2C55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536" w:rsidRPr="009E17FA" w:rsidRDefault="00213536" w:rsidP="001A7A01">
            <w:pPr>
              <w:jc w:val="right"/>
              <w:rPr>
                <w:color w:val="000000"/>
              </w:rPr>
            </w:pPr>
          </w:p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Форма 4</w:t>
            </w:r>
          </w:p>
        </w:tc>
      </w:tr>
      <w:tr w:rsidR="00CD7A43" w:rsidRPr="009E17FA" w:rsidTr="008B2C55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</w:tr>
      <w:tr w:rsidR="00CD7A43" w:rsidRPr="009E17FA" w:rsidTr="008B2C55">
        <w:trPr>
          <w:trHeight w:val="315"/>
        </w:trPr>
        <w:tc>
          <w:tcPr>
            <w:tcW w:w="146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Информация</w:t>
            </w:r>
          </w:p>
        </w:tc>
      </w:tr>
      <w:tr w:rsidR="00CD7A43" w:rsidRPr="009E17FA" w:rsidTr="008B2C55">
        <w:trPr>
          <w:trHeight w:val="315"/>
        </w:trPr>
        <w:tc>
          <w:tcPr>
            <w:tcW w:w="146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о реализации муниципальных программ Добрянского городского округа</w:t>
            </w:r>
          </w:p>
        </w:tc>
      </w:tr>
      <w:tr w:rsidR="00CD7A43" w:rsidRPr="009E17FA" w:rsidTr="008B2C55">
        <w:trPr>
          <w:trHeight w:val="315"/>
        </w:trPr>
        <w:tc>
          <w:tcPr>
            <w:tcW w:w="146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по состоянию на ________________</w:t>
            </w:r>
          </w:p>
        </w:tc>
      </w:tr>
      <w:tr w:rsidR="00CD7A43" w:rsidRPr="009E17FA" w:rsidTr="008B2C55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146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1466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  <w:r w:rsidRPr="009E17FA">
              <w:rPr>
                <w:color w:val="000000"/>
                <w:sz w:val="18"/>
                <w:szCs w:val="18"/>
              </w:rPr>
              <w:t>(наименование муниципальной программы)</w:t>
            </w:r>
          </w:p>
        </w:tc>
      </w:tr>
      <w:tr w:rsidR="00CD7A43" w:rsidRPr="009E17FA" w:rsidTr="008B2C55">
        <w:trPr>
          <w:trHeight w:val="300"/>
        </w:trPr>
        <w:tc>
          <w:tcPr>
            <w:tcW w:w="146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ГРБС ______________________________________________________________________________________________________________________________________</w:t>
            </w:r>
          </w:p>
        </w:tc>
      </w:tr>
      <w:tr w:rsidR="00CD7A43" w:rsidRPr="009E17FA" w:rsidTr="008B2C55">
        <w:trPr>
          <w:trHeight w:val="300"/>
        </w:trPr>
        <w:tc>
          <w:tcPr>
            <w:tcW w:w="146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  <w:r w:rsidRPr="009E17FA">
              <w:rPr>
                <w:color w:val="000000"/>
                <w:sz w:val="18"/>
                <w:szCs w:val="18"/>
              </w:rPr>
              <w:t>(наименование главного распорядителя бюджетных средств)</w:t>
            </w:r>
          </w:p>
        </w:tc>
      </w:tr>
      <w:tr w:rsidR="00CD7A43" w:rsidRPr="009E17FA" w:rsidTr="008B2C55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146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1. Информация о выполнении мероприятий муниципальной программы</w:t>
            </w:r>
          </w:p>
        </w:tc>
      </w:tr>
      <w:tr w:rsidR="00CD7A43" w:rsidRPr="009E17FA" w:rsidTr="008B2C55">
        <w:trPr>
          <w:trHeight w:val="15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 xml:space="preserve">№ п/п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Наименование мероприятий муниципальной программы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Ответственный исполнитель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Утверждено решением о бюджете (с изм.) №___ от_________ (тыс. руб.)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Утверждено постановлением (с изм.) №___ от_________ (тыс. руб.)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Кассовый план на отчетный период              (тыс. руб.)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Исполнено за отчетный период                     (тыс. руб.)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% исполнения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Причины неполного освоения средств</w:t>
            </w:r>
          </w:p>
        </w:tc>
      </w:tr>
      <w:tr w:rsidR="00CD7A43" w:rsidRPr="009E17FA" w:rsidTr="008B2C5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8=7/6*100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9</w:t>
            </w:r>
          </w:p>
        </w:tc>
      </w:tr>
      <w:tr w:rsidR="00CD7A43" w:rsidRPr="009E17FA" w:rsidTr="008B2C5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Основное мероприятие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1.1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Мероприятие 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1.2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Мероприятие 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…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средства краевого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средства местного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Default="00CD7A43" w:rsidP="001A7A01">
            <w:pPr>
              <w:rPr>
                <w:b/>
                <w:bCs/>
                <w:color w:val="000000"/>
              </w:rPr>
            </w:pPr>
          </w:p>
          <w:p w:rsidR="009E17FA" w:rsidRDefault="009E17FA" w:rsidP="001A7A01">
            <w:pPr>
              <w:rPr>
                <w:b/>
                <w:bCs/>
                <w:color w:val="000000"/>
              </w:rPr>
            </w:pPr>
          </w:p>
          <w:p w:rsidR="009E17FA" w:rsidRDefault="009E17FA" w:rsidP="001A7A01">
            <w:pPr>
              <w:rPr>
                <w:b/>
                <w:bCs/>
                <w:color w:val="000000"/>
              </w:rPr>
            </w:pPr>
          </w:p>
          <w:p w:rsidR="009E17FA" w:rsidRPr="009E17FA" w:rsidRDefault="009E17FA" w:rsidP="001A7A01">
            <w:pPr>
              <w:rPr>
                <w:b/>
                <w:bCs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146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lastRenderedPageBreak/>
              <w:t>2. Информация о выполнении целевых показателей муниципальной программы</w:t>
            </w:r>
          </w:p>
        </w:tc>
      </w:tr>
      <w:tr w:rsidR="00CD7A43" w:rsidRPr="009E17FA" w:rsidTr="008B2C55">
        <w:trPr>
          <w:trHeight w:val="15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 xml:space="preserve">№ п/п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Наименование целевого показателя муниципальной программы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Единица измерения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ГРБС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Значение целевого показателя на начало реализации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Плановое значение целевого показателя на текущий год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Фактическое значение целевого показателя за отчетный период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% исполнения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Примечание</w:t>
            </w:r>
          </w:p>
        </w:tc>
      </w:tr>
      <w:tr w:rsidR="00CD7A43" w:rsidRPr="009E17FA" w:rsidTr="008B2C5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9</w:t>
            </w:r>
          </w:p>
        </w:tc>
      </w:tr>
      <w:tr w:rsidR="00CD7A43" w:rsidRPr="009E17FA" w:rsidTr="008B2C5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Показатель 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Показатель 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…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FF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FF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FF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FF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FF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FF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5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Начальник управления экономического развития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Исполнитель (телефон):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</w:tbl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tbl>
      <w:tblPr>
        <w:tblW w:w="13250" w:type="dxa"/>
        <w:tblInd w:w="1276" w:type="dxa"/>
        <w:tblLook w:val="04A0" w:firstRow="1" w:lastRow="0" w:firstColumn="1" w:lastColumn="0" w:noHBand="0" w:noVBand="1"/>
      </w:tblPr>
      <w:tblGrid>
        <w:gridCol w:w="486"/>
        <w:gridCol w:w="3160"/>
        <w:gridCol w:w="1440"/>
        <w:gridCol w:w="1297"/>
        <w:gridCol w:w="1180"/>
        <w:gridCol w:w="1120"/>
        <w:gridCol w:w="1060"/>
        <w:gridCol w:w="1110"/>
        <w:gridCol w:w="1237"/>
        <w:gridCol w:w="1160"/>
      </w:tblGrid>
      <w:tr w:rsidR="00CD7A43" w:rsidRPr="009E17FA" w:rsidTr="008E0263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Форма 5</w:t>
            </w:r>
          </w:p>
        </w:tc>
      </w:tr>
      <w:tr w:rsidR="00CD7A43" w:rsidRPr="009E17FA" w:rsidTr="008E0263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</w:tr>
      <w:tr w:rsidR="00CD7A43" w:rsidRPr="009E17FA" w:rsidTr="008E0263">
        <w:trPr>
          <w:trHeight w:val="315"/>
        </w:trPr>
        <w:tc>
          <w:tcPr>
            <w:tcW w:w="132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Информация</w:t>
            </w:r>
          </w:p>
        </w:tc>
      </w:tr>
      <w:tr w:rsidR="00CD7A43" w:rsidRPr="009E17FA" w:rsidTr="008E0263">
        <w:trPr>
          <w:trHeight w:val="315"/>
        </w:trPr>
        <w:tc>
          <w:tcPr>
            <w:tcW w:w="132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по исполнению межбюджетных трансфертов, поступивших из бюджета Пермского края</w:t>
            </w:r>
          </w:p>
        </w:tc>
      </w:tr>
      <w:tr w:rsidR="00CD7A43" w:rsidRPr="009E17FA" w:rsidTr="008E0263">
        <w:trPr>
          <w:trHeight w:val="315"/>
        </w:trPr>
        <w:tc>
          <w:tcPr>
            <w:tcW w:w="132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по состоянию на ________________</w:t>
            </w:r>
          </w:p>
        </w:tc>
      </w:tr>
      <w:tr w:rsidR="00CD7A43" w:rsidRPr="009E17FA" w:rsidTr="008E0263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</w:tr>
      <w:tr w:rsidR="00CD7A43" w:rsidRPr="009E17FA" w:rsidTr="008E0263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тыс. рублей</w:t>
            </w:r>
          </w:p>
        </w:tc>
      </w:tr>
      <w:tr w:rsidR="00CD7A43" w:rsidRPr="009E17FA" w:rsidTr="008E0263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 xml:space="preserve">№ п/п 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Наименование межбюджетного трансферта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Источник                 (ФБ - федеральный бюджет, КБ - краевой бюджет)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Уточненный годовой план (согласно сводной бюджетной росписи)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Поступило из бюджета края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Остаток за бюджетом края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Фактически исполнено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Остаток на конец отчетного периода</w:t>
            </w:r>
          </w:p>
        </w:tc>
      </w:tr>
      <w:tr w:rsidR="00CD7A43" w:rsidRPr="009E17FA" w:rsidTr="008E0263">
        <w:trPr>
          <w:trHeight w:val="14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остаток на начало года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в текущем году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E026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8=4-5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10=5-9</w:t>
            </w:r>
          </w:p>
        </w:tc>
      </w:tr>
      <w:tr w:rsidR="00CD7A43" w:rsidRPr="009E17FA" w:rsidTr="008E026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b/>
                <w:bCs/>
                <w:color w:val="000000"/>
              </w:rPr>
            </w:pPr>
            <w:r w:rsidRPr="009E17F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3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средства краевого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b/>
                <w:bCs/>
                <w:color w:val="000000"/>
              </w:rPr>
            </w:pPr>
            <w:r w:rsidRPr="009E17F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E0263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</w:tr>
      <w:tr w:rsidR="00CD7A43" w:rsidRPr="009E17FA" w:rsidTr="008E0263">
        <w:trPr>
          <w:trHeight w:val="300"/>
        </w:trPr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Начальник управления финансов и казначейства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E0263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E0263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E0263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E0263">
        <w:trPr>
          <w:trHeight w:val="300"/>
        </w:trPr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Исполнитель (телефон):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</w:tbl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tbl>
      <w:tblPr>
        <w:tblW w:w="12040" w:type="dxa"/>
        <w:tblInd w:w="1687" w:type="dxa"/>
        <w:tblLook w:val="04A0" w:firstRow="1" w:lastRow="0" w:firstColumn="1" w:lastColumn="0" w:noHBand="0" w:noVBand="1"/>
      </w:tblPr>
      <w:tblGrid>
        <w:gridCol w:w="220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CD7A43" w:rsidRPr="009E17FA" w:rsidTr="008B2C5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Форма 6</w:t>
            </w:r>
          </w:p>
        </w:tc>
      </w:tr>
      <w:tr w:rsidR="00CD7A43" w:rsidRPr="009E17FA" w:rsidTr="008B2C5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</w:tr>
      <w:tr w:rsidR="00CD7A43" w:rsidRPr="009E17FA" w:rsidTr="008B2C55">
        <w:trPr>
          <w:trHeight w:val="315"/>
        </w:trPr>
        <w:tc>
          <w:tcPr>
            <w:tcW w:w="120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Информация</w:t>
            </w:r>
          </w:p>
        </w:tc>
      </w:tr>
      <w:tr w:rsidR="00CD7A43" w:rsidRPr="009E17FA" w:rsidTr="008B2C55">
        <w:trPr>
          <w:trHeight w:val="315"/>
        </w:trPr>
        <w:tc>
          <w:tcPr>
            <w:tcW w:w="120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о просроченной дебиторской задолженности</w:t>
            </w:r>
          </w:p>
        </w:tc>
      </w:tr>
      <w:tr w:rsidR="00CD7A43" w:rsidRPr="009E17FA" w:rsidTr="008B2C55">
        <w:trPr>
          <w:trHeight w:val="315"/>
        </w:trPr>
        <w:tc>
          <w:tcPr>
            <w:tcW w:w="120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по состоянию на ________________</w:t>
            </w:r>
          </w:p>
        </w:tc>
      </w:tr>
      <w:tr w:rsidR="00CD7A43" w:rsidRPr="009E17FA" w:rsidTr="008B2C5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тыс. рублей</w:t>
            </w:r>
          </w:p>
        </w:tc>
      </w:tr>
      <w:tr w:rsidR="00CD7A43" w:rsidRPr="009E17FA" w:rsidTr="008B2C55">
        <w:trPr>
          <w:trHeight w:val="3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Наименование ГРБС</w:t>
            </w:r>
          </w:p>
        </w:tc>
        <w:tc>
          <w:tcPr>
            <w:tcW w:w="98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Статьи экономической классификации</w:t>
            </w:r>
          </w:p>
        </w:tc>
      </w:tr>
      <w:tr w:rsidR="00CD7A43" w:rsidRPr="009E17FA" w:rsidTr="008B2C55">
        <w:trPr>
          <w:trHeight w:val="30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и далее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всего</w:t>
            </w:r>
          </w:p>
        </w:tc>
      </w:tr>
      <w:tr w:rsidR="00CD7A43" w:rsidRPr="009E17FA" w:rsidTr="008B2C5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13</w:t>
            </w:r>
          </w:p>
        </w:tc>
      </w:tr>
      <w:tr w:rsidR="00CD7A43" w:rsidRPr="009E17FA" w:rsidTr="008B2C5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Всего по бюджету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5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Начальник управления финансов и казначейства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Исполнитель (телефон):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</w:tbl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tbl>
      <w:tblPr>
        <w:tblW w:w="12803" w:type="dxa"/>
        <w:tblInd w:w="1305" w:type="dxa"/>
        <w:tblLook w:val="04A0" w:firstRow="1" w:lastRow="0" w:firstColumn="1" w:lastColumn="0" w:noHBand="0" w:noVBand="1"/>
      </w:tblPr>
      <w:tblGrid>
        <w:gridCol w:w="2637"/>
        <w:gridCol w:w="983"/>
        <w:gridCol w:w="983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CD7A43" w:rsidRPr="009E17FA" w:rsidTr="008B2C55">
        <w:trPr>
          <w:trHeight w:val="30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Форма 7</w:t>
            </w:r>
          </w:p>
        </w:tc>
      </w:tr>
      <w:tr w:rsidR="00CD7A43" w:rsidRPr="009E17FA" w:rsidTr="008B2C55">
        <w:trPr>
          <w:trHeight w:val="30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</w:tr>
      <w:tr w:rsidR="00CD7A43" w:rsidRPr="009E17FA" w:rsidTr="008B2C55">
        <w:trPr>
          <w:trHeight w:val="315"/>
        </w:trPr>
        <w:tc>
          <w:tcPr>
            <w:tcW w:w="128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Информация</w:t>
            </w:r>
          </w:p>
        </w:tc>
      </w:tr>
      <w:tr w:rsidR="00CD7A43" w:rsidRPr="009E17FA" w:rsidTr="008B2C55">
        <w:trPr>
          <w:trHeight w:val="315"/>
        </w:trPr>
        <w:tc>
          <w:tcPr>
            <w:tcW w:w="128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о просроченной кредиторской задолженности</w:t>
            </w:r>
          </w:p>
        </w:tc>
      </w:tr>
      <w:tr w:rsidR="00CD7A43" w:rsidRPr="009E17FA" w:rsidTr="008B2C55">
        <w:trPr>
          <w:trHeight w:val="315"/>
        </w:trPr>
        <w:tc>
          <w:tcPr>
            <w:tcW w:w="128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по состоянию на ________________</w:t>
            </w:r>
          </w:p>
        </w:tc>
      </w:tr>
      <w:tr w:rsidR="00CD7A43" w:rsidRPr="009E17FA" w:rsidTr="008B2C55">
        <w:trPr>
          <w:trHeight w:val="30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тыс. рублей</w:t>
            </w:r>
          </w:p>
        </w:tc>
      </w:tr>
      <w:tr w:rsidR="00CD7A43" w:rsidRPr="009E17FA" w:rsidTr="008B2C55">
        <w:trPr>
          <w:trHeight w:val="300"/>
        </w:trPr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Наименование ГРБС</w:t>
            </w:r>
          </w:p>
        </w:tc>
        <w:tc>
          <w:tcPr>
            <w:tcW w:w="101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Статьи экономической классификации</w:t>
            </w:r>
          </w:p>
        </w:tc>
      </w:tr>
      <w:tr w:rsidR="00CD7A43" w:rsidRPr="009E17FA" w:rsidTr="008B2C55">
        <w:trPr>
          <w:trHeight w:val="300"/>
        </w:trPr>
        <w:tc>
          <w:tcPr>
            <w:tcW w:w="2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и далее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всего</w:t>
            </w:r>
          </w:p>
        </w:tc>
      </w:tr>
      <w:tr w:rsidR="00CD7A43" w:rsidRPr="009E17FA" w:rsidTr="008B2C55">
        <w:trPr>
          <w:trHeight w:val="30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13</w:t>
            </w:r>
          </w:p>
        </w:tc>
      </w:tr>
      <w:tr w:rsidR="00CD7A43" w:rsidRPr="009E17FA" w:rsidTr="008B2C55">
        <w:trPr>
          <w:trHeight w:val="30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Всего по бюджету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4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Начальник управления финансов и казначейства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Исполнитель (телефон):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</w:tbl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tbl>
      <w:tblPr>
        <w:tblW w:w="14762" w:type="dxa"/>
        <w:tblInd w:w="330" w:type="dxa"/>
        <w:tblLook w:val="04A0" w:firstRow="1" w:lastRow="0" w:firstColumn="1" w:lastColumn="0" w:noHBand="0" w:noVBand="1"/>
      </w:tblPr>
      <w:tblGrid>
        <w:gridCol w:w="1700"/>
        <w:gridCol w:w="1700"/>
        <w:gridCol w:w="1020"/>
        <w:gridCol w:w="1034"/>
        <w:gridCol w:w="1020"/>
        <w:gridCol w:w="1034"/>
        <w:gridCol w:w="1020"/>
        <w:gridCol w:w="1020"/>
        <w:gridCol w:w="1020"/>
        <w:gridCol w:w="1034"/>
        <w:gridCol w:w="1020"/>
        <w:gridCol w:w="2140"/>
      </w:tblGrid>
      <w:tr w:rsidR="00CD7A43" w:rsidRPr="009E17FA" w:rsidTr="008B2C5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Форма 8</w:t>
            </w:r>
          </w:p>
        </w:tc>
      </w:tr>
      <w:tr w:rsidR="00CD7A43" w:rsidRPr="009E17FA" w:rsidTr="008B2C5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</w:tr>
      <w:tr w:rsidR="00CD7A43" w:rsidRPr="009E17FA" w:rsidTr="008B2C55">
        <w:trPr>
          <w:trHeight w:val="315"/>
        </w:trPr>
        <w:tc>
          <w:tcPr>
            <w:tcW w:w="147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Информация</w:t>
            </w:r>
          </w:p>
        </w:tc>
      </w:tr>
      <w:tr w:rsidR="00CD7A43" w:rsidRPr="009E17FA" w:rsidTr="008B2C55">
        <w:trPr>
          <w:trHeight w:val="315"/>
        </w:trPr>
        <w:tc>
          <w:tcPr>
            <w:tcW w:w="147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о задолженности и недоимке по налоговым и неналоговым платежам в бюджет Добрянского городского округа</w:t>
            </w:r>
          </w:p>
        </w:tc>
      </w:tr>
      <w:tr w:rsidR="00CD7A43" w:rsidRPr="009E17FA" w:rsidTr="008B2C55">
        <w:trPr>
          <w:trHeight w:val="315"/>
        </w:trPr>
        <w:tc>
          <w:tcPr>
            <w:tcW w:w="147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по состоянию на ________________</w:t>
            </w:r>
          </w:p>
        </w:tc>
      </w:tr>
      <w:tr w:rsidR="00CD7A43" w:rsidRPr="009E17FA" w:rsidTr="008B2C5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тыс. рублей</w:t>
            </w:r>
          </w:p>
        </w:tc>
      </w:tr>
      <w:tr w:rsidR="00CD7A43" w:rsidRPr="009E17FA" w:rsidTr="008B2C55">
        <w:trPr>
          <w:trHeight w:val="135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КБК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 xml:space="preserve">Налоговые платежи, в </w:t>
            </w:r>
            <w:proofErr w:type="spellStart"/>
            <w:r w:rsidRPr="009E17FA">
              <w:rPr>
                <w:color w:val="000000"/>
              </w:rPr>
              <w:t>т.ч</w:t>
            </w:r>
            <w:proofErr w:type="spellEnd"/>
            <w:r w:rsidRPr="009E17FA">
              <w:rPr>
                <w:color w:val="000000"/>
              </w:rPr>
              <w:t>. по видам налогов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Задолженность на начало года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 xml:space="preserve">Списано недоимки и задолженности, признанной безнадежной, за отчетный период (нарастающим итогом с начала года), в </w:t>
            </w:r>
            <w:proofErr w:type="spellStart"/>
            <w:r w:rsidRPr="009E17FA">
              <w:rPr>
                <w:color w:val="000000"/>
              </w:rPr>
              <w:t>т.ч</w:t>
            </w:r>
            <w:proofErr w:type="spellEnd"/>
            <w:r w:rsidRPr="009E17FA">
              <w:rPr>
                <w:color w:val="000000"/>
              </w:rPr>
              <w:t>.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Задолженность на отчетную дату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Примечание (№ и дата документа о признании безнадежной и списании недоимки и задолженности)</w:t>
            </w:r>
          </w:p>
        </w:tc>
      </w:tr>
      <w:tr w:rsidR="00CD7A43" w:rsidRPr="009E17FA" w:rsidTr="008B2C55">
        <w:trPr>
          <w:trHeight w:val="51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 xml:space="preserve">в </w:t>
            </w:r>
            <w:proofErr w:type="spellStart"/>
            <w:r w:rsidRPr="009E17FA">
              <w:rPr>
                <w:color w:val="000000"/>
              </w:rPr>
              <w:t>т.ч</w:t>
            </w:r>
            <w:proofErr w:type="spellEnd"/>
            <w:r w:rsidRPr="009E17FA">
              <w:rPr>
                <w:color w:val="000000"/>
              </w:rPr>
              <w:t>. недоимка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 xml:space="preserve">в </w:t>
            </w:r>
            <w:proofErr w:type="spellStart"/>
            <w:r w:rsidRPr="009E17FA">
              <w:rPr>
                <w:color w:val="000000"/>
              </w:rPr>
              <w:t>т.ч</w:t>
            </w:r>
            <w:proofErr w:type="spellEnd"/>
            <w:r w:rsidRPr="009E17FA">
              <w:rPr>
                <w:color w:val="000000"/>
              </w:rPr>
              <w:t>. пени, штрафы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недоимка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пени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штрафы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 xml:space="preserve">в </w:t>
            </w:r>
            <w:proofErr w:type="spellStart"/>
            <w:r w:rsidRPr="009E17FA">
              <w:rPr>
                <w:color w:val="000000"/>
              </w:rPr>
              <w:t>т.ч</w:t>
            </w:r>
            <w:proofErr w:type="spellEnd"/>
            <w:r w:rsidRPr="009E17FA">
              <w:rPr>
                <w:color w:val="000000"/>
              </w:rPr>
              <w:t>. недоимка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 xml:space="preserve">в </w:t>
            </w:r>
            <w:proofErr w:type="spellStart"/>
            <w:r w:rsidRPr="009E17FA">
              <w:rPr>
                <w:color w:val="000000"/>
              </w:rPr>
              <w:t>т.ч</w:t>
            </w:r>
            <w:proofErr w:type="spellEnd"/>
            <w:r w:rsidRPr="009E17FA">
              <w:rPr>
                <w:color w:val="000000"/>
              </w:rPr>
              <w:t>. пени, штрафы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12</w:t>
            </w:r>
          </w:p>
        </w:tc>
      </w:tr>
      <w:tr w:rsidR="00CD7A43" w:rsidRPr="009E17FA" w:rsidTr="008B2C5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Итого по налоговым платежам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Итого по неналоговым платежам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5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Начальник управления финансов и казначейства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6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Начальник управления имущественных и земельных отношений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Исполнитель (телефон):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</w:tbl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tbl>
      <w:tblPr>
        <w:tblW w:w="156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6"/>
        <w:gridCol w:w="1860"/>
        <w:gridCol w:w="902"/>
        <w:gridCol w:w="982"/>
        <w:gridCol w:w="850"/>
        <w:gridCol w:w="709"/>
        <w:gridCol w:w="142"/>
        <w:gridCol w:w="49"/>
        <w:gridCol w:w="45"/>
        <w:gridCol w:w="15"/>
        <w:gridCol w:w="316"/>
        <w:gridCol w:w="567"/>
        <w:gridCol w:w="567"/>
        <w:gridCol w:w="284"/>
        <w:gridCol w:w="708"/>
        <w:gridCol w:w="142"/>
        <w:gridCol w:w="709"/>
        <w:gridCol w:w="588"/>
        <w:gridCol w:w="546"/>
        <w:gridCol w:w="284"/>
        <w:gridCol w:w="424"/>
        <w:gridCol w:w="346"/>
        <w:gridCol w:w="505"/>
        <w:gridCol w:w="567"/>
        <w:gridCol w:w="425"/>
        <w:gridCol w:w="428"/>
        <w:gridCol w:w="281"/>
        <w:gridCol w:w="570"/>
        <w:gridCol w:w="280"/>
        <w:gridCol w:w="885"/>
      </w:tblGrid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Форма 9</w:t>
            </w: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</w:tr>
      <w:tr w:rsidR="00CD7A43" w:rsidRPr="009E17FA" w:rsidTr="008B2C55">
        <w:trPr>
          <w:trHeight w:val="315"/>
        </w:trPr>
        <w:tc>
          <w:tcPr>
            <w:tcW w:w="1564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Информация</w:t>
            </w:r>
          </w:p>
        </w:tc>
      </w:tr>
      <w:tr w:rsidR="00CD7A43" w:rsidRPr="009E17FA" w:rsidTr="008B2C55">
        <w:trPr>
          <w:trHeight w:val="315"/>
        </w:trPr>
        <w:tc>
          <w:tcPr>
            <w:tcW w:w="1564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об объеме дорожного фонда Добрянского городского округа, а также расходов на дорожное хозяйство</w:t>
            </w:r>
          </w:p>
        </w:tc>
      </w:tr>
      <w:tr w:rsidR="00CD7A43" w:rsidRPr="009E17FA" w:rsidTr="008B2C55">
        <w:trPr>
          <w:trHeight w:val="315"/>
        </w:trPr>
        <w:tc>
          <w:tcPr>
            <w:tcW w:w="1564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по состоянию на ________________</w:t>
            </w: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20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тыс. рублей</w:t>
            </w:r>
          </w:p>
        </w:tc>
      </w:tr>
      <w:tr w:rsidR="00CD7A43" w:rsidRPr="009E17FA" w:rsidTr="008B2C55">
        <w:trPr>
          <w:trHeight w:val="52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№ 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Показатели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Код целевой статьи (КЦСР)</w:t>
            </w:r>
          </w:p>
        </w:tc>
        <w:tc>
          <w:tcPr>
            <w:tcW w:w="3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ИТОГО, в том числе по источникам: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Федеральный бюджет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Краевой бюджет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Местный бюджет</w:t>
            </w:r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C55" w:rsidRDefault="00CD7A43" w:rsidP="001A7A01">
            <w:pPr>
              <w:jc w:val="center"/>
            </w:pPr>
            <w:proofErr w:type="spellStart"/>
            <w:r w:rsidRPr="009E17FA">
              <w:t>Причи</w:t>
            </w:r>
            <w:proofErr w:type="spellEnd"/>
          </w:p>
          <w:p w:rsidR="00CD7A43" w:rsidRPr="009E17FA" w:rsidRDefault="00CD7A43" w:rsidP="001A7A01">
            <w:pPr>
              <w:jc w:val="center"/>
            </w:pPr>
            <w:proofErr w:type="spellStart"/>
            <w:r w:rsidRPr="009E17FA">
              <w:t>ны</w:t>
            </w:r>
            <w:proofErr w:type="spellEnd"/>
            <w:r w:rsidRPr="009E17FA">
              <w:t xml:space="preserve"> неисполнения</w:t>
            </w:r>
          </w:p>
        </w:tc>
      </w:tr>
      <w:tr w:rsidR="000E180B" w:rsidRPr="009E17FA" w:rsidTr="008B2C55">
        <w:trPr>
          <w:trHeight w:val="292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80B" w:rsidRPr="009E17FA" w:rsidRDefault="000E180B" w:rsidP="001A7A01"/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80B" w:rsidRPr="009E17FA" w:rsidRDefault="000E180B" w:rsidP="001A7A01"/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80B" w:rsidRPr="009E17FA" w:rsidRDefault="000E180B" w:rsidP="001A7A01"/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Уточненный годовой план (согласно сводной бюджетной росписи)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 xml:space="preserve">Кассовый план на отчетную дату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Фактически исполнено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0B" w:rsidRPr="009E17FA" w:rsidRDefault="000E180B" w:rsidP="001A7A01">
            <w:pPr>
              <w:jc w:val="center"/>
            </w:pPr>
            <w:r w:rsidRPr="009E17FA">
              <w:t>% исполнения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Уточненный годовой план (согласно сводной бюджетной росписи)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 xml:space="preserve">Кассовый план на отчетную дату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Фактически исполнено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Уточненный годовой план (согласно сводной бюджетной росписи)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 xml:space="preserve">Кассовый план на отчетную дату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Фактически исполнено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Уточненный годовой план (согласно сводной бюджетной росписи)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 xml:space="preserve">Кассовый план на отчетную дату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Фактически исполнено</w:t>
            </w: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80B" w:rsidRPr="009E17FA" w:rsidRDefault="000E180B" w:rsidP="001A7A01"/>
        </w:tc>
      </w:tr>
      <w:tr w:rsidR="000E180B" w:rsidRPr="009E17FA" w:rsidTr="008B2C55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4=</w:t>
            </w:r>
            <w:r w:rsidR="003A497A" w:rsidRPr="009E17FA">
              <w:t>8</w:t>
            </w:r>
            <w:r w:rsidRPr="009E17FA">
              <w:t>+1</w:t>
            </w:r>
            <w:r w:rsidR="003A497A" w:rsidRPr="009E17FA">
              <w:t>1</w:t>
            </w:r>
            <w:r w:rsidRPr="009E17FA">
              <w:t>+1</w:t>
            </w:r>
            <w:r w:rsidR="003A497A" w:rsidRPr="009E17FA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5=</w:t>
            </w:r>
            <w:r w:rsidR="003A497A" w:rsidRPr="009E17FA">
              <w:t>9</w:t>
            </w:r>
            <w:r w:rsidRPr="009E17FA">
              <w:t>+1</w:t>
            </w:r>
            <w:r w:rsidR="003A497A" w:rsidRPr="009E17FA">
              <w:t>2</w:t>
            </w:r>
            <w:r w:rsidRPr="009E17FA">
              <w:t>+1</w:t>
            </w:r>
            <w:r w:rsidR="003A497A" w:rsidRPr="009E17FA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6</w:t>
            </w:r>
            <w:r w:rsidR="003A497A" w:rsidRPr="009E17FA">
              <w:t>=10</w:t>
            </w:r>
            <w:r w:rsidRPr="009E17FA">
              <w:t>+1</w:t>
            </w:r>
            <w:r w:rsidR="003A497A" w:rsidRPr="009E17FA">
              <w:t>3</w:t>
            </w:r>
            <w:r w:rsidRPr="009E17FA">
              <w:t>+1</w:t>
            </w:r>
            <w:r w:rsidR="003A497A" w:rsidRPr="009E17FA">
              <w:t>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0B" w:rsidRPr="009E17FA" w:rsidRDefault="000E180B" w:rsidP="001A7A01">
            <w:pPr>
              <w:jc w:val="center"/>
            </w:pPr>
            <w:r w:rsidRPr="009E17FA"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17</w:t>
            </w:r>
          </w:p>
        </w:tc>
      </w:tr>
      <w:tr w:rsidR="000E180B" w:rsidRPr="009E17FA" w:rsidTr="008B2C55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1.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rPr>
                <w:b/>
                <w:bCs/>
              </w:rPr>
            </w:pPr>
            <w:r w:rsidRPr="009E17FA">
              <w:rPr>
                <w:b/>
                <w:bCs/>
              </w:rPr>
              <w:t>Доходы для определения объема дорожного фонда, всего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Х</w:t>
            </w:r>
          </w:p>
        </w:tc>
      </w:tr>
      <w:tr w:rsidR="000E180B" w:rsidRPr="009E17FA" w:rsidTr="008B2C5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в том числе: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</w:tr>
      <w:tr w:rsidR="000E180B" w:rsidRPr="009E17FA" w:rsidTr="008B2C55">
        <w:trPr>
          <w:trHeight w:val="339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lastRenderedPageBreak/>
              <w:t>1.1.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Х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</w:tr>
      <w:tr w:rsidR="000E180B" w:rsidRPr="009E17FA" w:rsidTr="008B2C5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1.2.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80B" w:rsidRPr="009E17FA" w:rsidRDefault="000E180B" w:rsidP="001A7A01">
            <w:r w:rsidRPr="009E17FA">
              <w:t>транспортный налог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</w:tr>
      <w:tr w:rsidR="000E180B" w:rsidRPr="009E17FA" w:rsidTr="008B2C55">
        <w:trPr>
          <w:trHeight w:val="2866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1.3.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80B" w:rsidRPr="009E17FA" w:rsidRDefault="000E180B" w:rsidP="001A7A01">
            <w:r w:rsidRPr="009E17FA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</w:tr>
      <w:tr w:rsidR="000E180B" w:rsidRPr="009E17FA" w:rsidTr="008B2C55">
        <w:trPr>
          <w:trHeight w:val="76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1.4.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безвозмездные поступления,  в том числе: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</w:tr>
      <w:tr w:rsidR="000E180B" w:rsidRPr="009E17FA" w:rsidTr="008B2C5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1.4.1.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</w:tr>
      <w:tr w:rsidR="000E180B" w:rsidRPr="009E17FA" w:rsidTr="008B2C5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1.4.2.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</w:tr>
      <w:tr w:rsidR="000E180B" w:rsidRPr="009E17FA" w:rsidTr="008B2C55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lastRenderedPageBreak/>
              <w:t>……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Х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</w:tr>
      <w:tr w:rsidR="000E180B" w:rsidRPr="009E17FA" w:rsidTr="008B2C55">
        <w:trPr>
          <w:trHeight w:val="10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2.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rPr>
                <w:b/>
                <w:bCs/>
              </w:rPr>
            </w:pPr>
            <w:r w:rsidRPr="009E17FA">
              <w:rPr>
                <w:b/>
                <w:bCs/>
              </w:rPr>
              <w:t>Бюджетные ассигнования дорожного фонда, всего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Х</w:t>
            </w:r>
          </w:p>
        </w:tc>
      </w:tr>
      <w:tr w:rsidR="000E180B" w:rsidRPr="009E17FA" w:rsidTr="008B2C5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в том числе: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</w:tr>
      <w:tr w:rsidR="000E180B" w:rsidRPr="009E17FA" w:rsidTr="008B2C55">
        <w:trPr>
          <w:trHeight w:val="11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2.1.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строительство (реконструкция), проектирование муниципальных автомобильных дорог общего пользования местного значения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Х</w:t>
            </w:r>
          </w:p>
        </w:tc>
      </w:tr>
      <w:tr w:rsidR="000E180B" w:rsidRPr="009E17FA" w:rsidTr="008B2C5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2.1.1.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</w:tr>
      <w:tr w:rsidR="000E180B" w:rsidRPr="009E17FA" w:rsidTr="008B2C5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2.1.2.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</w:tr>
      <w:tr w:rsidR="000E180B" w:rsidRPr="009E17FA" w:rsidTr="008B2C5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……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</w:tr>
      <w:tr w:rsidR="000E180B" w:rsidRPr="009E17FA" w:rsidTr="008B2C55">
        <w:trPr>
          <w:trHeight w:val="229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2.2.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капитальный ремонт и ремонт муниципальных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Х</w:t>
            </w:r>
          </w:p>
        </w:tc>
      </w:tr>
      <w:tr w:rsidR="000E180B" w:rsidRPr="009E17FA" w:rsidTr="008B2C5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2.2.1.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</w:tr>
      <w:tr w:rsidR="000E180B" w:rsidRPr="009E17FA" w:rsidTr="008B2C5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2.2.2.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</w:tr>
      <w:tr w:rsidR="000E180B" w:rsidRPr="009E17FA" w:rsidTr="008B2C5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……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</w:tr>
      <w:tr w:rsidR="000E180B" w:rsidRPr="009E17FA" w:rsidTr="008B2C55">
        <w:trPr>
          <w:trHeight w:val="20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2.3.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содержание муниципальных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Х</w:t>
            </w:r>
          </w:p>
        </w:tc>
      </w:tr>
      <w:tr w:rsidR="000E180B" w:rsidRPr="009E17FA" w:rsidTr="008B2C5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2.3.1.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</w:tr>
      <w:tr w:rsidR="000E180B" w:rsidRPr="009E17FA" w:rsidTr="008B2C5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2.3.2.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</w:tr>
      <w:tr w:rsidR="000E180B" w:rsidRPr="009E17FA" w:rsidTr="008B2C5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lastRenderedPageBreak/>
              <w:t>……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</w:tr>
      <w:tr w:rsidR="000E180B" w:rsidRPr="009E17FA" w:rsidTr="008B2C55">
        <w:trPr>
          <w:trHeight w:val="204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2.4.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капитальный ремонт и ремонт дворовых территорий многоквартирных домов, проездов к дворовым территориям многоквартирных домов в границах Добрянского городского округа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Х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Х</w:t>
            </w:r>
          </w:p>
        </w:tc>
      </w:tr>
      <w:tr w:rsidR="000E180B" w:rsidRPr="009E17FA" w:rsidTr="008B2C5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2.4.1.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</w:tr>
      <w:tr w:rsidR="000E180B" w:rsidRPr="009E17FA" w:rsidTr="008B2C5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2.4.2.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</w:tr>
      <w:tr w:rsidR="000E180B" w:rsidRPr="009E17FA" w:rsidTr="008B2C5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……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</w:tr>
      <w:tr w:rsidR="000E180B" w:rsidRPr="009E17FA" w:rsidTr="008B2C55">
        <w:trPr>
          <w:trHeight w:val="53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2.5.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приобретение специальной техники, необходимой для проведения работ по капитальному ремонту, ремонту и содержанию автомобильных дорог местного значения, так же проведения работ по капитальному ремонту и ремонту дворовых территорий многоквартирных домов, проездов к дворовым территориям многоквартирных домов в границах Добрянского городского округа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Х</w:t>
            </w:r>
          </w:p>
        </w:tc>
      </w:tr>
      <w:tr w:rsidR="000E180B" w:rsidRPr="009E17FA" w:rsidTr="008B2C5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2.5.1.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</w:tr>
      <w:tr w:rsidR="000E180B" w:rsidRPr="009E17FA" w:rsidTr="008B2C5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2.5.2.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</w:tr>
      <w:tr w:rsidR="000E180B" w:rsidRPr="009E17FA" w:rsidTr="008B2C55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0B" w:rsidRPr="009E17FA" w:rsidRDefault="000E180B" w:rsidP="001A7A01">
            <w:pPr>
              <w:jc w:val="center"/>
            </w:pPr>
            <w:r w:rsidRPr="009E17FA">
              <w:t>……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r w:rsidRPr="009E17FA"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</w:pPr>
            <w:r w:rsidRPr="009E17FA">
              <w:t> </w:t>
            </w:r>
          </w:p>
        </w:tc>
      </w:tr>
      <w:tr w:rsidR="000E180B" w:rsidRPr="009E17FA" w:rsidTr="008B2C55">
        <w:trPr>
          <w:trHeight w:val="300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rPr>
                <w:b/>
                <w:bCs/>
              </w:rPr>
            </w:pPr>
            <w:r w:rsidRPr="009E17FA">
              <w:rPr>
                <w:b/>
                <w:bCs/>
              </w:rPr>
              <w:lastRenderedPageBreak/>
              <w:t>ИТОГО расходов: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Х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0B" w:rsidRPr="009E17FA" w:rsidRDefault="000E180B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80B" w:rsidRPr="009E17FA" w:rsidRDefault="000E180B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Х</w:t>
            </w:r>
          </w:p>
        </w:tc>
      </w:tr>
      <w:tr w:rsidR="003A497A" w:rsidRPr="009E17FA" w:rsidTr="008B2C55">
        <w:trPr>
          <w:trHeight w:val="674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rPr>
                <w:bCs/>
              </w:rPr>
            </w:pPr>
            <w:r w:rsidRPr="009E17FA">
              <w:t>Остаток средств муниципального дорожного фонда на начало отчетного периода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center"/>
            </w:pPr>
            <w:r w:rsidRPr="009E17FA"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center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7A" w:rsidRPr="009E17FA" w:rsidRDefault="003A497A" w:rsidP="001A7A01">
            <w:pPr>
              <w:jc w:val="center"/>
            </w:pPr>
            <w:r w:rsidRPr="009E17FA"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center"/>
            </w:pPr>
            <w:r w:rsidRPr="009E17FA">
              <w:t>Х</w:t>
            </w:r>
          </w:p>
        </w:tc>
      </w:tr>
      <w:tr w:rsidR="003A497A" w:rsidRPr="009E17FA" w:rsidTr="008B2C55">
        <w:trPr>
          <w:trHeight w:val="421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r w:rsidRPr="009E17FA">
              <w:t>из них к утверждению в текущем финансовом году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center"/>
            </w:pPr>
            <w:r w:rsidRPr="009E17FA"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center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7A" w:rsidRPr="009E17FA" w:rsidRDefault="003A497A" w:rsidP="001A7A01">
            <w:pPr>
              <w:jc w:val="center"/>
            </w:pPr>
            <w:r w:rsidRPr="009E17FA"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center"/>
            </w:pPr>
            <w:r w:rsidRPr="009E17FA">
              <w:t>Х</w:t>
            </w:r>
          </w:p>
        </w:tc>
      </w:tr>
      <w:tr w:rsidR="003A497A" w:rsidRPr="009E17FA" w:rsidTr="008B2C55">
        <w:trPr>
          <w:trHeight w:val="537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r w:rsidRPr="009E17FA">
              <w:t xml:space="preserve">Остаток средств муниципального дорожного фонда на конец отчетного периода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center"/>
            </w:pPr>
            <w:r w:rsidRPr="009E17FA">
              <w:t>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center"/>
            </w:pPr>
            <w:r w:rsidRPr="009E17F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7A" w:rsidRPr="009E17FA" w:rsidRDefault="003A497A" w:rsidP="001A7A01">
            <w:pPr>
              <w:jc w:val="center"/>
            </w:pPr>
            <w:r w:rsidRPr="009E17FA"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right"/>
            </w:pPr>
            <w:r w:rsidRPr="009E17FA"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497A" w:rsidRPr="009E17FA" w:rsidRDefault="003A497A" w:rsidP="001A7A01">
            <w:pPr>
              <w:jc w:val="center"/>
            </w:pPr>
            <w:r w:rsidRPr="009E17FA">
              <w:t>Х</w:t>
            </w:r>
          </w:p>
        </w:tc>
      </w:tr>
      <w:tr w:rsidR="00CD7A43" w:rsidRPr="009E17FA" w:rsidTr="008B2C55">
        <w:trPr>
          <w:trHeight w:val="300"/>
        </w:trPr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2F58" w:rsidRPr="009E17FA" w:rsidRDefault="00D42F58" w:rsidP="001A7A01"/>
          <w:p w:rsidR="00D42F58" w:rsidRPr="009E17FA" w:rsidRDefault="00D42F58" w:rsidP="001A7A01"/>
          <w:p w:rsidR="00CD7A43" w:rsidRPr="009E17FA" w:rsidRDefault="00CD7A43" w:rsidP="001A7A01">
            <w:r w:rsidRPr="009E17FA">
              <w:t>Начальник управления финансов и казначейства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Заместитель главы городского округа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</w:tr>
      <w:tr w:rsidR="00CD7A43" w:rsidRPr="009E17FA" w:rsidTr="008B2C55">
        <w:trPr>
          <w:trHeight w:val="174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Исполнитель (телефон):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</w:tr>
    </w:tbl>
    <w:p w:rsidR="00CD7A43" w:rsidRPr="009E17FA" w:rsidRDefault="00CD7A43" w:rsidP="001A7A01">
      <w:pPr>
        <w:sectPr w:rsidR="00CD7A43" w:rsidRPr="009E17FA" w:rsidSect="00CD7A43">
          <w:pgSz w:w="16838" w:h="11906" w:orient="landscape"/>
          <w:pgMar w:top="1134" w:right="1134" w:bottom="567" w:left="709" w:header="709" w:footer="709" w:gutter="0"/>
          <w:cols w:space="708"/>
          <w:docGrid w:linePitch="360"/>
        </w:sectPr>
      </w:pPr>
    </w:p>
    <w:tbl>
      <w:tblPr>
        <w:tblW w:w="94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5104"/>
        <w:gridCol w:w="524"/>
        <w:gridCol w:w="836"/>
        <w:gridCol w:w="724"/>
        <w:gridCol w:w="856"/>
        <w:gridCol w:w="845"/>
      </w:tblGrid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5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Форма 10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5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E0263">
        <w:trPr>
          <w:trHeight w:val="315"/>
        </w:trPr>
        <w:tc>
          <w:tcPr>
            <w:tcW w:w="9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Информация</w:t>
            </w:r>
          </w:p>
        </w:tc>
      </w:tr>
      <w:tr w:rsidR="00CD7A43" w:rsidRPr="009E17FA" w:rsidTr="008E0263">
        <w:trPr>
          <w:trHeight w:val="660"/>
        </w:trPr>
        <w:tc>
          <w:tcPr>
            <w:tcW w:w="9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о муниципальном арендном фонде, поступлениях, задолженности и мерах по востребованию арендной платы в бюджет Добрянского городского округа</w:t>
            </w:r>
          </w:p>
        </w:tc>
      </w:tr>
      <w:tr w:rsidR="00CD7A43" w:rsidRPr="009E17FA" w:rsidTr="008E0263">
        <w:trPr>
          <w:trHeight w:val="233"/>
        </w:trPr>
        <w:tc>
          <w:tcPr>
            <w:tcW w:w="94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по состоянию на _________________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5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E0263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№ п/п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Состав муниципального имущества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По состоянию на начало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По состоянию на отчетную дату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</w:t>
            </w:r>
          </w:p>
        </w:tc>
        <w:tc>
          <w:tcPr>
            <w:tcW w:w="5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4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</w:t>
            </w:r>
          </w:p>
        </w:tc>
        <w:tc>
          <w:tcPr>
            <w:tcW w:w="5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r w:rsidRPr="009E17FA">
              <w:t>Аренда нежилого фонда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1.1.</w:t>
            </w:r>
          </w:p>
        </w:tc>
        <w:tc>
          <w:tcPr>
            <w:tcW w:w="5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r w:rsidRPr="009E17FA">
              <w:t>Общая площадь арендного нежилого фонда (тыс. м кв.)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1.2.</w:t>
            </w:r>
          </w:p>
        </w:tc>
        <w:tc>
          <w:tcPr>
            <w:tcW w:w="56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r w:rsidRPr="009E17FA">
              <w:t>Площадь, сданная в аренду (тыс. м кв.)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1.3.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Количество заключенных договоров аренды, в т.ч.: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- сроком до 1 года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- сроком от 1 года до 5 лет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- сроком свыше 5 лет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1.4.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Начисленная арендная плата (тыс. руб.)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1.5.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Количество договоров аренды, имеющих льготы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1.6.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Общая сумма льгот по договорам аренды (тыс. руб.)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1.7.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Сумма поступившей арендной платы (тыс. руб.)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1.8.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Сумма задолженности по арендной плате (тыс. руб.)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2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Аренда объектов инженерной инфраструктуры и прочих основных средств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2.1.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Количество заключенных договоров аренды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2.2.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Начисленная арендная плата (тыс. руб.)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2.3.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Сумма поступившей арендной платы (тыс. руб.)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2.4.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r w:rsidRPr="009E17FA">
              <w:t>Сумма задолженности по арендной плате (тыс. руб.)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3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Аренда жилищного фонда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3.1.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Общая площадь, сданная в наем (тыс. м кв.)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3.2.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Количество заключенных договоров найма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3.3.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Начисленная плата за наем (тыс. руб.)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3.4.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Сумма поступившей платы за наем (тыс. руб.)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3.5.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Сумма задолженности по плате за наем (тыс. руб.)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6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</w:rPr>
            </w:pPr>
            <w:r w:rsidRPr="009E17FA">
              <w:rPr>
                <w:b/>
                <w:bCs/>
              </w:rPr>
              <w:t>Итого доходов от сдачи в аренду муниципального имущества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4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Меры по востребованию задолженности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4.1.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Количество направленных претензий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4.2.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Сумма направленных претензий, тыс. руб.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4.3.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Количество направленных в суд исков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4.4.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Количество принятых судами исков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4.5.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Сумма принятых судами исков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4.6.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Фактически погашенная задолженность прошлых лет перед бюджетом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4.7.</w:t>
            </w:r>
          </w:p>
        </w:tc>
        <w:tc>
          <w:tcPr>
            <w:tcW w:w="5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Из фактически погашенной задолженности прошлых лет, сумма задолженности, взысканная по решениям суда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trHeight w:val="300"/>
        </w:trPr>
        <w:tc>
          <w:tcPr>
            <w:tcW w:w="61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Начальник управления имущественных и земельных отношений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E0263">
        <w:trPr>
          <w:trHeight w:val="300"/>
        </w:trPr>
        <w:tc>
          <w:tcPr>
            <w:tcW w:w="61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E0263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5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E0263">
        <w:trPr>
          <w:trHeight w:val="300"/>
        </w:trPr>
        <w:tc>
          <w:tcPr>
            <w:tcW w:w="6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Исполнитель (телефон):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Форма 11</w:t>
            </w: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E0263">
        <w:trPr>
          <w:gridAfter w:val="1"/>
          <w:wAfter w:w="845" w:type="dxa"/>
          <w:trHeight w:val="315"/>
        </w:trPr>
        <w:tc>
          <w:tcPr>
            <w:tcW w:w="8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Информация</w:t>
            </w:r>
          </w:p>
        </w:tc>
      </w:tr>
      <w:tr w:rsidR="00CD7A43" w:rsidRPr="009E17FA" w:rsidTr="008E0263">
        <w:trPr>
          <w:gridAfter w:val="1"/>
          <w:wAfter w:w="845" w:type="dxa"/>
          <w:trHeight w:val="630"/>
        </w:trPr>
        <w:tc>
          <w:tcPr>
            <w:tcW w:w="8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об арендной плате за землю, поступлениях, задолженности и мерах по ее востребованию в бюджет Добрянского городского округа</w:t>
            </w:r>
          </w:p>
        </w:tc>
      </w:tr>
      <w:tr w:rsidR="00CD7A43" w:rsidRPr="009E17FA" w:rsidTr="008E0263">
        <w:trPr>
          <w:gridAfter w:val="1"/>
          <w:wAfter w:w="845" w:type="dxa"/>
          <w:trHeight w:val="315"/>
        </w:trPr>
        <w:tc>
          <w:tcPr>
            <w:tcW w:w="8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по состоянию на _________________</w:t>
            </w: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E0263">
        <w:trPr>
          <w:gridAfter w:val="1"/>
          <w:wAfter w:w="845" w:type="dxa"/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№ п/п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Наименование показателя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По состоянию на начало года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По состоянию на отчетную дату</w:t>
            </w: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4</w:t>
            </w: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1.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r w:rsidRPr="009E17FA">
              <w:t>Общая площадь арендного фонда (тыс. м кв.)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2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r w:rsidRPr="009E17FA">
              <w:t>Площадь земель, сданная в аренду (тыс. м кв.)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Количество заключенных договоров аренды, в т.ч.: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- сроком до 1 года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- сроком от 1 года до 5 лет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- сроком свыше 5 лет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Начисленная арендная плата (тыс. руб.)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Х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4.1.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в том числе в бюджет округа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Х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5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Количество договоров аренды, имеющих льготы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6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Общая сумма льгот по договорам аренды (тыс. руб.)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7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Сумма поступившей арендной платы (тыс. руб.)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Х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7.1.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в том числе в бюджет округа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Х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gridAfter w:val="1"/>
          <w:wAfter w:w="845" w:type="dxa"/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8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r w:rsidRPr="009E17FA">
              <w:t>Сумма задолженности по арендной плате, всего (тыс. руб.)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8.1.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в том числе в бюджет округа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9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Количество направленных претензий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Х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10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Сумма направленных претензий, тыс. руб.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Х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11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Количество направленных в суд исков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Х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12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Количество принятых судами исков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Х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13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Сумма по принятым судами исков (тыс. руб.)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Х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gridAfter w:val="1"/>
          <w:wAfter w:w="845" w:type="dxa"/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14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Фактически погашенная задолженность прошлых лет (тыс. руб.)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Х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Начальник управления имущественных и земельных отношений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E0263">
        <w:trPr>
          <w:gridAfter w:val="1"/>
          <w:wAfter w:w="845" w:type="dxa"/>
          <w:trHeight w:val="300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Исполнитель (телефон):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</w:tbl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  <w:sectPr w:rsidR="00CD7A43" w:rsidRPr="009E17FA" w:rsidSect="00CD7A43"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</w:p>
    <w:tbl>
      <w:tblPr>
        <w:tblW w:w="13729" w:type="dxa"/>
        <w:tblInd w:w="93" w:type="dxa"/>
        <w:tblLook w:val="04A0" w:firstRow="1" w:lastRow="0" w:firstColumn="1" w:lastColumn="0" w:noHBand="0" w:noVBand="1"/>
      </w:tblPr>
      <w:tblGrid>
        <w:gridCol w:w="486"/>
        <w:gridCol w:w="2160"/>
        <w:gridCol w:w="1588"/>
        <w:gridCol w:w="1693"/>
        <w:gridCol w:w="1179"/>
        <w:gridCol w:w="959"/>
        <w:gridCol w:w="1203"/>
        <w:gridCol w:w="1226"/>
        <w:gridCol w:w="1311"/>
        <w:gridCol w:w="1240"/>
        <w:gridCol w:w="1540"/>
      </w:tblGrid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Форма 12</w:t>
            </w: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</w:tr>
      <w:tr w:rsidR="00CD7A43" w:rsidRPr="009E17FA" w:rsidTr="000E32B5">
        <w:trPr>
          <w:trHeight w:val="315"/>
        </w:trPr>
        <w:tc>
          <w:tcPr>
            <w:tcW w:w="137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Информация</w:t>
            </w:r>
          </w:p>
        </w:tc>
      </w:tr>
      <w:tr w:rsidR="00CD7A43" w:rsidRPr="009E17FA" w:rsidTr="000E32B5">
        <w:trPr>
          <w:trHeight w:val="645"/>
        </w:trPr>
        <w:tc>
          <w:tcPr>
            <w:tcW w:w="137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о поступлении в бюджет Добрянского городского округа доходов от приватизации объектов, находящихся в муниципальной собственности</w:t>
            </w:r>
          </w:p>
        </w:tc>
      </w:tr>
      <w:tr w:rsidR="00CD7A43" w:rsidRPr="009E17FA" w:rsidTr="000E32B5">
        <w:trPr>
          <w:trHeight w:val="315"/>
        </w:trPr>
        <w:tc>
          <w:tcPr>
            <w:tcW w:w="137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по состоянию на ________________</w:t>
            </w: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тыс. рублей</w:t>
            </w:r>
          </w:p>
        </w:tc>
      </w:tr>
      <w:tr w:rsidR="00CD7A43" w:rsidRPr="009E17FA" w:rsidTr="000E32B5">
        <w:trPr>
          <w:trHeight w:val="127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№ п/п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Наименование и место нахождения имущества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Характеристика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Запланированная цена продажи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 xml:space="preserve">Начальная (рыночная) стоимость объекта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Способ продажи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Дата проведения торгов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Дата заключения договора купли-продажи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Фактическая цена продажи объекта (без НДС)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Фактически поступило в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Примечания</w:t>
            </w: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11</w:t>
            </w:r>
          </w:p>
        </w:tc>
      </w:tr>
      <w:tr w:rsidR="00CD7A43" w:rsidRPr="009E17FA" w:rsidTr="000E32B5">
        <w:trPr>
          <w:trHeight w:val="300"/>
        </w:trPr>
        <w:tc>
          <w:tcPr>
            <w:tcW w:w="13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r w:rsidRPr="009E17FA">
              <w:t>1. Недвижимое имущество, включенное в план приватизации муниципального имущества Добрянского городского округа</w:t>
            </w: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13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r w:rsidRPr="009E17FA">
              <w:t>2. Движимое имущество, включенное в план приватизации муниципального имущества Добрянского городского округа</w:t>
            </w: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13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r w:rsidRPr="009E17FA">
              <w:t>3. Недвижимое имущество, не включенное в план приватизации муниципального имущества Добрянского городского округа</w:t>
            </w: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13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r w:rsidRPr="009E17FA">
              <w:t>4. Движимое имущество, не включенное в план приватизации муниципального имущества Добрянского городского округа</w:t>
            </w: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</w:rPr>
            </w:pPr>
            <w:r w:rsidRPr="009E17FA">
              <w:rPr>
                <w:b/>
                <w:bCs/>
              </w:rPr>
              <w:t>ИТОГО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Х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Х</w:t>
            </w:r>
          </w:p>
        </w:tc>
      </w:tr>
      <w:tr w:rsidR="00CD7A43" w:rsidRPr="009E17FA" w:rsidTr="000E32B5">
        <w:trPr>
          <w:trHeight w:val="300"/>
        </w:trPr>
        <w:tc>
          <w:tcPr>
            <w:tcW w:w="137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r w:rsidRPr="009E17FA">
              <w:t>5. Акции (доли) в уставных капиталах хозяйствующих обществ</w:t>
            </w: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</w:tr>
      <w:tr w:rsidR="00CD7A43" w:rsidRPr="009E17FA" w:rsidTr="000E32B5">
        <w:trPr>
          <w:trHeight w:val="300"/>
        </w:trPr>
        <w:tc>
          <w:tcPr>
            <w:tcW w:w="7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Начальник управления имущественных и земельных отношений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</w:tr>
      <w:tr w:rsidR="00CD7A43" w:rsidRPr="009E17FA" w:rsidTr="000E32B5">
        <w:trPr>
          <w:trHeight w:val="30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Исполнитель (телефон):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</w:tr>
    </w:tbl>
    <w:p w:rsidR="00CD7A43" w:rsidRPr="009E17FA" w:rsidRDefault="00CD7A43" w:rsidP="001A7A01">
      <w:pPr>
        <w:pStyle w:val="ConsPlusNormal"/>
        <w:jc w:val="both"/>
        <w:sectPr w:rsidR="00CD7A43" w:rsidRPr="009E17FA" w:rsidSect="000E32B5">
          <w:pgSz w:w="16838" w:h="11906" w:orient="landscape"/>
          <w:pgMar w:top="1134" w:right="1134" w:bottom="567" w:left="709" w:header="709" w:footer="709" w:gutter="0"/>
          <w:cols w:space="708"/>
          <w:docGrid w:linePitch="360"/>
        </w:sectPr>
      </w:pPr>
    </w:p>
    <w:tbl>
      <w:tblPr>
        <w:tblW w:w="8060" w:type="dxa"/>
        <w:tblInd w:w="93" w:type="dxa"/>
        <w:tblLook w:val="04A0" w:firstRow="1" w:lastRow="0" w:firstColumn="1" w:lastColumn="0" w:noHBand="0" w:noVBand="1"/>
      </w:tblPr>
      <w:tblGrid>
        <w:gridCol w:w="516"/>
        <w:gridCol w:w="5080"/>
        <w:gridCol w:w="1160"/>
        <w:gridCol w:w="1340"/>
      </w:tblGrid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Форма 13</w:t>
            </w: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0E32B5">
        <w:trPr>
          <w:trHeight w:val="315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Информация</w:t>
            </w:r>
          </w:p>
        </w:tc>
      </w:tr>
      <w:tr w:rsidR="00CD7A43" w:rsidRPr="009E17FA" w:rsidTr="000E32B5">
        <w:trPr>
          <w:trHeight w:val="630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о расшифровке остатков средств на счетах по учету средств бюджета Добрянского городского округа</w:t>
            </w:r>
          </w:p>
        </w:tc>
      </w:tr>
      <w:tr w:rsidR="00CD7A43" w:rsidRPr="009E17FA" w:rsidTr="000E32B5">
        <w:trPr>
          <w:trHeight w:val="315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по состоянию на _________________</w:t>
            </w:r>
          </w:p>
        </w:tc>
      </w:tr>
      <w:tr w:rsidR="00CD7A43" w:rsidRPr="009E17FA" w:rsidTr="000E32B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тыс. рублей</w:t>
            </w:r>
          </w:p>
        </w:tc>
      </w:tr>
      <w:tr w:rsidR="00CD7A43" w:rsidRPr="009E17FA" w:rsidTr="000E32B5">
        <w:trPr>
          <w:trHeight w:val="7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№ п/п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 xml:space="preserve">Наименование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На начало года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На конец отчетного периода</w:t>
            </w: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4</w:t>
            </w:r>
          </w:p>
        </w:tc>
      </w:tr>
      <w:tr w:rsidR="00CD7A43" w:rsidRPr="009E17FA" w:rsidTr="000E32B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r w:rsidRPr="009E17FA">
              <w:t>Средства на счетах по учету средств бюджета на конец отчетного периода, 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r w:rsidRPr="009E17FA"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0E32B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1.1.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 xml:space="preserve">на лицевых счетах по учету краевых и федеральных бюджетных средств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0E32B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1.2.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на лицевых счетах по учету средств по безвозмездным поступлениям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0E32B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1.3.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на лицевых счетах по учету средств местного бюджета, открытых в финансовом органе ДГО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0E32B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1.4.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заимствование денежных средств на подкрепление кассовой наличности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0E32B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2.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Остаток средств, поступивших муниципальным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r w:rsidRPr="009E17FA"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0E32B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2.1.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субсидии на финансовое обеспечение выполнения муниципального задания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2.2.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субсидии на иные цели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0E32B5">
        <w:trPr>
          <w:trHeight w:val="17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2.3.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субсидии на цели осуществления капитальных вложений в объекты капитального строительства муниципальной собственности и приобретение объектов недвижимого имущества</w:t>
            </w:r>
            <w:r w:rsidRPr="009E17FA">
              <w:br/>
              <w:t>в государственную муниципальную собственность,</w:t>
            </w:r>
            <w:r w:rsidRPr="009E17FA">
              <w:br/>
              <w:t>предоставляемых бюджетному и автономному учреждениям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0E32B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2.4.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от предпринимательской и иной приносящей доход 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0E32B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3.</w:t>
            </w:r>
          </w:p>
        </w:tc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r w:rsidRPr="009E17FA">
              <w:t>Средства, поступающие во временное распоряжение учреждений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0E32B5">
        <w:trPr>
          <w:trHeight w:val="300"/>
        </w:trPr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Начальник управления финансов и казначейства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Главный бухгалтер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</w:tr>
      <w:tr w:rsidR="00CD7A43" w:rsidRPr="009E17FA" w:rsidTr="000E32B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0E32B5">
        <w:trPr>
          <w:trHeight w:val="300"/>
        </w:trPr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Исполнитель (телефон):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</w:tbl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  <w:sectPr w:rsidR="00CD7A43" w:rsidRPr="009E17FA" w:rsidSect="000E32B5"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</w:p>
    <w:tbl>
      <w:tblPr>
        <w:tblW w:w="155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6"/>
        <w:gridCol w:w="1000"/>
        <w:gridCol w:w="1276"/>
        <w:gridCol w:w="992"/>
        <w:gridCol w:w="709"/>
        <w:gridCol w:w="851"/>
        <w:gridCol w:w="992"/>
        <w:gridCol w:w="851"/>
        <w:gridCol w:w="992"/>
        <w:gridCol w:w="709"/>
        <w:gridCol w:w="992"/>
        <w:gridCol w:w="851"/>
        <w:gridCol w:w="991"/>
        <w:gridCol w:w="993"/>
        <w:gridCol w:w="709"/>
        <w:gridCol w:w="884"/>
        <w:gridCol w:w="1020"/>
        <w:gridCol w:w="6"/>
      </w:tblGrid>
      <w:tr w:rsidR="008B2C55" w:rsidRPr="009E17FA" w:rsidTr="00692E90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55" w:rsidRPr="009E17FA" w:rsidRDefault="008B2C55" w:rsidP="001A7A01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55" w:rsidRPr="009E17FA" w:rsidRDefault="008B2C55" w:rsidP="001A7A0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55" w:rsidRPr="009E17FA" w:rsidRDefault="008B2C55" w:rsidP="001A7A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55" w:rsidRPr="009E17FA" w:rsidRDefault="008B2C55" w:rsidP="001A7A0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55" w:rsidRPr="009E17FA" w:rsidRDefault="008B2C55" w:rsidP="001A7A0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55" w:rsidRPr="009E17FA" w:rsidRDefault="008B2C55" w:rsidP="001A7A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55" w:rsidRPr="009E17FA" w:rsidRDefault="008B2C55" w:rsidP="001A7A0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55" w:rsidRPr="009E17FA" w:rsidRDefault="008B2C55" w:rsidP="001A7A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55" w:rsidRPr="009E17FA" w:rsidRDefault="008B2C55" w:rsidP="001A7A0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55" w:rsidRPr="009E17FA" w:rsidRDefault="008B2C55" w:rsidP="001A7A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55" w:rsidRPr="009E17FA" w:rsidRDefault="008B2C55" w:rsidP="001A7A0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55" w:rsidRPr="009E17FA" w:rsidRDefault="008B2C55" w:rsidP="001A7A01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55" w:rsidRPr="009E17FA" w:rsidRDefault="008B2C55" w:rsidP="001A7A01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55" w:rsidRPr="009E17FA" w:rsidRDefault="008B2C55" w:rsidP="001A7A0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55" w:rsidRPr="009E17FA" w:rsidRDefault="008B2C55" w:rsidP="001A7A01">
            <w:pPr>
              <w:rPr>
                <w:color w:val="000000"/>
              </w:rPr>
            </w:pPr>
          </w:p>
        </w:tc>
        <w:tc>
          <w:tcPr>
            <w:tcW w:w="1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C55" w:rsidRPr="009E17FA" w:rsidRDefault="008B2C55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Форма 14</w:t>
            </w:r>
          </w:p>
        </w:tc>
      </w:tr>
      <w:tr w:rsidR="000E180B" w:rsidRPr="009E17FA" w:rsidTr="008B2C55">
        <w:trPr>
          <w:trHeight w:val="126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B" w:rsidRPr="009E17FA" w:rsidRDefault="000E180B" w:rsidP="001A7A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B" w:rsidRPr="009E17FA" w:rsidRDefault="000E180B" w:rsidP="001A7A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B" w:rsidRPr="009E17FA" w:rsidRDefault="000E180B" w:rsidP="001A7A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B" w:rsidRPr="009E17FA" w:rsidRDefault="000E180B" w:rsidP="001A7A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B" w:rsidRPr="009E17FA" w:rsidRDefault="000E180B" w:rsidP="001A7A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B" w:rsidRPr="009E17FA" w:rsidRDefault="000E180B" w:rsidP="001A7A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B" w:rsidRPr="009E17FA" w:rsidRDefault="000E180B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B" w:rsidRPr="009E17FA" w:rsidRDefault="000E180B" w:rsidP="001A7A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B" w:rsidRPr="009E17FA" w:rsidRDefault="000E180B" w:rsidP="001A7A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B" w:rsidRPr="009E17FA" w:rsidRDefault="000E180B" w:rsidP="001A7A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B" w:rsidRPr="009E17FA" w:rsidRDefault="000E180B" w:rsidP="001A7A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B" w:rsidRPr="009E17FA" w:rsidRDefault="000E180B" w:rsidP="001A7A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B" w:rsidRPr="009E17FA" w:rsidRDefault="000E180B" w:rsidP="001A7A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B" w:rsidRPr="009E17FA" w:rsidRDefault="000E180B" w:rsidP="001A7A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0B" w:rsidRPr="009E17FA" w:rsidRDefault="000E180B" w:rsidP="001A7A01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CD7A43" w:rsidRPr="009E17FA" w:rsidTr="008B2C55">
        <w:trPr>
          <w:gridAfter w:val="1"/>
          <w:wAfter w:w="6" w:type="dxa"/>
          <w:trHeight w:val="554"/>
        </w:trPr>
        <w:tc>
          <w:tcPr>
            <w:tcW w:w="155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об освоении средств Добрянского городского округа и иных бюджетов бюджетной системы Российской Федерации, а также прочих безвозмездных поступлений, участвующих в софинансировании проектов, программ и нацпроектов Российской Федерации</w:t>
            </w:r>
          </w:p>
        </w:tc>
      </w:tr>
      <w:tr w:rsidR="00CD7A43" w:rsidRPr="009E17FA" w:rsidTr="008B2C55">
        <w:trPr>
          <w:gridAfter w:val="1"/>
          <w:wAfter w:w="6" w:type="dxa"/>
          <w:trHeight w:val="315"/>
        </w:trPr>
        <w:tc>
          <w:tcPr>
            <w:tcW w:w="155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по состоянию на ________________</w:t>
            </w:r>
          </w:p>
        </w:tc>
      </w:tr>
      <w:tr w:rsidR="00CD7A43" w:rsidRPr="009E17FA" w:rsidTr="008B2C55">
        <w:trPr>
          <w:gridAfter w:val="1"/>
          <w:wAfter w:w="6" w:type="dxa"/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тыс. рублей</w:t>
            </w:r>
          </w:p>
        </w:tc>
      </w:tr>
      <w:tr w:rsidR="00CD7A43" w:rsidRPr="009E17FA" w:rsidTr="008B2C55">
        <w:trPr>
          <w:trHeight w:val="30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№ п/п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Наименование объектов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Уточненный годовой план (согласно сводной бюджетной росписи)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в том числе за счет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Поступило в бюджет ДГО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в том числе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Фактически исполнено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в том числе за счет</w:t>
            </w:r>
          </w:p>
        </w:tc>
        <w:tc>
          <w:tcPr>
            <w:tcW w:w="10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Причины неисполнения</w:t>
            </w:r>
          </w:p>
        </w:tc>
      </w:tr>
      <w:tr w:rsidR="00CD7A43" w:rsidRPr="009E17FA" w:rsidTr="008B2C55">
        <w:trPr>
          <w:trHeight w:val="178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/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7A43" w:rsidRPr="009E17FA" w:rsidRDefault="00CD7A43" w:rsidP="001A7A01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средств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средств юридических (физических) лиц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средств краевого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средств юридических (физических) лиц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7A43" w:rsidRPr="009E17FA" w:rsidRDefault="00CD7A43" w:rsidP="001A7A01"/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средств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средств местного бюджета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средств юридических (физических) лиц</w:t>
            </w:r>
          </w:p>
        </w:tc>
        <w:tc>
          <w:tcPr>
            <w:tcW w:w="10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A43" w:rsidRPr="009E17FA" w:rsidRDefault="00CD7A43" w:rsidP="001A7A01"/>
        </w:tc>
      </w:tr>
      <w:tr w:rsidR="00CD7A43" w:rsidRPr="009E17FA" w:rsidTr="008B2C55">
        <w:trPr>
          <w:trHeight w:val="51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3=4+5+6+7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8=9+10+11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12=13+14+15+16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16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17</w:t>
            </w:r>
          </w:p>
        </w:tc>
      </w:tr>
      <w:tr w:rsidR="00CD7A43" w:rsidRPr="009E17FA" w:rsidTr="008B2C55">
        <w:trPr>
          <w:gridAfter w:val="1"/>
          <w:wAfter w:w="6" w:type="dxa"/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</w:t>
            </w:r>
          </w:p>
        </w:tc>
        <w:tc>
          <w:tcPr>
            <w:tcW w:w="148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Наименование проекта (программы, нацпроекта) в софинансировании которого участвует Добрянский городской округ</w:t>
            </w:r>
          </w:p>
        </w:tc>
      </w:tr>
      <w:tr w:rsidR="00CD7A43" w:rsidRPr="009E17FA" w:rsidTr="008B2C55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1.1.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….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</w:rPr>
            </w:pPr>
            <w:r w:rsidRPr="009E17FA"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Х</w:t>
            </w:r>
          </w:p>
        </w:tc>
      </w:tr>
      <w:tr w:rsidR="00CD7A43" w:rsidRPr="009E17FA" w:rsidTr="008B2C55">
        <w:trPr>
          <w:gridAfter w:val="1"/>
          <w:wAfter w:w="6" w:type="dxa"/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2</w:t>
            </w:r>
          </w:p>
        </w:tc>
        <w:tc>
          <w:tcPr>
            <w:tcW w:w="148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Наименование проекта (программы, нацпроекта) в софинансировании которого участвует Добрянский городской округ</w:t>
            </w:r>
          </w:p>
        </w:tc>
      </w:tr>
      <w:tr w:rsidR="00CD7A43" w:rsidRPr="009E17FA" w:rsidTr="008B2C55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2.1.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….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</w:rPr>
            </w:pPr>
            <w:r w:rsidRPr="009E17FA"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Х</w:t>
            </w:r>
          </w:p>
        </w:tc>
      </w:tr>
      <w:tr w:rsidR="00CD7A43" w:rsidRPr="009E17FA" w:rsidTr="008B2C55">
        <w:trPr>
          <w:gridAfter w:val="1"/>
          <w:wAfter w:w="6" w:type="dxa"/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..</w:t>
            </w:r>
          </w:p>
        </w:tc>
        <w:tc>
          <w:tcPr>
            <w:tcW w:w="1481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и т.д.</w:t>
            </w:r>
          </w:p>
        </w:tc>
      </w:tr>
      <w:tr w:rsidR="00CD7A43" w:rsidRPr="009E17FA" w:rsidTr="008B2C55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</w:rPr>
            </w:pPr>
            <w:r w:rsidRPr="009E17FA"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</w:rPr>
            </w:pPr>
            <w:r w:rsidRPr="009E17FA">
              <w:rPr>
                <w:b/>
                <w:bCs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</w:rPr>
            </w:pPr>
            <w:r w:rsidRPr="009E17FA">
              <w:rPr>
                <w:b/>
                <w:bCs/>
              </w:rPr>
              <w:t>Х</w:t>
            </w:r>
          </w:p>
        </w:tc>
      </w:tr>
      <w:tr w:rsidR="00CD7A43" w:rsidRPr="009E17FA" w:rsidTr="008B2C55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Начальник управления финансов и казначейства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Начальник управления проектами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Исполнитель (телефон):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</w:tr>
    </w:tbl>
    <w:p w:rsidR="00CD7A43" w:rsidRPr="009E17FA" w:rsidRDefault="00CD7A43" w:rsidP="001A7A01">
      <w:pPr>
        <w:rPr>
          <w:color w:val="000000"/>
        </w:rPr>
        <w:sectPr w:rsidR="00CD7A43" w:rsidRPr="009E17FA" w:rsidSect="00CD7A43">
          <w:footerReference w:type="default" r:id="rId74"/>
          <w:pgSz w:w="16838" w:h="11906" w:orient="landscape"/>
          <w:pgMar w:top="426" w:right="284" w:bottom="566" w:left="709" w:header="720" w:footer="720" w:gutter="0"/>
          <w:cols w:space="720"/>
          <w:docGrid w:linePitch="272"/>
        </w:sectPr>
      </w:pPr>
    </w:p>
    <w:tbl>
      <w:tblPr>
        <w:tblW w:w="8567" w:type="dxa"/>
        <w:tblInd w:w="993" w:type="dxa"/>
        <w:tblLayout w:type="fixed"/>
        <w:tblLook w:val="04A0" w:firstRow="1" w:lastRow="0" w:firstColumn="1" w:lastColumn="0" w:noHBand="0" w:noVBand="1"/>
      </w:tblPr>
      <w:tblGrid>
        <w:gridCol w:w="700"/>
        <w:gridCol w:w="2480"/>
        <w:gridCol w:w="1180"/>
        <w:gridCol w:w="1300"/>
        <w:gridCol w:w="1452"/>
        <w:gridCol w:w="1455"/>
      </w:tblGrid>
      <w:tr w:rsidR="00CD7A43" w:rsidRPr="009E17FA" w:rsidTr="008B2C55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Форма 15</w:t>
            </w:r>
          </w:p>
        </w:tc>
      </w:tr>
      <w:tr w:rsidR="00CD7A43" w:rsidRPr="009E17FA" w:rsidTr="008B2C55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</w:tr>
      <w:tr w:rsidR="00CD7A43" w:rsidRPr="009E17FA" w:rsidTr="008B2C55">
        <w:trPr>
          <w:trHeight w:val="315"/>
        </w:trPr>
        <w:tc>
          <w:tcPr>
            <w:tcW w:w="8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Информация</w:t>
            </w:r>
          </w:p>
        </w:tc>
      </w:tr>
      <w:tr w:rsidR="00CD7A43" w:rsidRPr="009E17FA" w:rsidTr="008B2C55">
        <w:trPr>
          <w:trHeight w:val="630"/>
        </w:trPr>
        <w:tc>
          <w:tcPr>
            <w:tcW w:w="8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о расходовании средств бюджета Добрянского городского округа от прочих безвозмездных поступлений</w:t>
            </w:r>
          </w:p>
        </w:tc>
      </w:tr>
      <w:tr w:rsidR="00CD7A43" w:rsidRPr="009E17FA" w:rsidTr="008B2C55">
        <w:trPr>
          <w:trHeight w:val="315"/>
        </w:trPr>
        <w:tc>
          <w:tcPr>
            <w:tcW w:w="8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по состоянию на ________________</w:t>
            </w:r>
          </w:p>
        </w:tc>
      </w:tr>
      <w:tr w:rsidR="00CD7A43" w:rsidRPr="009E17FA" w:rsidTr="008B2C55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тыс. рублей</w:t>
            </w:r>
          </w:p>
        </w:tc>
      </w:tr>
      <w:tr w:rsidR="00CD7A43" w:rsidRPr="009E17FA" w:rsidTr="008B2C55">
        <w:trPr>
          <w:trHeight w:val="15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№ п/п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Наименование объектов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ГРБС, ПБС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Уточненный годовой план (согласно сводной бюджетной росписи)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Фактическое финансирование за _____г.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Отклонение фактического финансирования от годовых назначений</w:t>
            </w:r>
          </w:p>
        </w:tc>
      </w:tr>
      <w:tr w:rsidR="00CD7A43" w:rsidRPr="009E17FA" w:rsidTr="008B2C55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6=4-5</w:t>
            </w:r>
          </w:p>
        </w:tc>
      </w:tr>
      <w:tr w:rsidR="00CD7A43" w:rsidRPr="009E17FA" w:rsidTr="008B2C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Начальник управления финансов и казначейства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Исполнитель (телефон):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</w:tbl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  <w:sectPr w:rsidR="00CD7A43" w:rsidRPr="009E17FA" w:rsidSect="00CD7A43">
          <w:pgSz w:w="11906" w:h="16838"/>
          <w:pgMar w:top="284" w:right="566" w:bottom="709" w:left="426" w:header="720" w:footer="720" w:gutter="0"/>
          <w:cols w:space="720"/>
          <w:docGrid w:linePitch="272"/>
        </w:sectPr>
      </w:pPr>
    </w:p>
    <w:p w:rsidR="00CD7A43" w:rsidRPr="009E17FA" w:rsidRDefault="00CD7A43" w:rsidP="001A7A01">
      <w:pPr>
        <w:pStyle w:val="ConsPlusNormal"/>
        <w:jc w:val="both"/>
      </w:pPr>
    </w:p>
    <w:p w:rsidR="00CD7A43" w:rsidRPr="009E17FA" w:rsidRDefault="00CD7A43" w:rsidP="001A7A01">
      <w:pPr>
        <w:pStyle w:val="ConsPlusNormal"/>
        <w:jc w:val="both"/>
      </w:pPr>
    </w:p>
    <w:tbl>
      <w:tblPr>
        <w:tblW w:w="155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6"/>
        <w:gridCol w:w="1476"/>
        <w:gridCol w:w="1275"/>
        <w:gridCol w:w="1560"/>
        <w:gridCol w:w="1275"/>
        <w:gridCol w:w="1049"/>
        <w:gridCol w:w="1502"/>
        <w:gridCol w:w="1277"/>
        <w:gridCol w:w="1135"/>
        <w:gridCol w:w="910"/>
        <w:gridCol w:w="1092"/>
        <w:gridCol w:w="1134"/>
        <w:gridCol w:w="1149"/>
      </w:tblGrid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Форма 16</w:t>
            </w: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</w:tr>
      <w:tr w:rsidR="00CD7A43" w:rsidRPr="009E17FA" w:rsidTr="008B2C55">
        <w:trPr>
          <w:trHeight w:val="315"/>
        </w:trPr>
        <w:tc>
          <w:tcPr>
            <w:tcW w:w="155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Информация</w:t>
            </w:r>
          </w:p>
        </w:tc>
      </w:tr>
      <w:tr w:rsidR="00CD7A43" w:rsidRPr="009E17FA" w:rsidTr="008B2C55">
        <w:trPr>
          <w:trHeight w:val="315"/>
        </w:trPr>
        <w:tc>
          <w:tcPr>
            <w:tcW w:w="155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о выполнении муниципального задания муниципальными учреждениями Добрянского городского округа</w:t>
            </w:r>
          </w:p>
        </w:tc>
      </w:tr>
      <w:tr w:rsidR="00CD7A43" w:rsidRPr="009E17FA" w:rsidTr="008B2C55">
        <w:trPr>
          <w:trHeight w:val="315"/>
        </w:trPr>
        <w:tc>
          <w:tcPr>
            <w:tcW w:w="155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24"/>
                <w:szCs w:val="24"/>
              </w:rPr>
            </w:pPr>
            <w:r w:rsidRPr="009E17FA">
              <w:rPr>
                <w:color w:val="000000"/>
                <w:sz w:val="24"/>
                <w:szCs w:val="24"/>
              </w:rPr>
              <w:t>по состоянию на ________________</w:t>
            </w: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7A43" w:rsidRPr="009E17FA" w:rsidRDefault="00CD7A43" w:rsidP="001A7A01">
            <w:pPr>
              <w:jc w:val="right"/>
            </w:pPr>
            <w:r w:rsidRPr="009E17FA">
              <w:t>тыс. рублей</w:t>
            </w:r>
          </w:p>
        </w:tc>
      </w:tr>
      <w:tr w:rsidR="00CD7A43" w:rsidRPr="009E17FA" w:rsidTr="008B2C55">
        <w:trPr>
          <w:trHeight w:val="280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№ п/п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Наименование муниципального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Плановый объем муниципального задания (кол-во) на ____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Фактический объем (кол-во) выполненного муниципального задания на _____г.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% исполнения муниципального задания на ______г.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Остаток на 01.01.__г.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Плановый объем субсидии на выполнение муниципального задания на _____г.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Фактически перечислено субсидии на ______г.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Кассовый расход на _____г.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Остаток средств на _____г.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Кт. задолженность по состоянию на _____г.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</w:pPr>
            <w:r w:rsidRPr="009E17FA">
              <w:t>Дт. задолженность по состоянию на _____г.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Причины образования задолженности</w:t>
            </w: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13</w:t>
            </w: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1.</w:t>
            </w:r>
          </w:p>
        </w:tc>
        <w:tc>
          <w:tcPr>
            <w:tcW w:w="148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Наименование ГРБС</w:t>
            </w: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1.1.</w:t>
            </w:r>
          </w:p>
        </w:tc>
        <w:tc>
          <w:tcPr>
            <w:tcW w:w="148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Наименование услуги</w:t>
            </w: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1.1.1.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……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1.2.</w:t>
            </w:r>
          </w:p>
        </w:tc>
        <w:tc>
          <w:tcPr>
            <w:tcW w:w="148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Наименование услуги</w:t>
            </w: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1.2.1.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……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Итого по услуге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Итого по ГРБС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2.</w:t>
            </w:r>
          </w:p>
        </w:tc>
        <w:tc>
          <w:tcPr>
            <w:tcW w:w="148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Наименование ГРБС</w:t>
            </w: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2.1.</w:t>
            </w:r>
          </w:p>
        </w:tc>
        <w:tc>
          <w:tcPr>
            <w:tcW w:w="148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Наименование услуги</w:t>
            </w: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2.1.1.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lastRenderedPageBreak/>
              <w:t>……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2.2.</w:t>
            </w:r>
          </w:p>
        </w:tc>
        <w:tc>
          <w:tcPr>
            <w:tcW w:w="148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Наименование услуги</w:t>
            </w: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2.2.1.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……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Итого по услуге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Итого по ГРБС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…</w:t>
            </w:r>
          </w:p>
        </w:tc>
        <w:tc>
          <w:tcPr>
            <w:tcW w:w="148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  <w:r w:rsidRPr="009E17FA">
              <w:rPr>
                <w:color w:val="000000"/>
              </w:rPr>
              <w:t>и т.д.</w:t>
            </w:r>
          </w:p>
        </w:tc>
      </w:tr>
      <w:tr w:rsidR="00CD7A43" w:rsidRPr="009E17FA" w:rsidTr="008B2C55">
        <w:trPr>
          <w:trHeight w:val="30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b/>
                <w:bCs/>
                <w:color w:val="000000"/>
              </w:rPr>
            </w:pPr>
            <w:r w:rsidRPr="009E17FA">
              <w:rPr>
                <w:b/>
                <w:bCs/>
                <w:color w:val="000000"/>
              </w:rPr>
              <w:t> </w:t>
            </w: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E17FA" w:rsidRDefault="00CD7A43" w:rsidP="001A7A01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A43" w:rsidRPr="009E17FA" w:rsidRDefault="00CD7A43" w:rsidP="001A7A01">
            <w:pPr>
              <w:jc w:val="center"/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4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Начальник управления финансов и казначейства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Главный бухгалтер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7A43" w:rsidRPr="009E17FA" w:rsidRDefault="00CD7A43" w:rsidP="001A7A01">
            <w:r w:rsidRPr="009E17F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E17FA" w:rsidTr="008B2C55">
        <w:trPr>
          <w:trHeight w:val="30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E17FA" w:rsidRDefault="00CD7A43" w:rsidP="001A7A01">
            <w:pPr>
              <w:rPr>
                <w:color w:val="000000"/>
              </w:rPr>
            </w:pPr>
          </w:p>
        </w:tc>
      </w:tr>
      <w:tr w:rsidR="00CD7A43" w:rsidRPr="00924D11" w:rsidTr="008B2C55">
        <w:trPr>
          <w:trHeight w:val="300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A43" w:rsidRPr="00924D11" w:rsidRDefault="00CD7A43" w:rsidP="001A7A01">
            <w:pPr>
              <w:rPr>
                <w:color w:val="000000"/>
              </w:rPr>
            </w:pPr>
            <w:r w:rsidRPr="009E17FA">
              <w:rPr>
                <w:color w:val="000000"/>
              </w:rPr>
              <w:t>Исполнитель (телефон):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24D11" w:rsidRDefault="00CD7A43" w:rsidP="001A7A01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24D11" w:rsidRDefault="00CD7A43" w:rsidP="001A7A01">
            <w:pPr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24D11" w:rsidRDefault="00CD7A43" w:rsidP="001A7A01">
            <w:pPr>
              <w:rPr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24D11" w:rsidRDefault="00CD7A43" w:rsidP="001A7A01">
            <w:pPr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24D11" w:rsidRDefault="00CD7A43" w:rsidP="001A7A01">
            <w:pPr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24D11" w:rsidRDefault="00CD7A43" w:rsidP="001A7A01">
            <w:pPr>
              <w:rPr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24D11" w:rsidRDefault="00CD7A43" w:rsidP="001A7A01">
            <w:pPr>
              <w:rPr>
                <w:color w:val="00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24D11" w:rsidRDefault="00CD7A43" w:rsidP="001A7A01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24D11" w:rsidRDefault="00CD7A43" w:rsidP="001A7A01">
            <w:pPr>
              <w:rPr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43" w:rsidRPr="00924D11" w:rsidRDefault="00CD7A43" w:rsidP="001A7A01">
            <w:pPr>
              <w:rPr>
                <w:color w:val="000000"/>
              </w:rPr>
            </w:pPr>
          </w:p>
        </w:tc>
      </w:tr>
    </w:tbl>
    <w:p w:rsidR="00CD7A43" w:rsidRDefault="00CD7A43" w:rsidP="001A7A01">
      <w:pPr>
        <w:pStyle w:val="ConsPlusNormal"/>
        <w:jc w:val="both"/>
      </w:pPr>
    </w:p>
    <w:p w:rsidR="00507D8D" w:rsidRPr="00334CB3" w:rsidRDefault="00507D8D" w:rsidP="001A7A01">
      <w:pPr>
        <w:pStyle w:val="30"/>
        <w:ind w:firstLine="0"/>
        <w:rPr>
          <w:szCs w:val="28"/>
        </w:rPr>
      </w:pPr>
    </w:p>
    <w:sectPr w:rsidR="00507D8D" w:rsidRPr="00334CB3" w:rsidSect="00CD7A43">
      <w:pgSz w:w="16838" w:h="11906" w:orient="landscape"/>
      <w:pgMar w:top="426" w:right="284" w:bottom="566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8BE" w:rsidRDefault="00D248BE" w:rsidP="00312F3A">
      <w:r>
        <w:separator/>
      </w:r>
    </w:p>
  </w:endnote>
  <w:endnote w:type="continuationSeparator" w:id="0">
    <w:p w:rsidR="00D248BE" w:rsidRDefault="00D248BE" w:rsidP="0031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E3D" w:rsidRDefault="00001E3D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C4322">
      <w:rPr>
        <w:noProof/>
      </w:rPr>
      <w:t>76</w:t>
    </w:r>
    <w:r>
      <w:rPr>
        <w:noProof/>
      </w:rPr>
      <w:fldChar w:fldCharType="end"/>
    </w:r>
  </w:p>
  <w:p w:rsidR="00001E3D" w:rsidRDefault="00001E3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8BE" w:rsidRDefault="00D248BE" w:rsidP="00312F3A">
      <w:r>
        <w:separator/>
      </w:r>
    </w:p>
  </w:footnote>
  <w:footnote w:type="continuationSeparator" w:id="0">
    <w:p w:rsidR="00D248BE" w:rsidRDefault="00D248BE" w:rsidP="00312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257036"/>
      <w:docPartObj>
        <w:docPartGallery w:val="Page Numbers (Top of Page)"/>
        <w:docPartUnique/>
      </w:docPartObj>
    </w:sdtPr>
    <w:sdtEndPr/>
    <w:sdtContent>
      <w:p w:rsidR="00001E3D" w:rsidRPr="00363F53" w:rsidRDefault="00001E3D">
        <w:pPr>
          <w:pStyle w:val="ac"/>
          <w:jc w:val="center"/>
        </w:pPr>
        <w:r w:rsidRPr="00363F53">
          <w:fldChar w:fldCharType="begin"/>
        </w:r>
        <w:r w:rsidRPr="00363F53">
          <w:instrText>PAGE   \* MERGEFORMAT</w:instrText>
        </w:r>
        <w:r w:rsidRPr="00363F53">
          <w:fldChar w:fldCharType="separate"/>
        </w:r>
        <w:r w:rsidR="001C4322">
          <w:rPr>
            <w:noProof/>
          </w:rPr>
          <w:t>76</w:t>
        </w:r>
        <w:r w:rsidRPr="00363F53">
          <w:fldChar w:fldCharType="end"/>
        </w:r>
      </w:p>
    </w:sdtContent>
  </w:sdt>
  <w:p w:rsidR="00001E3D" w:rsidRDefault="00001E3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9C4F0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521168"/>
    <w:multiLevelType w:val="hybridMultilevel"/>
    <w:tmpl w:val="CA383FA0"/>
    <w:lvl w:ilvl="0" w:tplc="359E7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283376"/>
    <w:multiLevelType w:val="singleLevel"/>
    <w:tmpl w:val="0A06DA88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1F58271C"/>
    <w:multiLevelType w:val="hybridMultilevel"/>
    <w:tmpl w:val="18C6C5C8"/>
    <w:lvl w:ilvl="0" w:tplc="8D3E2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6802ADE"/>
    <w:multiLevelType w:val="hybridMultilevel"/>
    <w:tmpl w:val="C96E1378"/>
    <w:lvl w:ilvl="0" w:tplc="A008B9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EED1F3C"/>
    <w:multiLevelType w:val="multilevel"/>
    <w:tmpl w:val="2182D474"/>
    <w:lvl w:ilvl="0">
      <w:start w:val="7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6"/>
        </w:tabs>
        <w:ind w:left="454" w:hanging="2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">
    <w:nsid w:val="56FE1B39"/>
    <w:multiLevelType w:val="hybridMultilevel"/>
    <w:tmpl w:val="71207626"/>
    <w:lvl w:ilvl="0" w:tplc="31CE1E7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5BB7541D"/>
    <w:multiLevelType w:val="hybridMultilevel"/>
    <w:tmpl w:val="5B58A91A"/>
    <w:lvl w:ilvl="0" w:tplc="B49EA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E117314"/>
    <w:multiLevelType w:val="singleLevel"/>
    <w:tmpl w:val="ED580CF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9">
    <w:nsid w:val="63E47EA9"/>
    <w:multiLevelType w:val="hybridMultilevel"/>
    <w:tmpl w:val="A5121BC2"/>
    <w:lvl w:ilvl="0" w:tplc="A476DA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C9907D0"/>
    <w:multiLevelType w:val="hybridMultilevel"/>
    <w:tmpl w:val="B39613E0"/>
    <w:lvl w:ilvl="0" w:tplc="31CE1E7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9712AD"/>
    <w:multiLevelType w:val="hybridMultilevel"/>
    <w:tmpl w:val="465C9B1E"/>
    <w:lvl w:ilvl="0" w:tplc="31CE1E7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E2"/>
    <w:rsid w:val="00001E3D"/>
    <w:rsid w:val="00011FF5"/>
    <w:rsid w:val="0001303A"/>
    <w:rsid w:val="000168E3"/>
    <w:rsid w:val="00021B4F"/>
    <w:rsid w:val="00031A30"/>
    <w:rsid w:val="00032B36"/>
    <w:rsid w:val="00035FC4"/>
    <w:rsid w:val="000418CA"/>
    <w:rsid w:val="0005634B"/>
    <w:rsid w:val="000646AF"/>
    <w:rsid w:val="000671D4"/>
    <w:rsid w:val="00073F1D"/>
    <w:rsid w:val="00080F31"/>
    <w:rsid w:val="00085B42"/>
    <w:rsid w:val="000870CF"/>
    <w:rsid w:val="000912AE"/>
    <w:rsid w:val="00091C09"/>
    <w:rsid w:val="00092BF5"/>
    <w:rsid w:val="000A1173"/>
    <w:rsid w:val="000A1E9E"/>
    <w:rsid w:val="000B0B5E"/>
    <w:rsid w:val="000C2AEC"/>
    <w:rsid w:val="000E180B"/>
    <w:rsid w:val="000E32B5"/>
    <w:rsid w:val="000E4B25"/>
    <w:rsid w:val="00101F32"/>
    <w:rsid w:val="001102A9"/>
    <w:rsid w:val="00116783"/>
    <w:rsid w:val="00120141"/>
    <w:rsid w:val="00123598"/>
    <w:rsid w:val="001301E6"/>
    <w:rsid w:val="0013763E"/>
    <w:rsid w:val="00141DFD"/>
    <w:rsid w:val="0016137E"/>
    <w:rsid w:val="00164A76"/>
    <w:rsid w:val="0017109B"/>
    <w:rsid w:val="001723E4"/>
    <w:rsid w:val="00177411"/>
    <w:rsid w:val="001775DC"/>
    <w:rsid w:val="0019205C"/>
    <w:rsid w:val="00194166"/>
    <w:rsid w:val="001A476F"/>
    <w:rsid w:val="001A4EFC"/>
    <w:rsid w:val="001A55CF"/>
    <w:rsid w:val="001A7A01"/>
    <w:rsid w:val="001B0691"/>
    <w:rsid w:val="001C10DC"/>
    <w:rsid w:val="001C4322"/>
    <w:rsid w:val="001C4677"/>
    <w:rsid w:val="001D083D"/>
    <w:rsid w:val="001D2EAA"/>
    <w:rsid w:val="001D3E29"/>
    <w:rsid w:val="001E14C9"/>
    <w:rsid w:val="001E6A87"/>
    <w:rsid w:val="001F0872"/>
    <w:rsid w:val="001F36FB"/>
    <w:rsid w:val="001F4796"/>
    <w:rsid w:val="00204BA4"/>
    <w:rsid w:val="00213536"/>
    <w:rsid w:val="00216E7C"/>
    <w:rsid w:val="00217089"/>
    <w:rsid w:val="002203F3"/>
    <w:rsid w:val="0022485F"/>
    <w:rsid w:val="0023287D"/>
    <w:rsid w:val="00234CDA"/>
    <w:rsid w:val="00253F00"/>
    <w:rsid w:val="00260F99"/>
    <w:rsid w:val="002638C7"/>
    <w:rsid w:val="0026651A"/>
    <w:rsid w:val="00270745"/>
    <w:rsid w:val="00277401"/>
    <w:rsid w:val="00285264"/>
    <w:rsid w:val="002900C4"/>
    <w:rsid w:val="002A54C5"/>
    <w:rsid w:val="002A75FE"/>
    <w:rsid w:val="002B2C60"/>
    <w:rsid w:val="002D078C"/>
    <w:rsid w:val="002E1C09"/>
    <w:rsid w:val="002F3FE7"/>
    <w:rsid w:val="00312F3A"/>
    <w:rsid w:val="00321BDA"/>
    <w:rsid w:val="003227E3"/>
    <w:rsid w:val="0032319E"/>
    <w:rsid w:val="003306CA"/>
    <w:rsid w:val="003321F1"/>
    <w:rsid w:val="00334CB3"/>
    <w:rsid w:val="00336680"/>
    <w:rsid w:val="00355C10"/>
    <w:rsid w:val="00363F53"/>
    <w:rsid w:val="00376745"/>
    <w:rsid w:val="003900AD"/>
    <w:rsid w:val="003927A0"/>
    <w:rsid w:val="003A497A"/>
    <w:rsid w:val="003A49B1"/>
    <w:rsid w:val="003A5244"/>
    <w:rsid w:val="003B5B87"/>
    <w:rsid w:val="003B5CF3"/>
    <w:rsid w:val="003B6542"/>
    <w:rsid w:val="003B6AE6"/>
    <w:rsid w:val="003B6DEA"/>
    <w:rsid w:val="003C6533"/>
    <w:rsid w:val="003C7766"/>
    <w:rsid w:val="003D0403"/>
    <w:rsid w:val="003D688C"/>
    <w:rsid w:val="00401434"/>
    <w:rsid w:val="00403083"/>
    <w:rsid w:val="00414F93"/>
    <w:rsid w:val="004169AC"/>
    <w:rsid w:val="004226E5"/>
    <w:rsid w:val="00425730"/>
    <w:rsid w:val="00427860"/>
    <w:rsid w:val="00441254"/>
    <w:rsid w:val="004461D9"/>
    <w:rsid w:val="00455F76"/>
    <w:rsid w:val="004660DD"/>
    <w:rsid w:val="00472D17"/>
    <w:rsid w:val="00473A11"/>
    <w:rsid w:val="004758E7"/>
    <w:rsid w:val="00481E0A"/>
    <w:rsid w:val="00487176"/>
    <w:rsid w:val="004A1DBB"/>
    <w:rsid w:val="004A67DF"/>
    <w:rsid w:val="004A7AA9"/>
    <w:rsid w:val="004C2836"/>
    <w:rsid w:val="004C5A10"/>
    <w:rsid w:val="004D05AD"/>
    <w:rsid w:val="004D0ED4"/>
    <w:rsid w:val="004D35C0"/>
    <w:rsid w:val="004D3B7F"/>
    <w:rsid w:val="004E3CCE"/>
    <w:rsid w:val="004F0A2C"/>
    <w:rsid w:val="004F3365"/>
    <w:rsid w:val="004F3C5C"/>
    <w:rsid w:val="004F4895"/>
    <w:rsid w:val="004F4945"/>
    <w:rsid w:val="004F721C"/>
    <w:rsid w:val="004F7D32"/>
    <w:rsid w:val="005042C3"/>
    <w:rsid w:val="0050547D"/>
    <w:rsid w:val="005074D5"/>
    <w:rsid w:val="00507D8D"/>
    <w:rsid w:val="005116AA"/>
    <w:rsid w:val="00517C32"/>
    <w:rsid w:val="00520A74"/>
    <w:rsid w:val="00540497"/>
    <w:rsid w:val="0054719F"/>
    <w:rsid w:val="00554057"/>
    <w:rsid w:val="0055562A"/>
    <w:rsid w:val="00561105"/>
    <w:rsid w:val="0056113B"/>
    <w:rsid w:val="00562E88"/>
    <w:rsid w:val="005645FF"/>
    <w:rsid w:val="0056514D"/>
    <w:rsid w:val="0057073E"/>
    <w:rsid w:val="00570845"/>
    <w:rsid w:val="005727F5"/>
    <w:rsid w:val="0057788C"/>
    <w:rsid w:val="005806F2"/>
    <w:rsid w:val="0058736C"/>
    <w:rsid w:val="00592DEC"/>
    <w:rsid w:val="00593570"/>
    <w:rsid w:val="005A3A88"/>
    <w:rsid w:val="005A3DBE"/>
    <w:rsid w:val="005C27F4"/>
    <w:rsid w:val="005C5C3E"/>
    <w:rsid w:val="005D19B8"/>
    <w:rsid w:val="005E14C4"/>
    <w:rsid w:val="005E540C"/>
    <w:rsid w:val="005E7BA6"/>
    <w:rsid w:val="005E7CDF"/>
    <w:rsid w:val="005F2229"/>
    <w:rsid w:val="005F5516"/>
    <w:rsid w:val="005F62E4"/>
    <w:rsid w:val="00600C11"/>
    <w:rsid w:val="006010CE"/>
    <w:rsid w:val="006040C3"/>
    <w:rsid w:val="00607CF3"/>
    <w:rsid w:val="006160EE"/>
    <w:rsid w:val="006202F1"/>
    <w:rsid w:val="006209E2"/>
    <w:rsid w:val="00642495"/>
    <w:rsid w:val="00646C3E"/>
    <w:rsid w:val="00660526"/>
    <w:rsid w:val="006660AA"/>
    <w:rsid w:val="00667D59"/>
    <w:rsid w:val="00673DD5"/>
    <w:rsid w:val="00685904"/>
    <w:rsid w:val="00692E90"/>
    <w:rsid w:val="006B1825"/>
    <w:rsid w:val="006C25E5"/>
    <w:rsid w:val="006C6E2C"/>
    <w:rsid w:val="006E10FC"/>
    <w:rsid w:val="006E1E54"/>
    <w:rsid w:val="006E69AF"/>
    <w:rsid w:val="006E6EF2"/>
    <w:rsid w:val="006F17FD"/>
    <w:rsid w:val="006F55F5"/>
    <w:rsid w:val="0070465F"/>
    <w:rsid w:val="00722BC6"/>
    <w:rsid w:val="007257A0"/>
    <w:rsid w:val="007277F3"/>
    <w:rsid w:val="00732EDC"/>
    <w:rsid w:val="007336CE"/>
    <w:rsid w:val="0074142B"/>
    <w:rsid w:val="00742D59"/>
    <w:rsid w:val="00751B29"/>
    <w:rsid w:val="00753F9E"/>
    <w:rsid w:val="007560E2"/>
    <w:rsid w:val="007612F5"/>
    <w:rsid w:val="00762A68"/>
    <w:rsid w:val="00772D9E"/>
    <w:rsid w:val="00777126"/>
    <w:rsid w:val="007813AE"/>
    <w:rsid w:val="007907AD"/>
    <w:rsid w:val="007918DC"/>
    <w:rsid w:val="00791DFD"/>
    <w:rsid w:val="00793D3E"/>
    <w:rsid w:val="00795D94"/>
    <w:rsid w:val="00795ED8"/>
    <w:rsid w:val="007A0E1E"/>
    <w:rsid w:val="007A2FA4"/>
    <w:rsid w:val="007A6712"/>
    <w:rsid w:val="007B1B1D"/>
    <w:rsid w:val="007B678B"/>
    <w:rsid w:val="007C0601"/>
    <w:rsid w:val="007C2575"/>
    <w:rsid w:val="007C3EB9"/>
    <w:rsid w:val="007D3AE8"/>
    <w:rsid w:val="007D5DEC"/>
    <w:rsid w:val="007E0FEB"/>
    <w:rsid w:val="007E697C"/>
    <w:rsid w:val="007E704C"/>
    <w:rsid w:val="007F0B71"/>
    <w:rsid w:val="007F1A2B"/>
    <w:rsid w:val="007F4420"/>
    <w:rsid w:val="008057C8"/>
    <w:rsid w:val="0080632F"/>
    <w:rsid w:val="00824BFD"/>
    <w:rsid w:val="00824D2F"/>
    <w:rsid w:val="00840756"/>
    <w:rsid w:val="008408A9"/>
    <w:rsid w:val="00841640"/>
    <w:rsid w:val="00844E96"/>
    <w:rsid w:val="00846082"/>
    <w:rsid w:val="00856CF5"/>
    <w:rsid w:val="00857DC6"/>
    <w:rsid w:val="00861620"/>
    <w:rsid w:val="008678C8"/>
    <w:rsid w:val="00875428"/>
    <w:rsid w:val="008770E0"/>
    <w:rsid w:val="00885A71"/>
    <w:rsid w:val="008A2AE0"/>
    <w:rsid w:val="008A6D89"/>
    <w:rsid w:val="008B2405"/>
    <w:rsid w:val="008B2C55"/>
    <w:rsid w:val="008C1982"/>
    <w:rsid w:val="008D10BB"/>
    <w:rsid w:val="008D295A"/>
    <w:rsid w:val="008E0263"/>
    <w:rsid w:val="008E281E"/>
    <w:rsid w:val="008F531D"/>
    <w:rsid w:val="008F6D92"/>
    <w:rsid w:val="008F6F9D"/>
    <w:rsid w:val="009000A3"/>
    <w:rsid w:val="00902E95"/>
    <w:rsid w:val="00906A83"/>
    <w:rsid w:val="0091648E"/>
    <w:rsid w:val="00917104"/>
    <w:rsid w:val="00921DB7"/>
    <w:rsid w:val="00922559"/>
    <w:rsid w:val="009353D6"/>
    <w:rsid w:val="00940C62"/>
    <w:rsid w:val="00942298"/>
    <w:rsid w:val="00947D45"/>
    <w:rsid w:val="00951BFE"/>
    <w:rsid w:val="00960091"/>
    <w:rsid w:val="00960FEC"/>
    <w:rsid w:val="009610D7"/>
    <w:rsid w:val="009620E8"/>
    <w:rsid w:val="00962D08"/>
    <w:rsid w:val="009633DA"/>
    <w:rsid w:val="0096417F"/>
    <w:rsid w:val="0097424E"/>
    <w:rsid w:val="00974E08"/>
    <w:rsid w:val="00977DF9"/>
    <w:rsid w:val="00995057"/>
    <w:rsid w:val="009A1530"/>
    <w:rsid w:val="009A4457"/>
    <w:rsid w:val="009A4AE8"/>
    <w:rsid w:val="009B3E23"/>
    <w:rsid w:val="009D06BA"/>
    <w:rsid w:val="009D30F0"/>
    <w:rsid w:val="009D3A9C"/>
    <w:rsid w:val="009D66CA"/>
    <w:rsid w:val="009E17FA"/>
    <w:rsid w:val="009E1F1B"/>
    <w:rsid w:val="009E70B6"/>
    <w:rsid w:val="009F0A2A"/>
    <w:rsid w:val="00A20CB7"/>
    <w:rsid w:val="00A30408"/>
    <w:rsid w:val="00A3654D"/>
    <w:rsid w:val="00A37CE2"/>
    <w:rsid w:val="00A432C4"/>
    <w:rsid w:val="00A81AB2"/>
    <w:rsid w:val="00A83E5A"/>
    <w:rsid w:val="00A86CCC"/>
    <w:rsid w:val="00A86E01"/>
    <w:rsid w:val="00A87503"/>
    <w:rsid w:val="00AA1D78"/>
    <w:rsid w:val="00AA4F6A"/>
    <w:rsid w:val="00AA7857"/>
    <w:rsid w:val="00AB53A1"/>
    <w:rsid w:val="00AC2A0C"/>
    <w:rsid w:val="00AD2624"/>
    <w:rsid w:val="00AD68B5"/>
    <w:rsid w:val="00AE36D7"/>
    <w:rsid w:val="00AE3CC5"/>
    <w:rsid w:val="00B107BC"/>
    <w:rsid w:val="00B1244B"/>
    <w:rsid w:val="00B12623"/>
    <w:rsid w:val="00B162DA"/>
    <w:rsid w:val="00B25CAC"/>
    <w:rsid w:val="00B25FF7"/>
    <w:rsid w:val="00B26FA7"/>
    <w:rsid w:val="00B3010D"/>
    <w:rsid w:val="00B32734"/>
    <w:rsid w:val="00B32B95"/>
    <w:rsid w:val="00B36E28"/>
    <w:rsid w:val="00B4015D"/>
    <w:rsid w:val="00B5000C"/>
    <w:rsid w:val="00B51BC2"/>
    <w:rsid w:val="00B54F0C"/>
    <w:rsid w:val="00B645A8"/>
    <w:rsid w:val="00B661D2"/>
    <w:rsid w:val="00B76DBF"/>
    <w:rsid w:val="00B77D22"/>
    <w:rsid w:val="00B9273E"/>
    <w:rsid w:val="00B93ABF"/>
    <w:rsid w:val="00BA2C31"/>
    <w:rsid w:val="00BA687F"/>
    <w:rsid w:val="00BA7A8D"/>
    <w:rsid w:val="00BB0FEB"/>
    <w:rsid w:val="00BB4BB5"/>
    <w:rsid w:val="00BB7501"/>
    <w:rsid w:val="00BC5DC7"/>
    <w:rsid w:val="00BD0EEA"/>
    <w:rsid w:val="00BD14A2"/>
    <w:rsid w:val="00BD339C"/>
    <w:rsid w:val="00BE0539"/>
    <w:rsid w:val="00BE0723"/>
    <w:rsid w:val="00BE15A7"/>
    <w:rsid w:val="00BE3EC4"/>
    <w:rsid w:val="00BE7CF6"/>
    <w:rsid w:val="00BF0192"/>
    <w:rsid w:val="00BF61F5"/>
    <w:rsid w:val="00C02AC4"/>
    <w:rsid w:val="00C02B4B"/>
    <w:rsid w:val="00C062C5"/>
    <w:rsid w:val="00C06E3D"/>
    <w:rsid w:val="00C1419B"/>
    <w:rsid w:val="00C261BA"/>
    <w:rsid w:val="00C30B5E"/>
    <w:rsid w:val="00C32EB8"/>
    <w:rsid w:val="00C4245C"/>
    <w:rsid w:val="00C53D85"/>
    <w:rsid w:val="00C61F3D"/>
    <w:rsid w:val="00C65EB1"/>
    <w:rsid w:val="00C67702"/>
    <w:rsid w:val="00C72149"/>
    <w:rsid w:val="00C77E14"/>
    <w:rsid w:val="00C80B3B"/>
    <w:rsid w:val="00C876AE"/>
    <w:rsid w:val="00C90254"/>
    <w:rsid w:val="00C93111"/>
    <w:rsid w:val="00CA3A62"/>
    <w:rsid w:val="00CA7622"/>
    <w:rsid w:val="00CB1C70"/>
    <w:rsid w:val="00CB45C0"/>
    <w:rsid w:val="00CC01B1"/>
    <w:rsid w:val="00CC0B3D"/>
    <w:rsid w:val="00CC3647"/>
    <w:rsid w:val="00CD7A43"/>
    <w:rsid w:val="00CE5976"/>
    <w:rsid w:val="00CE7DF0"/>
    <w:rsid w:val="00CF5896"/>
    <w:rsid w:val="00D000B7"/>
    <w:rsid w:val="00D024B5"/>
    <w:rsid w:val="00D02588"/>
    <w:rsid w:val="00D06A6B"/>
    <w:rsid w:val="00D14483"/>
    <w:rsid w:val="00D222E8"/>
    <w:rsid w:val="00D241AF"/>
    <w:rsid w:val="00D248BE"/>
    <w:rsid w:val="00D263DD"/>
    <w:rsid w:val="00D35332"/>
    <w:rsid w:val="00D4266D"/>
    <w:rsid w:val="00D42F58"/>
    <w:rsid w:val="00D43833"/>
    <w:rsid w:val="00D45514"/>
    <w:rsid w:val="00D5178B"/>
    <w:rsid w:val="00D57A00"/>
    <w:rsid w:val="00D61F7B"/>
    <w:rsid w:val="00D63645"/>
    <w:rsid w:val="00D64299"/>
    <w:rsid w:val="00D64C3E"/>
    <w:rsid w:val="00D817AC"/>
    <w:rsid w:val="00D84847"/>
    <w:rsid w:val="00D90257"/>
    <w:rsid w:val="00D95F16"/>
    <w:rsid w:val="00D971CA"/>
    <w:rsid w:val="00DA449C"/>
    <w:rsid w:val="00DB036D"/>
    <w:rsid w:val="00DB1800"/>
    <w:rsid w:val="00DB391E"/>
    <w:rsid w:val="00DC7AED"/>
    <w:rsid w:val="00DD29E0"/>
    <w:rsid w:val="00DE24C1"/>
    <w:rsid w:val="00DE7C84"/>
    <w:rsid w:val="00DF03ED"/>
    <w:rsid w:val="00DF080E"/>
    <w:rsid w:val="00E00809"/>
    <w:rsid w:val="00E01C49"/>
    <w:rsid w:val="00E03776"/>
    <w:rsid w:val="00E0427A"/>
    <w:rsid w:val="00E05AA3"/>
    <w:rsid w:val="00E05FE8"/>
    <w:rsid w:val="00E110CD"/>
    <w:rsid w:val="00E21751"/>
    <w:rsid w:val="00E27F50"/>
    <w:rsid w:val="00E45897"/>
    <w:rsid w:val="00E57F89"/>
    <w:rsid w:val="00E614DD"/>
    <w:rsid w:val="00E65C4F"/>
    <w:rsid w:val="00E742A9"/>
    <w:rsid w:val="00E81360"/>
    <w:rsid w:val="00E83466"/>
    <w:rsid w:val="00E86E8E"/>
    <w:rsid w:val="00E90594"/>
    <w:rsid w:val="00E912C7"/>
    <w:rsid w:val="00E94373"/>
    <w:rsid w:val="00E9713D"/>
    <w:rsid w:val="00EB7BA9"/>
    <w:rsid w:val="00EC0ED5"/>
    <w:rsid w:val="00EC68DA"/>
    <w:rsid w:val="00ED3AD3"/>
    <w:rsid w:val="00ED65D5"/>
    <w:rsid w:val="00ED6F92"/>
    <w:rsid w:val="00EF1950"/>
    <w:rsid w:val="00EF382C"/>
    <w:rsid w:val="00EF4ED7"/>
    <w:rsid w:val="00EF5BC7"/>
    <w:rsid w:val="00F00828"/>
    <w:rsid w:val="00F03799"/>
    <w:rsid w:val="00F0379E"/>
    <w:rsid w:val="00F06F46"/>
    <w:rsid w:val="00F12EFF"/>
    <w:rsid w:val="00F150E7"/>
    <w:rsid w:val="00F200C9"/>
    <w:rsid w:val="00F203E6"/>
    <w:rsid w:val="00F2617D"/>
    <w:rsid w:val="00F3300A"/>
    <w:rsid w:val="00F37A58"/>
    <w:rsid w:val="00F41308"/>
    <w:rsid w:val="00F42024"/>
    <w:rsid w:val="00F42D2D"/>
    <w:rsid w:val="00F44C0B"/>
    <w:rsid w:val="00F51654"/>
    <w:rsid w:val="00F53389"/>
    <w:rsid w:val="00F54ED5"/>
    <w:rsid w:val="00F57AB0"/>
    <w:rsid w:val="00F7402F"/>
    <w:rsid w:val="00F7432E"/>
    <w:rsid w:val="00F77901"/>
    <w:rsid w:val="00F83E96"/>
    <w:rsid w:val="00F85B80"/>
    <w:rsid w:val="00F91DE0"/>
    <w:rsid w:val="00FA1FE7"/>
    <w:rsid w:val="00FB0B4F"/>
    <w:rsid w:val="00FB34C7"/>
    <w:rsid w:val="00FB527A"/>
    <w:rsid w:val="00FC2FF4"/>
    <w:rsid w:val="00FC40D8"/>
    <w:rsid w:val="00FC4EF6"/>
    <w:rsid w:val="00FC6F97"/>
    <w:rsid w:val="00FD3335"/>
    <w:rsid w:val="00FE55D2"/>
    <w:rsid w:val="00FF20BD"/>
    <w:rsid w:val="00FF5818"/>
    <w:rsid w:val="00FF67BA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6F92"/>
  </w:style>
  <w:style w:type="paragraph" w:styleId="1">
    <w:name w:val="heading 1"/>
    <w:basedOn w:val="a0"/>
    <w:next w:val="a0"/>
    <w:qFormat/>
    <w:rsid w:val="0055562A"/>
    <w:pPr>
      <w:keepNext/>
      <w:ind w:firstLine="142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55562A"/>
    <w:pPr>
      <w:keepNext/>
      <w:ind w:right="5386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55562A"/>
    <w:pPr>
      <w:keepNext/>
      <w:outlineLvl w:val="2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55562A"/>
    <w:pPr>
      <w:jc w:val="center"/>
    </w:pPr>
    <w:rPr>
      <w:caps/>
      <w:sz w:val="24"/>
    </w:rPr>
  </w:style>
  <w:style w:type="paragraph" w:styleId="a5">
    <w:name w:val="Subtitle"/>
    <w:basedOn w:val="a0"/>
    <w:link w:val="a6"/>
    <w:qFormat/>
    <w:rsid w:val="0055562A"/>
    <w:pPr>
      <w:ind w:right="425" w:firstLine="284"/>
      <w:jc w:val="center"/>
    </w:pPr>
    <w:rPr>
      <w:sz w:val="36"/>
    </w:rPr>
  </w:style>
  <w:style w:type="paragraph" w:styleId="a7">
    <w:name w:val="Body Text Indent"/>
    <w:basedOn w:val="a0"/>
    <w:rsid w:val="0055562A"/>
    <w:pPr>
      <w:ind w:firstLine="426"/>
      <w:jc w:val="both"/>
    </w:pPr>
    <w:rPr>
      <w:sz w:val="24"/>
    </w:rPr>
  </w:style>
  <w:style w:type="paragraph" w:styleId="20">
    <w:name w:val="Body Text Indent 2"/>
    <w:basedOn w:val="a0"/>
    <w:rsid w:val="0055562A"/>
    <w:pPr>
      <w:ind w:firstLine="1134"/>
    </w:pPr>
    <w:rPr>
      <w:sz w:val="28"/>
    </w:rPr>
  </w:style>
  <w:style w:type="paragraph" w:styleId="30">
    <w:name w:val="Body Text Indent 3"/>
    <w:basedOn w:val="a0"/>
    <w:link w:val="31"/>
    <w:rsid w:val="0055562A"/>
    <w:pPr>
      <w:tabs>
        <w:tab w:val="num" w:pos="675"/>
      </w:tabs>
      <w:ind w:firstLine="1134"/>
      <w:jc w:val="both"/>
    </w:pPr>
    <w:rPr>
      <w:sz w:val="28"/>
    </w:rPr>
  </w:style>
  <w:style w:type="character" w:customStyle="1" w:styleId="31">
    <w:name w:val="Основной текст с отступом 3 Знак"/>
    <w:link w:val="30"/>
    <w:rsid w:val="00F203E6"/>
    <w:rPr>
      <w:sz w:val="28"/>
    </w:rPr>
  </w:style>
  <w:style w:type="paragraph" w:styleId="a8">
    <w:name w:val="Document Map"/>
    <w:basedOn w:val="a0"/>
    <w:semiHidden/>
    <w:rsid w:val="0055562A"/>
    <w:pPr>
      <w:shd w:val="clear" w:color="auto" w:fill="000080"/>
    </w:pPr>
    <w:rPr>
      <w:rFonts w:ascii="Tahoma" w:hAnsi="Tahoma"/>
    </w:rPr>
  </w:style>
  <w:style w:type="paragraph" w:styleId="a9">
    <w:name w:val="Balloon Text"/>
    <w:basedOn w:val="a0"/>
    <w:link w:val="aa"/>
    <w:rsid w:val="004E3CC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E3C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06A6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Hyperlink"/>
    <w:uiPriority w:val="99"/>
    <w:unhideWhenUsed/>
    <w:rsid w:val="000418CA"/>
    <w:rPr>
      <w:color w:val="0000FF"/>
      <w:u w:val="single"/>
    </w:rPr>
  </w:style>
  <w:style w:type="paragraph" w:customStyle="1" w:styleId="ConsPlusNormal">
    <w:name w:val="ConsPlusNormal"/>
    <w:rsid w:val="00F420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header"/>
    <w:basedOn w:val="a0"/>
    <w:link w:val="ad"/>
    <w:uiPriority w:val="99"/>
    <w:rsid w:val="00312F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12F3A"/>
  </w:style>
  <w:style w:type="paragraph" w:styleId="ae">
    <w:name w:val="footer"/>
    <w:basedOn w:val="a0"/>
    <w:link w:val="af"/>
    <w:uiPriority w:val="99"/>
    <w:rsid w:val="00312F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12F3A"/>
  </w:style>
  <w:style w:type="paragraph" w:styleId="a">
    <w:name w:val="List Bullet"/>
    <w:basedOn w:val="a0"/>
    <w:rsid w:val="008D295A"/>
    <w:pPr>
      <w:numPr>
        <w:numId w:val="8"/>
      </w:numPr>
      <w:contextualSpacing/>
    </w:pPr>
  </w:style>
  <w:style w:type="paragraph" w:styleId="af0">
    <w:name w:val="No Spacing"/>
    <w:uiPriority w:val="1"/>
    <w:qFormat/>
    <w:rsid w:val="00D63645"/>
  </w:style>
  <w:style w:type="character" w:customStyle="1" w:styleId="a6">
    <w:name w:val="Подзаголовок Знак"/>
    <w:link w:val="a5"/>
    <w:rsid w:val="00BB7501"/>
    <w:rPr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6F92"/>
  </w:style>
  <w:style w:type="paragraph" w:styleId="1">
    <w:name w:val="heading 1"/>
    <w:basedOn w:val="a0"/>
    <w:next w:val="a0"/>
    <w:qFormat/>
    <w:rsid w:val="0055562A"/>
    <w:pPr>
      <w:keepNext/>
      <w:ind w:firstLine="142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55562A"/>
    <w:pPr>
      <w:keepNext/>
      <w:ind w:right="5386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55562A"/>
    <w:pPr>
      <w:keepNext/>
      <w:outlineLvl w:val="2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55562A"/>
    <w:pPr>
      <w:jc w:val="center"/>
    </w:pPr>
    <w:rPr>
      <w:caps/>
      <w:sz w:val="24"/>
    </w:rPr>
  </w:style>
  <w:style w:type="paragraph" w:styleId="a5">
    <w:name w:val="Subtitle"/>
    <w:basedOn w:val="a0"/>
    <w:link w:val="a6"/>
    <w:qFormat/>
    <w:rsid w:val="0055562A"/>
    <w:pPr>
      <w:ind w:right="425" w:firstLine="284"/>
      <w:jc w:val="center"/>
    </w:pPr>
    <w:rPr>
      <w:sz w:val="36"/>
    </w:rPr>
  </w:style>
  <w:style w:type="paragraph" w:styleId="a7">
    <w:name w:val="Body Text Indent"/>
    <w:basedOn w:val="a0"/>
    <w:rsid w:val="0055562A"/>
    <w:pPr>
      <w:ind w:firstLine="426"/>
      <w:jc w:val="both"/>
    </w:pPr>
    <w:rPr>
      <w:sz w:val="24"/>
    </w:rPr>
  </w:style>
  <w:style w:type="paragraph" w:styleId="20">
    <w:name w:val="Body Text Indent 2"/>
    <w:basedOn w:val="a0"/>
    <w:rsid w:val="0055562A"/>
    <w:pPr>
      <w:ind w:firstLine="1134"/>
    </w:pPr>
    <w:rPr>
      <w:sz w:val="28"/>
    </w:rPr>
  </w:style>
  <w:style w:type="paragraph" w:styleId="30">
    <w:name w:val="Body Text Indent 3"/>
    <w:basedOn w:val="a0"/>
    <w:link w:val="31"/>
    <w:rsid w:val="0055562A"/>
    <w:pPr>
      <w:tabs>
        <w:tab w:val="num" w:pos="675"/>
      </w:tabs>
      <w:ind w:firstLine="1134"/>
      <w:jc w:val="both"/>
    </w:pPr>
    <w:rPr>
      <w:sz w:val="28"/>
    </w:rPr>
  </w:style>
  <w:style w:type="character" w:customStyle="1" w:styleId="31">
    <w:name w:val="Основной текст с отступом 3 Знак"/>
    <w:link w:val="30"/>
    <w:rsid w:val="00F203E6"/>
    <w:rPr>
      <w:sz w:val="28"/>
    </w:rPr>
  </w:style>
  <w:style w:type="paragraph" w:styleId="a8">
    <w:name w:val="Document Map"/>
    <w:basedOn w:val="a0"/>
    <w:semiHidden/>
    <w:rsid w:val="0055562A"/>
    <w:pPr>
      <w:shd w:val="clear" w:color="auto" w:fill="000080"/>
    </w:pPr>
    <w:rPr>
      <w:rFonts w:ascii="Tahoma" w:hAnsi="Tahoma"/>
    </w:rPr>
  </w:style>
  <w:style w:type="paragraph" w:styleId="a9">
    <w:name w:val="Balloon Text"/>
    <w:basedOn w:val="a0"/>
    <w:link w:val="aa"/>
    <w:rsid w:val="004E3CC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E3CC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06A6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Hyperlink"/>
    <w:uiPriority w:val="99"/>
    <w:unhideWhenUsed/>
    <w:rsid w:val="000418CA"/>
    <w:rPr>
      <w:color w:val="0000FF"/>
      <w:u w:val="single"/>
    </w:rPr>
  </w:style>
  <w:style w:type="paragraph" w:customStyle="1" w:styleId="ConsPlusNormal">
    <w:name w:val="ConsPlusNormal"/>
    <w:rsid w:val="00F420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header"/>
    <w:basedOn w:val="a0"/>
    <w:link w:val="ad"/>
    <w:uiPriority w:val="99"/>
    <w:rsid w:val="00312F3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12F3A"/>
  </w:style>
  <w:style w:type="paragraph" w:styleId="ae">
    <w:name w:val="footer"/>
    <w:basedOn w:val="a0"/>
    <w:link w:val="af"/>
    <w:uiPriority w:val="99"/>
    <w:rsid w:val="00312F3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12F3A"/>
  </w:style>
  <w:style w:type="paragraph" w:styleId="a">
    <w:name w:val="List Bullet"/>
    <w:basedOn w:val="a0"/>
    <w:rsid w:val="008D295A"/>
    <w:pPr>
      <w:numPr>
        <w:numId w:val="8"/>
      </w:numPr>
      <w:contextualSpacing/>
    </w:pPr>
  </w:style>
  <w:style w:type="paragraph" w:styleId="af0">
    <w:name w:val="No Spacing"/>
    <w:uiPriority w:val="1"/>
    <w:qFormat/>
    <w:rsid w:val="00D63645"/>
  </w:style>
  <w:style w:type="character" w:customStyle="1" w:styleId="a6">
    <w:name w:val="Подзаголовок Знак"/>
    <w:link w:val="a5"/>
    <w:rsid w:val="00BB7501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98C8142466226235F18835697B1E2ED58FC655514BCCEA28CB71B2559999E6079AADEE2FB14A1C04964A0BECp556H" TargetMode="External"/><Relationship Id="rId18" Type="http://schemas.openxmlformats.org/officeDocument/2006/relationships/hyperlink" Target="consultantplus://offline/ref=E698C8142466226235F18835697B1E2ED58FC2525A4CCCEA28CB71B2559999E6079AADEE2FB14A1C04964A0BECp556H" TargetMode="External"/><Relationship Id="rId26" Type="http://schemas.openxmlformats.org/officeDocument/2006/relationships/hyperlink" Target="consultantplus://offline/ref=E698C8142466226235F18835697B1E2ED58FC2525A4CCCEA28CB71B2559999E6079AADEE2FB14A1C04964A0BECp556H" TargetMode="External"/><Relationship Id="rId39" Type="http://schemas.openxmlformats.org/officeDocument/2006/relationships/hyperlink" Target="consultantplus://offline/ref=E698C8142466226235F18835697B1E2ED58FC2525A4CCCEA28CB71B2559999E6079AADEE2FB14A1C04964A0BECp556H" TargetMode="External"/><Relationship Id="rId21" Type="http://schemas.openxmlformats.org/officeDocument/2006/relationships/hyperlink" Target="consultantplus://offline/ref=E698C8142466226235F18835697B1E2ED58EC6555C47CCEA28CB71B2559999E6079AADEE2FB14A1C04964A0BECp556H" TargetMode="External"/><Relationship Id="rId34" Type="http://schemas.openxmlformats.org/officeDocument/2006/relationships/hyperlink" Target="consultantplus://offline/ref=E698C8142466226235F18835697B1E2ED58EC3535A4CCCEA28CB71B2559999E6079AADEE2FB14A1C04964A0BECp556H" TargetMode="External"/><Relationship Id="rId42" Type="http://schemas.openxmlformats.org/officeDocument/2006/relationships/hyperlink" Target="consultantplus://offline/ref=E698C8142466226235F18835697B1E2ED58FC2525A4CCCEA28CB71B2559999E6079AADEE2FB14A1C04964A0BECp556H" TargetMode="External"/><Relationship Id="rId47" Type="http://schemas.openxmlformats.org/officeDocument/2006/relationships/hyperlink" Target="consultantplus://offline/ref=E698C8142466226235F18835697B1E2ED58FC2525A4CCCEA28CB71B2559999E6079AADEE2FB14A1C04964A0BECp556H" TargetMode="External"/><Relationship Id="rId50" Type="http://schemas.openxmlformats.org/officeDocument/2006/relationships/hyperlink" Target="consultantplus://offline/ref=E698C8142466226235F18835697B1E2ED58FC2525A4CCCEA28CB71B2559999E6159AF5E128B7541650D90C5EE05E60F627CD7786252Ap950H" TargetMode="External"/><Relationship Id="rId55" Type="http://schemas.openxmlformats.org/officeDocument/2006/relationships/hyperlink" Target="consultantplus://offline/ref=E4923EE26AE7F813045E67A121D87E143FA3F6D5A6DB5C1A7CCDF69A3BD89C63A2FBB498514CFBBD90D92A7BFCiCt7K" TargetMode="External"/><Relationship Id="rId63" Type="http://schemas.openxmlformats.org/officeDocument/2006/relationships/hyperlink" Target="consultantplus://offline/ref=335423D8E18E4416F6F09663A465D16CEB8E188CE74B31E7F5C9DD0F6C32FCFAD661675BDCD979847D9F91F23972D6130B9B26C72F04B24F518C894FQ503F" TargetMode="External"/><Relationship Id="rId68" Type="http://schemas.openxmlformats.org/officeDocument/2006/relationships/hyperlink" Target="consultantplus://offline/ref=335423D8E18E4416F6F09663A465D16CEB8E188CE74B31E7F5C9DD0F6C32FCFAD661675BDCD979847D9F93F03972D6130B9B26C72F04B24F518C894FQ503F" TargetMode="Externa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335423D8E18E4416F6F09663A465D16CEB8E188CE74B31E7F5C9DD0F6C32FCFAD661675BDCD979847D9F92F93B72D6130B9B26C72F04B24F518C894FQ503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98C8142466226235F18835697B1E2ED58FC2525A4CCCEA28CB71B2559999E6079AADEE2FB14A1C04964A0BECp556H" TargetMode="External"/><Relationship Id="rId29" Type="http://schemas.openxmlformats.org/officeDocument/2006/relationships/hyperlink" Target="consultantplus://offline/ref=E698C8142466226235F18835697B1E2ED58FC2545F49CCEA28CB71B2559999E6079AADEE2FB14A1C04964A0BECp556H" TargetMode="External"/><Relationship Id="rId11" Type="http://schemas.openxmlformats.org/officeDocument/2006/relationships/hyperlink" Target="consultantplus://offline/ref=E698C8142466226235F18835697B1E2ED484C55353189BE8799E7FB75DC9C3F603D3F9E330B05403068849p052H" TargetMode="External"/><Relationship Id="rId24" Type="http://schemas.openxmlformats.org/officeDocument/2006/relationships/hyperlink" Target="consultantplus://offline/ref=4DE2BEDF08538014FE7D91A92B7CE5CF23FC1EF6B3D5457486CA619A3445653BAA9ECE22713FDEBAkET3N" TargetMode="External"/><Relationship Id="rId32" Type="http://schemas.openxmlformats.org/officeDocument/2006/relationships/hyperlink" Target="consultantplus://offline/ref=E698C8142466226235F18835697B1E2ED58DC65E5F4FCCEA28CB71B2559999E6079AADEE2FB14A1C04964A0BECp556H" TargetMode="External"/><Relationship Id="rId37" Type="http://schemas.openxmlformats.org/officeDocument/2006/relationships/hyperlink" Target="consultantplus://offline/ref=E698C8142466226235F18835697B1E2ED58FC2525A4CCCEA28CB71B2559999E6079AADEE2FB14A1C04964A0BECp556H" TargetMode="External"/><Relationship Id="rId40" Type="http://schemas.openxmlformats.org/officeDocument/2006/relationships/hyperlink" Target="consultantplus://offline/ref=E698C8142466226235F18835697B1E2ED58FC2525A4CCCEA28CB71B2559999E6079AADEE2FB14A1C04964A0BECp556H" TargetMode="External"/><Relationship Id="rId45" Type="http://schemas.openxmlformats.org/officeDocument/2006/relationships/hyperlink" Target="consultantplus://offline/ref=E698C8142466226235F18835697B1E2ED58FC2525A4CCCEA28CB71B2559999E6079AADEE2FB14A1C04964A0BECp556H" TargetMode="External"/><Relationship Id="rId53" Type="http://schemas.openxmlformats.org/officeDocument/2006/relationships/hyperlink" Target="consultantplus://offline/ref=2A72B03E53FA9C330A5BDB4DC7C019EE82E8AED12CAAF87E8BC58364D98E23ADD7CFCDAD06FECDC1929A25AC8BL54DL" TargetMode="External"/><Relationship Id="rId58" Type="http://schemas.openxmlformats.org/officeDocument/2006/relationships/hyperlink" Target="consultantplus://offline/ref=335423D8E18E4416F6F09663A465D16CEB8E188CE74B31E7F5C9DD0F6C32FCFAD661675BDCD979847D9E98F13E72D6130B9B26C72F04B24F518C894FQ503F" TargetMode="External"/><Relationship Id="rId66" Type="http://schemas.openxmlformats.org/officeDocument/2006/relationships/hyperlink" Target="consultantplus://offline/ref=335423D8E18E4416F6F09663A465D16CEB8E188CE74B31E7F5C9DD0F6C32FCFAD661675BDCD979847D9F91F93F72D6130B9B26C72F04B24F518C894FQ503F" TargetMode="External"/><Relationship Id="rId7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98C8142466226235F18835697B1E2ED58FC2525A4CCCEA28CB71B2559999E6079AADEE2FB14A1C04964A0BECp556H" TargetMode="External"/><Relationship Id="rId23" Type="http://schemas.openxmlformats.org/officeDocument/2006/relationships/hyperlink" Target="consultantplus://offline/ref=E698C8142466226235F18835697B1E2ED58FC2525A4CCCEA28CB71B2559999E6159AF5E62FB35F4955CC1D06EC5F7EE926D36B8424p252H" TargetMode="External"/><Relationship Id="rId28" Type="http://schemas.openxmlformats.org/officeDocument/2006/relationships/hyperlink" Target="consultantplus://offline/ref=E698C8142466226235F18835697B1E2ED58FC2525A4CCCEA28CB71B2559999E6079AADEE2FB14A1C04964A0BECp556H" TargetMode="External"/><Relationship Id="rId36" Type="http://schemas.openxmlformats.org/officeDocument/2006/relationships/hyperlink" Target="consultantplus://offline/ref=E698C8142466226235F18835697B1E2ED58FC2525A4CCCEA28CB71B2559999E6079AADEE2FB14A1C04964A0BECp556H" TargetMode="External"/><Relationship Id="rId49" Type="http://schemas.openxmlformats.org/officeDocument/2006/relationships/hyperlink" Target="consultantplus://offline/ref=E698C8142466226235F18835697B1E2ED58FC2525A4CCCEA28CB71B2559999E6079AADEE2FB14A1C04964A0BECp556H" TargetMode="External"/><Relationship Id="rId57" Type="http://schemas.openxmlformats.org/officeDocument/2006/relationships/hyperlink" Target="consultantplus://offline/ref=E698C8142466226235F18835697B1E2ED58FC2525A4CCCEA28CB71B2559999E6079AADEE2FB14A1C04964A0BECp556H" TargetMode="External"/><Relationship Id="rId61" Type="http://schemas.openxmlformats.org/officeDocument/2006/relationships/hyperlink" Target="consultantplus://offline/ref=335423D8E18E4416F6F09663A465D16CEB8E188CE74B31E7F5C9DD0F6C32FCFAD661675BDCD979847D9E98F73A72D6130B9B26C72F04B24F518C894FQ503F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E698C8142466226235F18835697B1E2ED58FC2525A4CCCEA28CB71B2559999E6079AADEE2FB14A1C04964A0BECp556H" TargetMode="External"/><Relationship Id="rId31" Type="http://schemas.openxmlformats.org/officeDocument/2006/relationships/hyperlink" Target="consultantplus://offline/ref=E698C8142466226235F18835697B1E2ED58DC65E5F4FCCEA28CB71B2559999E6079AADEE2FB14A1C04964A0BECp556H" TargetMode="External"/><Relationship Id="rId44" Type="http://schemas.openxmlformats.org/officeDocument/2006/relationships/hyperlink" Target="consultantplus://offline/ref=E698C8142466226235F18835697B1E2ED58FC2525A4CCCEA28CB71B2559999E6079AADEE2FB14A1C04964A0BECp556H" TargetMode="External"/><Relationship Id="rId52" Type="http://schemas.openxmlformats.org/officeDocument/2006/relationships/hyperlink" Target="consultantplus://offline/ref=E698C8142466226235F18835697B1E2ED58DC65E5F4FCCEA28CB71B2559999E6079AADEE2FB14A1C04964A0BECp556H" TargetMode="External"/><Relationship Id="rId60" Type="http://schemas.openxmlformats.org/officeDocument/2006/relationships/hyperlink" Target="consultantplus://offline/ref=335423D8E18E4416F6F09663A465D16CEB8E188CE74B31E7F5C9DD0F6C32FCFAD661675BDCD979847D9E98F53A72D6130B9B26C72F04B24F518C894FQ503F" TargetMode="External"/><Relationship Id="rId65" Type="http://schemas.openxmlformats.org/officeDocument/2006/relationships/hyperlink" Target="consultantplus://offline/ref=335423D8E18E4416F6F09663A465D16CEB8E188CE74B31E7F5C9DD0F6C32FCFAD661675BDCD979847D9F91F73F72D6130B9B26C72F04B24F518C894FQ503F" TargetMode="External"/><Relationship Id="rId73" Type="http://schemas.openxmlformats.org/officeDocument/2006/relationships/hyperlink" Target="consultantplus://offline/ref=335423D8E18E4416F6F09663A465D16CEB8E188CE74B31E7F5C9DD0F6C32FCFAD661675BDCD979847D9F94F03972D6130B9B26C72F04B24F518C894FQ503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698C8142466226235F196387F174923DE879C5B594BC0B87D9D77E50AC99FB355DAF3B76DF5591C04884F0AEF5434B962986485253598C65C30CA31pB55H" TargetMode="External"/><Relationship Id="rId22" Type="http://schemas.openxmlformats.org/officeDocument/2006/relationships/hyperlink" Target="consultantplus://offline/ref=E698C8142466226235F18835697B1E2ED58FC2525A4CCCEA28CB71B2559999E6159AF5E22EB2551E00831C5AA90A6DE926D368843B2999C7p45BH" TargetMode="External"/><Relationship Id="rId27" Type="http://schemas.openxmlformats.org/officeDocument/2006/relationships/hyperlink" Target="consultantplus://offline/ref=E698C8142466226235F18835697B1E2ED58FC2525A4CCCEA28CB71B2559999E6079AADEE2FB14A1C04964A0BECp556H" TargetMode="External"/><Relationship Id="rId30" Type="http://schemas.openxmlformats.org/officeDocument/2006/relationships/hyperlink" Target="consultantplus://offline/ref=E698C8142466226235F196387F174923DE879C5B594BC0B87D9D77E50AC99FB355DAF3B76DF5591C0488480AEB5434B962986485253598C65C30CA31pB55H" TargetMode="External"/><Relationship Id="rId35" Type="http://schemas.openxmlformats.org/officeDocument/2006/relationships/hyperlink" Target="consultantplus://offline/ref=E698C8142466226235F18835697B1E2ED58FC2525A4CCCEA28CB71B2559999E6079AADEE2FB14A1C04964A0BECp556H" TargetMode="External"/><Relationship Id="rId43" Type="http://schemas.openxmlformats.org/officeDocument/2006/relationships/hyperlink" Target="consultantplus://offline/ref=E698C8142466226235F18835697B1E2ED58FC2525A4CCCEA28CB71B2559999E6159AF5E029B7501650D90C5EE05E60F627CD7786252Ap950H" TargetMode="External"/><Relationship Id="rId48" Type="http://schemas.openxmlformats.org/officeDocument/2006/relationships/hyperlink" Target="consultantplus://offline/ref=E698C8142466226235F18835697B1E2ED58FC2525A4CCCEA28CB71B2559999E6079AADEE2FB14A1C04964A0BECp556H" TargetMode="External"/><Relationship Id="rId56" Type="http://schemas.openxmlformats.org/officeDocument/2006/relationships/hyperlink" Target="consultantplus://offline/ref=E4923EE26AE7F813045E67A121D87E143FA0F7DBA7D95C1A7CCDF69A3BD89C63A2FBB498514CFBBD90D92A7BFCiCt7K" TargetMode="External"/><Relationship Id="rId64" Type="http://schemas.openxmlformats.org/officeDocument/2006/relationships/hyperlink" Target="consultantplus://offline/ref=335423D8E18E4416F6F09663A465D16CEB8E188CE74B31E7F5C9DD0F6C32FCFAD661675BDCD979847D9F91F43672D6130B9B26C72F04B24F518C894FQ503F" TargetMode="External"/><Relationship Id="rId69" Type="http://schemas.openxmlformats.org/officeDocument/2006/relationships/hyperlink" Target="consultantplus://offline/ref=335423D8E18E4416F6F09663A465D16CEB8E188CE74B31E7F5C9DD0F6C32FCFAD661675BDCD979847D9F93F53C72D6130B9B26C72F04B24F518C894FQ503F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E698C8142466226235F18835697B1E2ED58DC65E5F4FCCEA28CB71B2559999E6079AADEE2FB14A1C04964A0BECp556H" TargetMode="External"/><Relationship Id="rId72" Type="http://schemas.openxmlformats.org/officeDocument/2006/relationships/hyperlink" Target="consultantplus://offline/ref=335423D8E18E4416F6F09663A465D16CEB8E188CE74B31E7F5C9DD0F6C32FCFAD661675BDCD979847D9F95F43972D6130B9B26C72F04B24F518C894FQ503F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698C8142466226235F18835697B1E2ED58FC2525A4CCCEA28CB71B2559999E6159AF5EB2FB05F4955CC1D06EC5F7EE926D36B8424p252H" TargetMode="External"/><Relationship Id="rId17" Type="http://schemas.openxmlformats.org/officeDocument/2006/relationships/hyperlink" Target="consultantplus://offline/ref=E698C8142466226235F18835697B1E2ED58FC2525A4CCCEA28CB71B2559999E6079AADEE2FB14A1C04964A0BECp556H" TargetMode="External"/><Relationship Id="rId25" Type="http://schemas.openxmlformats.org/officeDocument/2006/relationships/hyperlink" Target="consultantplus://offline/ref=E698C8142466226235F18835697B1E2ED58FC2525A4CCCEA28CB71B2559999E6159AF5E22EB2501E07831C5AA90A6DE926D368843B2999C7p45BH" TargetMode="External"/><Relationship Id="rId33" Type="http://schemas.openxmlformats.org/officeDocument/2006/relationships/hyperlink" Target="consultantplus://offline/ref=C8E1FC9FCA95D3F0126AE848432AED8E5D455B013FCDFCEF2F74E05AE803CA8EFC6E5BAD5A6C690142EF6FCF26364CE8C2717775E0a5QBK" TargetMode="External"/><Relationship Id="rId38" Type="http://schemas.openxmlformats.org/officeDocument/2006/relationships/hyperlink" Target="consultantplus://offline/ref=E698C8142466226235F18835697B1E2ED58FC2525A4CCCEA28CB71B2559999E6079AADEE2FB14A1C04964A0BECp556H" TargetMode="External"/><Relationship Id="rId46" Type="http://schemas.openxmlformats.org/officeDocument/2006/relationships/hyperlink" Target="consultantplus://offline/ref=E698C8142466226235F18835697B1E2ED58FC2525A4CCCEA28CB71B2559999E6079AADEE2FB14A1C04964A0BECp556H" TargetMode="External"/><Relationship Id="rId59" Type="http://schemas.openxmlformats.org/officeDocument/2006/relationships/hyperlink" Target="consultantplus://offline/ref=335423D8E18E4416F6F09663A465D16CEB8E188CE74B31E7F5C9DD0F6C32FCFAD661675BDCD979847D9E98F23772D6130B9B26C72F04B24F518C894FQ503F" TargetMode="External"/><Relationship Id="rId67" Type="http://schemas.openxmlformats.org/officeDocument/2006/relationships/hyperlink" Target="consultantplus://offline/ref=335423D8E18E4416F6F09663A465D16CEB8E188CE74B31E7F5C9DD0F6C32FCFAD661675BDCD979847D9F90F13D72D6130B9B26C72F04B24F518C894FQ503F" TargetMode="External"/><Relationship Id="rId20" Type="http://schemas.openxmlformats.org/officeDocument/2006/relationships/hyperlink" Target="consultantplus://offline/ref=E698C8142466226235F18835697B1E2ED58FC2525A4CCCEA28CB71B2559999E6079AADEE2FB14A1C04964A0BECp556H" TargetMode="External"/><Relationship Id="rId41" Type="http://schemas.openxmlformats.org/officeDocument/2006/relationships/hyperlink" Target="consultantplus://offline/ref=E698C8142466226235F18835697B1E2ED58FC2525A4CCCEA28CB71B2559999E6079AADEE2FB14A1C04964A0BECp556H" TargetMode="External"/><Relationship Id="rId54" Type="http://schemas.openxmlformats.org/officeDocument/2006/relationships/hyperlink" Target="consultantplus://offline/ref=5436BA61AAF82DA8C40FBABCC57F0A6DB6747E5EC7A916C02256C26431FF3B5AB9579A2B359D59EEA2079BFAA86AWDM" TargetMode="External"/><Relationship Id="rId62" Type="http://schemas.openxmlformats.org/officeDocument/2006/relationships/hyperlink" Target="consultantplus://offline/ref=335423D8E18E4416F6F09663A465D16CEB8E188CE74B31E7F5C9DD0F6C32FCFAD661675BDCD979847D9E98F93A72D6130B9B26C72F04B24F518C894FQ503F" TargetMode="External"/><Relationship Id="rId70" Type="http://schemas.openxmlformats.org/officeDocument/2006/relationships/hyperlink" Target="consultantplus://offline/ref=335423D8E18E4416F6F09663A465D16CEB8E188CE74B31E7F5C9DD0F6C32FCFAD661675BDCD979847D9F92F33A72D6130B9B26C72F04B24F518C894FQ503F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984E2-23FF-45ED-B527-FE30B66E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24066</Words>
  <Characters>137181</Characters>
  <Application>Microsoft Office Word</Application>
  <DocSecurity>0</DocSecurity>
  <Lines>1143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Люфт Е.В.</dc:creator>
  <cp:lastModifiedBy>Malgina</cp:lastModifiedBy>
  <cp:revision>2</cp:revision>
  <cp:lastPrinted>2020-04-14T09:05:00Z</cp:lastPrinted>
  <dcterms:created xsi:type="dcterms:W3CDTF">2020-04-14T09:06:00Z</dcterms:created>
  <dcterms:modified xsi:type="dcterms:W3CDTF">2020-04-14T09:06:00Z</dcterms:modified>
</cp:coreProperties>
</file>