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2440" w14:textId="12194C05"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9A42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E362888" w:rsidR="00426C59" w:rsidRPr="005D5AD6" w:rsidRDefault="00057204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E362888" w:rsidR="00426C59" w:rsidRPr="005D5AD6" w:rsidRDefault="00057204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EBD9850" w:rsidR="00426C59" w:rsidRPr="005D5AD6" w:rsidRDefault="00057204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EBD9850" w:rsidR="00426C59" w:rsidRPr="005D5AD6" w:rsidRDefault="00057204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51669CAF" w:rsidR="006A6CA2" w:rsidRDefault="001B6A19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0DE33E98">
                <wp:simplePos x="0" y="0"/>
                <wp:positionH relativeFrom="column">
                  <wp:posOffset>-3810</wp:posOffset>
                </wp:positionH>
                <wp:positionV relativeFrom="page">
                  <wp:posOffset>3714749</wp:posOffset>
                </wp:positionV>
                <wp:extent cx="2552065" cy="21812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69AC3BEA" w:rsidR="00426C59" w:rsidRPr="00555F5E" w:rsidRDefault="00426C59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2985</w:t>
                            </w:r>
                            <w:bookmarkStart w:id="0" w:name="_GoBack"/>
                            <w:bookmarkEnd w:id="0"/>
                          </w:p>
                          <w:p w14:paraId="748E657F" w14:textId="2C310F30" w:rsidR="00426C59" w:rsidRPr="00555F5E" w:rsidRDefault="00426C59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    <v:textbox>
                  <w:txbxContent>
                    <w:p w14:paraId="0AC80A1C" w14:textId="69AC3BEA" w:rsidR="00426C59" w:rsidRPr="00555F5E" w:rsidRDefault="00426C59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2985</w:t>
                      </w:r>
                      <w:bookmarkStart w:id="1" w:name="_GoBack"/>
                      <w:bookmarkEnd w:id="1"/>
                    </w:p>
                    <w:p w14:paraId="748E657F" w14:textId="2C310F30" w:rsidR="00426C59" w:rsidRPr="00555F5E" w:rsidRDefault="00426C59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3F48DB" w14:textId="089F7E1C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6F8610F0" w:rsidR="001B6A19" w:rsidRDefault="001B6A19" w:rsidP="00426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 w:rsidR="005465E2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14:paraId="6FF81A79" w14:textId="56A64B4E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2B874FDA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2985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 w:rsidRPr="003E7745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426C59">
        <w:rPr>
          <w:rFonts w:ascii="Times New Roman" w:hAnsi="Times New Roman" w:cs="Times New Roman"/>
          <w:sz w:val="28"/>
          <w:szCs w:val="28"/>
        </w:rPr>
        <w:t>я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EC3D42">
        <w:rPr>
          <w:rFonts w:ascii="Times New Roman" w:hAnsi="Times New Roman" w:cs="Times New Roman"/>
          <w:sz w:val="28"/>
          <w:szCs w:val="28"/>
        </w:rPr>
        <w:t>19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>
        <w:rPr>
          <w:rFonts w:ascii="Times New Roman" w:hAnsi="Times New Roman" w:cs="Times New Roman"/>
          <w:sz w:val="28"/>
          <w:szCs w:val="28"/>
        </w:rPr>
        <w:t>января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202</w:t>
      </w:r>
      <w:r w:rsidR="00EC3D42">
        <w:rPr>
          <w:rFonts w:ascii="Times New Roman" w:hAnsi="Times New Roman" w:cs="Times New Roman"/>
          <w:sz w:val="28"/>
          <w:szCs w:val="28"/>
        </w:rPr>
        <w:t>3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3D42">
        <w:rPr>
          <w:rFonts w:ascii="Times New Roman" w:hAnsi="Times New Roman" w:cs="Times New Roman"/>
          <w:sz w:val="28"/>
          <w:szCs w:val="28"/>
        </w:rPr>
        <w:t>115)</w:t>
      </w:r>
      <w:r w:rsidR="00EA2EA7">
        <w:rPr>
          <w:rFonts w:ascii="Times New Roman" w:hAnsi="Times New Roman" w:cs="Times New Roman"/>
          <w:sz w:val="28"/>
          <w:szCs w:val="28"/>
        </w:rPr>
        <w:t>.</w:t>
      </w:r>
    </w:p>
    <w:p w14:paraId="0A2AB5CF" w14:textId="67CAD449" w:rsidR="005A74BE" w:rsidRPr="00DB520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426C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95229" w14:textId="77777777" w:rsidR="00426C59" w:rsidRPr="00426C59" w:rsidRDefault="00426C59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59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0EF1D001" w14:textId="77777777" w:rsidR="00426C59" w:rsidRPr="00426C59" w:rsidRDefault="00426C59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59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- главы </w:t>
      </w:r>
    </w:p>
    <w:p w14:paraId="6DC5796C" w14:textId="77777777" w:rsidR="00426C59" w:rsidRPr="00426C59" w:rsidRDefault="00426C59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59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                          Н.Н. Поздеев</w:t>
      </w:r>
      <w:r w:rsidRPr="00426C5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BD013E1" w14:textId="77777777" w:rsidR="00426C59" w:rsidRPr="00426C59" w:rsidRDefault="00426C59" w:rsidP="00426C59">
      <w:pPr>
        <w:widowControl w:val="0"/>
        <w:rPr>
          <w:rFonts w:ascii="Calibri" w:eastAsia="Calibri" w:hAnsi="Calibri" w:cs="Times New Roman"/>
          <w:lang w:eastAsia="en-US"/>
        </w:rPr>
      </w:pPr>
    </w:p>
    <w:p w14:paraId="64DA9973" w14:textId="77777777" w:rsidR="00C65ADF" w:rsidRPr="00C65ADF" w:rsidRDefault="00C65ADF" w:rsidP="00426C5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14:paraId="313DC8AA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14:paraId="2C70A1FF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2E62BEA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E6FCE68" w14:textId="55796CB2" w:rsidR="00C65ADF" w:rsidRPr="00C65ADF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14:paraId="224E5668" w14:textId="77777777" w:rsidR="00C65ADF" w:rsidRDefault="00C65ADF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08976B18" w:rsidR="00A33EDA" w:rsidRPr="003E7745" w:rsidRDefault="00A33EDA" w:rsidP="00426C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="008B56E5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Паспорт муниципальной программы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41"/>
        <w:gridCol w:w="8789"/>
      </w:tblGrid>
      <w:tr w:rsidR="008B56E5" w:rsidRPr="00562703" w14:paraId="2472FF0E" w14:textId="77777777" w:rsidTr="008B56E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77A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7736DB66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CE3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</w:tr>
      <w:tr w:rsidR="008B56E5" w:rsidRPr="00562703" w14:paraId="28DDFF57" w14:textId="77777777" w:rsidTr="00426C59">
        <w:trPr>
          <w:trHeight w:val="7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53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39B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</w:tr>
      <w:tr w:rsidR="008B56E5" w:rsidRPr="00562703" w14:paraId="49D6D9F2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40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050474E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54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«Добрянское имущественное казначейство»), управление финансов и казначейства администрации Добрянского городского округа</w:t>
            </w:r>
          </w:p>
        </w:tc>
      </w:tr>
      <w:tr w:rsidR="008B56E5" w:rsidRPr="00562703" w14:paraId="286E40EA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AFF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4670D98F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361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14:paraId="13F537AD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14:paraId="4165B001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 Добрянского городского округа;</w:t>
            </w:r>
          </w:p>
          <w:p w14:paraId="751DED21" w14:textId="77777777" w:rsidR="008B56E5" w:rsidRPr="00562703" w:rsidRDefault="008B56E5" w:rsidP="00426C59">
            <w:pPr>
              <w:widowControl w:val="0"/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организации Добрянского городского округа;</w:t>
            </w:r>
          </w:p>
          <w:p w14:paraId="181EF1DE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Добрянского городского округа;</w:t>
            </w:r>
          </w:p>
          <w:p w14:paraId="76319442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 Добрянского городского округа;</w:t>
            </w:r>
          </w:p>
          <w:p w14:paraId="6711942C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8B56E5" w:rsidRPr="00562703" w14:paraId="3AD2A792" w14:textId="77777777" w:rsidTr="008B56E5">
        <w:trPr>
          <w:trHeight w:val="984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E3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E5B" w14:textId="77777777" w:rsidR="008B56E5" w:rsidRPr="00562703" w:rsidRDefault="008B56E5" w:rsidP="00426C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2025 годы.</w:t>
            </w:r>
          </w:p>
          <w:p w14:paraId="63687EBB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8B56E5" w:rsidRPr="00562703" w14:paraId="4726AD55" w14:textId="77777777" w:rsidTr="008B56E5">
        <w:trPr>
          <w:trHeight w:val="562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B8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0B5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экономический рост на территории Добрянского городского округа</w:t>
            </w:r>
          </w:p>
        </w:tc>
      </w:tr>
      <w:tr w:rsidR="008B56E5" w:rsidRPr="00562703" w14:paraId="50D816CD" w14:textId="77777777" w:rsidTr="008B56E5">
        <w:trPr>
          <w:trHeight w:val="553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8034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</w:t>
            </w:r>
          </w:p>
          <w:p w14:paraId="40471B1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1C4B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</w:tc>
      </w:tr>
      <w:tr w:rsidR="008B56E5" w:rsidRPr="00562703" w14:paraId="0F68D59F" w14:textId="77777777" w:rsidTr="008B56E5">
        <w:trPr>
          <w:trHeight w:val="604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9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187"/>
              <w:gridCol w:w="709"/>
              <w:gridCol w:w="648"/>
              <w:gridCol w:w="931"/>
              <w:gridCol w:w="689"/>
              <w:gridCol w:w="648"/>
              <w:gridCol w:w="770"/>
              <w:gridCol w:w="3240"/>
            </w:tblGrid>
            <w:tr w:rsidR="008B56E5" w:rsidRPr="00562703" w14:paraId="635D78D7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FA11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18C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70B7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0B70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9F0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20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D37EE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6B972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4EBE4BA3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CA2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82F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E82D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F548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A2BF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63E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8E3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AB1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2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322E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3539CD56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78A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0FE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198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957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934F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1DFE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7FB5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1D83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0F59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10FBEF8E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73A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8E0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отгруженной продукции, работ и услуг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AE3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23D5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9058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153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B68F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EBD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C45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объема отгруженной продукции, работ и услуг до 49,2 млрд. руб. к концу 2025 года</w:t>
                  </w:r>
                </w:p>
              </w:tc>
            </w:tr>
            <w:tr w:rsidR="008B56E5" w:rsidRPr="00562703" w14:paraId="4EF2D894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E0C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AD2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901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149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84C0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D08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3AE4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4D6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963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инвестиций в основной капитал на 0,5 млрд. руб. ежегодно</w:t>
                  </w:r>
                </w:p>
              </w:tc>
            </w:tr>
            <w:tr w:rsidR="008B56E5" w:rsidRPr="00562703" w14:paraId="04C59C30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97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C55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Среднемесячная заработная плата работников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5D5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B2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DBE0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136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201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FB5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D7F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Рост среднемесячной заработной платы работников до 78,3 тыс. руб. к концу 2025 года</w:t>
                  </w:r>
                </w:p>
              </w:tc>
            </w:tr>
            <w:tr w:rsidR="008B56E5" w:rsidRPr="00562703" w14:paraId="2D42875B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8A2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7E51" w14:textId="06E6CFA3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Наличие актуализированного </w:t>
                  </w:r>
                  <w:r w:rsidR="008D592C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инвестиционного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паспорта Добрянского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4DC70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9ADFF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4EC7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B9D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7B7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62D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57BF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Своевременная актуализация инвестиционного паспорта Добрянского городского округа</w:t>
                  </w:r>
                </w:p>
              </w:tc>
            </w:tr>
            <w:tr w:rsidR="008B56E5" w:rsidRPr="00562703" w14:paraId="5CF0C359" w14:textId="77777777" w:rsidTr="008B56E5">
              <w:trPr>
                <w:trHeight w:val="1481"/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F7DD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C25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14:paraId="4159A11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697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100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6A77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990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1C99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032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384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</w:tbl>
          <w:p w14:paraId="1B83192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2079C62E" w14:textId="77777777" w:rsidTr="008B56E5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F02E" w14:textId="77777777" w:rsidR="008B56E5" w:rsidRPr="00562703" w:rsidRDefault="008B56E5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F01F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8B56E5" w:rsidRPr="00562703" w14:paraId="286F61D5" w14:textId="77777777" w:rsidTr="008B56E5">
        <w:trPr>
          <w:trHeight w:val="4056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8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2431"/>
              <w:gridCol w:w="768"/>
              <w:gridCol w:w="629"/>
              <w:gridCol w:w="992"/>
              <w:gridCol w:w="709"/>
              <w:gridCol w:w="729"/>
              <w:gridCol w:w="709"/>
              <w:gridCol w:w="2814"/>
            </w:tblGrid>
            <w:tr w:rsidR="008B56E5" w:rsidRPr="00562703" w14:paraId="4354939F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A2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2A0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875A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изме-рения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E5B68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7F10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2B7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BDC48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B2847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7DB09063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079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001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72D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6F5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CB43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A5E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704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455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C8B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21F97B7A" w14:textId="77777777" w:rsidTr="008B56E5">
              <w:trPr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019B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7E6D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F79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DA8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5D7A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EA3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331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75C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781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4FD2439E" w14:textId="77777777" w:rsidTr="008B56E5">
              <w:trPr>
                <w:trHeight w:val="1128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BEE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1831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Задолженность (недоимка, пени, штрафы) по налоговым платежам в бюджет 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1DE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A7A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503, 505, 506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1DE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8F3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4E4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B15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2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60D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Снижение задолженности (недоимка, пени, штрафы) по налоговым платежам в бюджет на 3% ежегодно; </w:t>
                  </w:r>
                </w:p>
              </w:tc>
            </w:tr>
            <w:tr w:rsidR="008B56E5" w:rsidRPr="00562703" w14:paraId="70B935C9" w14:textId="77777777" w:rsidTr="008B56E5">
              <w:trPr>
                <w:trHeight w:val="289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D59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0AB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Уровень безработицы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825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33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8A1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713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0FA7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48D4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C60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Снижение уровня безработицы к концу 2025 года до 1,25%;</w:t>
                  </w:r>
                </w:p>
              </w:tc>
            </w:tr>
          </w:tbl>
          <w:p w14:paraId="0C515D27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5EF0EE82" w14:textId="77777777" w:rsidTr="008B56E5">
        <w:trPr>
          <w:trHeight w:val="7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8DA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программы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A02E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сельского хозяйства, малого и среднего предпринимательства</w:t>
            </w:r>
          </w:p>
        </w:tc>
      </w:tr>
      <w:tr w:rsidR="008B56E5" w:rsidRPr="00562703" w14:paraId="0230C70A" w14:textId="77777777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69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2632"/>
              <w:gridCol w:w="567"/>
              <w:gridCol w:w="629"/>
              <w:gridCol w:w="788"/>
              <w:gridCol w:w="709"/>
              <w:gridCol w:w="709"/>
              <w:gridCol w:w="709"/>
              <w:gridCol w:w="3119"/>
            </w:tblGrid>
            <w:tr w:rsidR="008B56E5" w:rsidRPr="00562703" w14:paraId="1F1BAC92" w14:textId="77777777" w:rsidTr="008B56E5">
              <w:trPr>
                <w:trHeight w:val="540"/>
                <w:tblHeader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D5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</w:p>
              </w:tc>
              <w:tc>
                <w:tcPr>
                  <w:tcW w:w="2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A7D4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5778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77EC6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ГРБС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34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034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EAD2B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6A3A5C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программы                        </w:t>
                  </w:r>
                </w:p>
              </w:tc>
            </w:tr>
            <w:tr w:rsidR="008B56E5" w:rsidRPr="00562703" w14:paraId="7A9FA30B" w14:textId="77777777" w:rsidTr="008B56E5">
              <w:trPr>
                <w:trHeight w:val="540"/>
                <w:tblHeader/>
              </w:trPr>
              <w:tc>
                <w:tcPr>
                  <w:tcW w:w="4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18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3C0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670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5937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3C3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A06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B55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0312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C83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2A3D863B" w14:textId="77777777" w:rsidTr="008B56E5"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DE9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5CE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7C9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2D3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06C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2D72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E67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31A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9AC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1AC9000F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59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4DC7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F19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5B7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F35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1A84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229B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8E4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EF9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14:paraId="063783D4" w14:textId="233FA426" w:rsidR="008B56E5" w:rsidRPr="00562703" w:rsidRDefault="00562703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количества субъектов малого и среднего предпринимательства и сельскохозяйственных товаропроизводителей,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задействованных в выставках и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ярмарках на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уровне 40 единиц к концу 2025</w:t>
                  </w:r>
                </w:p>
              </w:tc>
            </w:tr>
            <w:tr w:rsidR="008B56E5" w:rsidRPr="00562703" w14:paraId="34B3E33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011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A8754" w14:textId="3E799ABF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сельхозтоваропроизво-дителей Добрянского городского округа, принявших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участие в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ярмарочных мероприятиях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66F4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58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9FE0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2B9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F987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388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A02A3" w14:textId="6F86CC34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Привлечение к участию в ярмарочных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мероприятиях 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сельхозтоваропроизводителей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Добрянского городского округа ежегодно;</w:t>
                  </w:r>
                </w:p>
              </w:tc>
            </w:tr>
            <w:tr w:rsidR="008B56E5" w:rsidRPr="00562703" w14:paraId="44752DEB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13B3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A166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продукции (в действующих ценах) сельского хозяйства произведенной в хозяйствах населения, в общем объеме (КФХ)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9803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9D82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9C1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14:paraId="6F92155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958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A3DA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CE35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9BA19" w14:textId="3EE7474F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продукции (в действующих ценах) сельского хозяйства произведенной в хозяйствах населения, в общем объеме (КФХ) до 0,91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 к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концу 2025 года;</w:t>
                  </w:r>
                </w:p>
              </w:tc>
            </w:tr>
            <w:tr w:rsidR="008B56E5" w:rsidRPr="00562703" w14:paraId="7895D1E0" w14:textId="77777777" w:rsidTr="008B56E5">
              <w:trPr>
                <w:trHeight w:val="6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6C3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807C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молока в крестьянских (фермерских) хозяйствах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FA5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2F42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75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FDFF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3E8BB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81CAC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C5CE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производства молока в крестьянских (фермерских) хозяйствах на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уровне 563,2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тн.к концу 2025 г.</w:t>
                  </w:r>
                </w:p>
              </w:tc>
            </w:tr>
            <w:tr w:rsidR="008B56E5" w:rsidRPr="00562703" w14:paraId="3287A8C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802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E22B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Поголовье крупнорогатого скота</w:t>
                  </w:r>
                  <w:r w:rsidRPr="005627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крестьянских (фермерских) хозяйствах;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E2C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голов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E8C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DC4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CE510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0867F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886AF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1954" w14:textId="28738FE5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поголовья крупного рогатого скота на уровне 301 голова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концу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2025 г.</w:t>
                  </w:r>
                </w:p>
              </w:tc>
            </w:tr>
            <w:tr w:rsidR="008B56E5" w:rsidRPr="00562703" w14:paraId="6FBC2DD3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740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E2D3" w14:textId="6AC9BB59" w:rsidR="008B56E5" w:rsidRPr="00562703" w:rsidRDefault="00562703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Посевная площадь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обрабатываемая крестьянскими (фермерскими) хозяйствами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867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A7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947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2503E1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129984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1554,7</w:t>
                  </w:r>
                </w:p>
                <w:p w14:paraId="5198416E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13090D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1555,0</w:t>
                  </w:r>
                </w:p>
                <w:p w14:paraId="4A4F2DBC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625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посевных площадей, обрабатываемых крестьянскими (фермерскими) хозяйствами до 1555,0 га к концу 2025года;</w:t>
                  </w:r>
                </w:p>
              </w:tc>
            </w:tr>
            <w:tr w:rsidR="008B56E5" w:rsidRPr="00562703" w14:paraId="1BC1B542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FA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E801" w14:textId="59746E50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населенных пунктов,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обеспеченных товарами первой необходимости в которых отсутствуют магазины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3C2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F96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E094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D3F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BAD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C91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0E65A" w14:textId="61E303E0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жителей 3-х населенных пунктов товарами первой необходимости, в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которых отсутствуют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магазины;</w:t>
                  </w:r>
                </w:p>
              </w:tc>
            </w:tr>
            <w:tr w:rsidR="008B56E5" w:rsidRPr="00562703" w14:paraId="46740960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35F0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206F" w14:textId="78265742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победителей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конкурса «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Лучшее крестьянское фермерское хозяйство»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0A7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E77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0DA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BF9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204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60E5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13BE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 2-х крестьянских (фермерских) хозяйств победителей конкурса «Лучшее крестьянское фермерское хозяйство» к концу 2025 года;</w:t>
                  </w:r>
                </w:p>
              </w:tc>
            </w:tr>
            <w:tr w:rsidR="008B56E5" w:rsidRPr="00562703" w14:paraId="79C2EB03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8766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30EAF" w14:textId="3620CE76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посевных площадей сельскохозяйственных товаропроизводителей в общей площади сельскохозяйственных угодий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0B2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4D6E" w14:textId="45C30C9D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E3746" w14:textId="16A5DA8F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5723" w14:textId="6ABB09ED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CA55" w14:textId="47AFED94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F8F2" w14:textId="2674FDD4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B1C21" w14:textId="603FBCBA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посевных площадей сельскохозяйственных товаропроизводителей в общей площади сельскохозяйственных угодий до 6,29 % к концу 2025 г.</w:t>
                  </w:r>
                </w:p>
              </w:tc>
            </w:tr>
            <w:tr w:rsidR="008B56E5" w:rsidRPr="00562703" w14:paraId="56567251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EC7C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3EB1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объектов, предоставленных субъектам малого и среднего предпринимательства и 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самозанятым гражданам из состава перечня муниципального имущества получивших имущественную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FFF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7C9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B3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1F8E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6AED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C1A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70E8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объектов, предоставленных субъектам малого и среднего предпринимательства и 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самозанятым гражданам из состава перечня муниципального имущества получивших имущественную поддержку до 13 единиц к концу 2025 года;</w:t>
                  </w:r>
                </w:p>
              </w:tc>
            </w:tr>
            <w:tr w:rsidR="008B56E5" w:rsidRPr="00562703" w14:paraId="5E1DFAB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C7CB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888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21F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5F9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94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3E3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0A1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5D21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B03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30 единиц к концу 2025 года;</w:t>
                  </w:r>
                </w:p>
              </w:tc>
            </w:tr>
            <w:tr w:rsidR="008B56E5" w:rsidRPr="00562703" w14:paraId="41EE124B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F1C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9C2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14:paraId="57A68DF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F1A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907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236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487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DB8F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E394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D05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  <w:tr w:rsidR="008B56E5" w:rsidRPr="00562703" w14:paraId="3EEC3299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9BE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439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FBAB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F30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D9F4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415B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142A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5E2B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8A9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публикаций информационных материалов по вопросам предпринимательской деятельности до 102 единиц к концу 2025 года</w:t>
                  </w:r>
                </w:p>
              </w:tc>
            </w:tr>
            <w:tr w:rsidR="008B56E5" w:rsidRPr="00562703" w14:paraId="3818354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DE17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F497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субъектов малого и среднего предпринимательства и КФХ,  получивших консультативную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BBF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978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AA4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1A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F7AE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6EA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866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получивших консультативную поддержку до 70  единиц к концу 2025 года;</w:t>
                  </w:r>
                </w:p>
              </w:tc>
            </w:tr>
          </w:tbl>
          <w:p w14:paraId="13C185A5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675DAA02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071AC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Задача 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F51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</w:t>
            </w:r>
          </w:p>
        </w:tc>
      </w:tr>
      <w:tr w:rsidR="008B56E5" w:rsidRPr="00562703" w14:paraId="2EA01BC1" w14:textId="77777777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9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2611"/>
              <w:gridCol w:w="709"/>
              <w:gridCol w:w="487"/>
              <w:gridCol w:w="992"/>
              <w:gridCol w:w="709"/>
              <w:gridCol w:w="708"/>
              <w:gridCol w:w="709"/>
              <w:gridCol w:w="2836"/>
            </w:tblGrid>
            <w:tr w:rsidR="008B56E5" w:rsidRPr="00562703" w14:paraId="5E3B0B6B" w14:textId="77777777" w:rsidTr="008B56E5">
              <w:trPr>
                <w:trHeight w:val="5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08C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DDCB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A10B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1FC5A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44E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8E0C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53249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0B015A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7E10BD58" w14:textId="77777777" w:rsidTr="008B56E5">
              <w:trPr>
                <w:trHeight w:val="540"/>
                <w:jc w:val="center"/>
              </w:trPr>
              <w:tc>
                <w:tcPr>
                  <w:tcW w:w="5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1F5B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C524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C939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7A4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E6DC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5A8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5C4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35C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8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F3F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4B0291E9" w14:textId="77777777" w:rsidTr="008B56E5">
              <w:trPr>
                <w:jc w:val="center"/>
              </w:trPr>
              <w:tc>
                <w:tcPr>
                  <w:tcW w:w="5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DF0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474A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BAFC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B3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03E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8CC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CC7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E022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62A5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55394780" w14:textId="77777777" w:rsidTr="008B56E5">
              <w:trPr>
                <w:trHeight w:val="289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476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AAA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своевременного предоставления отчетов отраслевых (функциональных) органов и структурных подразделений в системе ИАС ПК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279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413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BCC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604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682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C093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9994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своевременного предоставления отчетов отраслевых (функциональных) органов и структурных подразделений в системе ИАС ПК 98,2% в 2023 году и 98,5% в 2024 году,  99,0 % в 2025 году</w:t>
                  </w:r>
                </w:p>
              </w:tc>
            </w:tr>
            <w:tr w:rsidR="008B56E5" w:rsidRPr="00562703" w14:paraId="5F39B0D0" w14:textId="77777777" w:rsidTr="008B56E5">
              <w:trPr>
                <w:trHeight w:val="82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8E12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6A7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документов стратегического планирования и прогнозирования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D31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3F99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BA5A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975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782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BD6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F5D4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Своевременная разработка и корректировка документов стратегического планирования и прогнозирования.</w:t>
                  </w:r>
                </w:p>
              </w:tc>
            </w:tr>
          </w:tbl>
          <w:p w14:paraId="4340F91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1FAAD88D" w14:textId="77777777" w:rsidTr="008B56E5">
        <w:trPr>
          <w:trHeight w:val="21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A6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6FF2226A" w14:textId="77777777" w:rsidTr="008B56E5">
        <w:trPr>
          <w:trHeight w:val="178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1DE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234B97C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8B56E5" w:rsidRPr="00562703" w14:paraId="2374DD87" w14:textId="77777777" w:rsidTr="008B56E5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A76F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210F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1682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6C38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877B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</w:tr>
            <w:tr w:rsidR="008B56E5" w:rsidRPr="00562703" w14:paraId="6C2EBA84" w14:textId="77777777" w:rsidTr="008B56E5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563533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E7D4B2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7B860D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243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1426BD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1529,7</w:t>
                  </w:r>
                </w:p>
              </w:tc>
            </w:tr>
            <w:tr w:rsidR="008B56E5" w:rsidRPr="00562703" w14:paraId="5493B607" w14:textId="77777777" w:rsidTr="008B56E5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7B63D6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5DBF7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887943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E0D9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16B832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B56E5" w:rsidRPr="00562703" w14:paraId="2A80EA41" w14:textId="77777777" w:rsidTr="008B56E5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1BB073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F11305C" w14:textId="77777777" w:rsidR="008B56E5" w:rsidRPr="00562703" w:rsidRDefault="008B56E5" w:rsidP="00426C59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1790FAB" w14:textId="77777777" w:rsidR="008B56E5" w:rsidRPr="00562703" w:rsidRDefault="008B56E5" w:rsidP="00426C59">
                  <w:pPr>
                    <w:widowControl w:val="0"/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C93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1E648B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409,7</w:t>
                  </w:r>
                </w:p>
              </w:tc>
            </w:tr>
            <w:tr w:rsidR="008B56E5" w:rsidRPr="00562703" w14:paraId="551230B5" w14:textId="77777777" w:rsidTr="008B56E5">
              <w:trPr>
                <w:trHeight w:val="31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EA77BA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A3EBC4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3CA0C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D2A2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0576D8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</w:tr>
          </w:tbl>
          <w:p w14:paraId="35E366F9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B7EAD7" w14:textId="77777777" w:rsidR="00A33EDA" w:rsidRPr="00C65ADF" w:rsidRDefault="00A33EDA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4BD57215" w14:textId="77777777" w:rsidR="002B388A" w:rsidRDefault="00D14CE7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FC5643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FC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C5643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текущего состояния» 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FC5643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C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>семьдесят четвертым следующего содержания:</w:t>
      </w:r>
    </w:p>
    <w:p w14:paraId="77ED545E" w14:textId="37F77F68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Пермского края от 09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2022 г. 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br/>
      </w:r>
      <w:r w:rsidRPr="00FC5643">
        <w:rPr>
          <w:rFonts w:ascii="Times New Roman" w:eastAsia="Times New Roman" w:hAnsi="Times New Roman" w:cs="Times New Roman"/>
          <w:sz w:val="28"/>
          <w:szCs w:val="28"/>
        </w:rPr>
        <w:t>№ 123-ПК «О внесении изменений в закон Пермского края «О передаче органам местного самоуправления Пермского края отдельных государственных полномочий по поддержке сельскохозяйственного производства</w:t>
      </w:r>
      <w:r w:rsidR="005649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передано полномочие по планированию использования земель сельскохозяйственного назначения, а именно:</w:t>
      </w:r>
    </w:p>
    <w:p w14:paraId="66CAA151" w14:textId="023AA96A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>учет земель сельскохозяйственного назначения, включающий учет границ участков земельных участков сельскохозяйственного назначения с координатами, информацией о собственниках таких земельных участков, севообороте, урожайности и почвах;</w:t>
      </w:r>
    </w:p>
    <w:p w14:paraId="069B9458" w14:textId="2DD29213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>мониторинг земель сельскохозяйственного назначения в целях осуществления своевременной актуализации информации, размещаемой в специализированных информационных системах;</w:t>
      </w:r>
    </w:p>
    <w:p w14:paraId="1996A75F" w14:textId="17287986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>сбор и обработк</w:t>
      </w:r>
      <w:r w:rsidR="005649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сведений о посевных площадях, урожайности сельскохозяйственных культур, формирование структуры посевных площадей, в том числе в целях подтверждения объема посевных площадей и засеваемых культур при получении государственной поддержки.</w:t>
      </w:r>
    </w:p>
    <w:p w14:paraId="439FB237" w14:textId="270663C2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Россреестра и данны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Единой федеральной информационной системы о землях сельскохозяйственного назначения (ЕФИС ЗСН)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площадь сельскохозяйственных угодий, находящихся на территории Добрянского городского округа</w:t>
      </w:r>
      <w:r w:rsidR="006813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 составляет 24 647 га.</w:t>
      </w:r>
    </w:p>
    <w:p w14:paraId="5C5FF3BA" w14:textId="77777777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>Источником получения информации о значении целевых показателей являются:</w:t>
      </w:r>
    </w:p>
    <w:p w14:paraId="7D9DC736" w14:textId="55C92805" w:rsidR="00FC5643" w:rsidRPr="00FC5643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43">
        <w:rPr>
          <w:rFonts w:ascii="Times New Roman" w:eastAsia="Times New Roman" w:hAnsi="Times New Roman" w:cs="Times New Roman"/>
          <w:sz w:val="28"/>
          <w:szCs w:val="28"/>
        </w:rPr>
        <w:t xml:space="preserve">«Доля посевных площадей сельскохозяйственных товаропроизводителей в общей площади сельскохозяйственных угодий» - </w:t>
      </w:r>
      <w:r w:rsidRPr="00EA2EA7">
        <w:rPr>
          <w:rFonts w:ascii="Times New Roman" w:eastAsia="Times New Roman" w:hAnsi="Times New Roman" w:cs="Times New Roman"/>
          <w:sz w:val="28"/>
          <w:szCs w:val="28"/>
        </w:rPr>
        <w:t>показатель является расчет</w:t>
      </w:r>
      <w:r w:rsidR="00834CE5" w:rsidRPr="00EA2EA7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FC5643">
        <w:rPr>
          <w:rFonts w:ascii="Times New Roman" w:eastAsia="Times New Roman" w:hAnsi="Times New Roman" w:cs="Times New Roman"/>
          <w:sz w:val="28"/>
          <w:szCs w:val="28"/>
        </w:rPr>
        <w:t>, для расчета используется данные Росреестра или ЕФИС ЗСН и статистическая отчетность (форма № 2-фермер).</w:t>
      </w:r>
    </w:p>
    <w:p w14:paraId="16EA7012" w14:textId="3CB68109" w:rsidR="00C65ADF" w:rsidRPr="00C65ADF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3B915B" w14:textId="77777777"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FD7A773" w14:textId="77777777"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3F97C8" w14:textId="77777777"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02AEFA3" w14:textId="77777777"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558DB839" w:rsidR="00A33EDA" w:rsidRPr="003E7745" w:rsidRDefault="00A33EDA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4BAEC8D8" w:rsidR="00A33EDA" w:rsidRPr="003E7745" w:rsidRDefault="00A33EDA" w:rsidP="00426C59">
      <w:pPr>
        <w:widowControl w:val="0"/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14:paraId="5116F9F3" w14:textId="72CE8F05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0075334D" w:rsidR="00C65ADF" w:rsidRPr="00C65ADF" w:rsidRDefault="00C65ADF" w:rsidP="00426C59">
      <w:pPr>
        <w:widowControl w:val="0"/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5B0CC6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«Экономическая политика»</w:t>
      </w:r>
    </w:p>
    <w:p w14:paraId="6C374110" w14:textId="36BC776D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1EC7E63F" w14:textId="77777777" w:rsidR="00C65ADF" w:rsidRPr="00C65ADF" w:rsidRDefault="00C65ADF" w:rsidP="00426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330"/>
        <w:gridCol w:w="1134"/>
        <w:gridCol w:w="850"/>
        <w:gridCol w:w="932"/>
        <w:gridCol w:w="715"/>
        <w:gridCol w:w="1134"/>
        <w:gridCol w:w="850"/>
        <w:gridCol w:w="851"/>
        <w:gridCol w:w="850"/>
        <w:gridCol w:w="851"/>
        <w:gridCol w:w="2838"/>
      </w:tblGrid>
      <w:tr w:rsidR="00C65ADF" w:rsidRPr="00C65ADF" w14:paraId="0AC23DBA" w14:textId="77777777" w:rsidTr="005D3A91">
        <w:trPr>
          <w:trHeight w:val="675"/>
          <w:tblHeader/>
        </w:trPr>
        <w:tc>
          <w:tcPr>
            <w:tcW w:w="709" w:type="dxa"/>
            <w:vMerge w:val="restart"/>
          </w:tcPr>
          <w:p w14:paraId="75D8B3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14:paraId="1578E8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5A8A8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14:paraId="0F6463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Ответствен-ный</w:t>
            </w:r>
          </w:p>
          <w:p w14:paraId="193EFECA" w14:textId="77777777" w:rsidR="00C65ADF" w:rsidRPr="00C65ADF" w:rsidRDefault="00C65ADF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соисполни-тель</w:t>
            </w:r>
          </w:p>
        </w:tc>
        <w:tc>
          <w:tcPr>
            <w:tcW w:w="1134" w:type="dxa"/>
            <w:vMerge w:val="restart"/>
          </w:tcPr>
          <w:p w14:paraId="20C13B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3019B5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65478A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0491DD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5" w:type="dxa"/>
            <w:vMerge w:val="restart"/>
          </w:tcPr>
          <w:p w14:paraId="6ADEF77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14:paraId="06C779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2D94A5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A910DA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69C4BD5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BA19D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4231CB2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838" w:type="dxa"/>
            <w:vMerge w:val="restart"/>
          </w:tcPr>
          <w:p w14:paraId="0B4C576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65ADF" w:rsidRPr="00C65ADF" w14:paraId="13136055" w14:textId="77777777" w:rsidTr="005D3A91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C6AF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3D60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29E52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E2B5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A4CCC6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F4A2B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5B64CB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CCCC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568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0E8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11FC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4A27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6AD89D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0729416" w14:textId="77777777" w:rsidTr="005D3A91">
        <w:trPr>
          <w:tblHeader/>
        </w:trPr>
        <w:tc>
          <w:tcPr>
            <w:tcW w:w="709" w:type="dxa"/>
          </w:tcPr>
          <w:p w14:paraId="696356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2F47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807EA9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BEF5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E0D38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361F15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6192F4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DBD3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FAF4BC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FBFD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83C8F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6526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14:paraId="42BBF9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5ADF" w:rsidRPr="00C65ADF" w14:paraId="73F31457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06A7F1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C65ADF" w:rsidRPr="00C65ADF" w14:paraId="3A4B6A54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4F603E8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C65ADF" w:rsidRPr="00C65ADF" w14:paraId="1EF0B87A" w14:textId="77777777" w:rsidTr="005D3A91">
        <w:trPr>
          <w:trHeight w:val="305"/>
        </w:trPr>
        <w:tc>
          <w:tcPr>
            <w:tcW w:w="709" w:type="dxa"/>
          </w:tcPr>
          <w:p w14:paraId="7A3AF5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2EBF9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Обеспечение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330" w:type="dxa"/>
          </w:tcPr>
          <w:p w14:paraId="71C2CEB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598067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5EC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13CB4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0E2C1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61872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62EC511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0F9F19F" w14:textId="77777777" w:rsidTr="005D3A91">
        <w:tc>
          <w:tcPr>
            <w:tcW w:w="709" w:type="dxa"/>
          </w:tcPr>
          <w:p w14:paraId="13E1EC3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2" w:type="dxa"/>
          </w:tcPr>
          <w:p w14:paraId="5D30209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330" w:type="dxa"/>
          </w:tcPr>
          <w:p w14:paraId="1A604C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7B5FE0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B8E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FD80C7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6E62096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20F1FF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94A0A17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объема отгруженной продукции, работ и услуг до 49,2 млрд. руб. к концу 2025 года; </w:t>
            </w:r>
          </w:p>
          <w:p w14:paraId="0871F98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14:paraId="177DD24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Рост среднемесячной заработной платы работников до 78,3 тыс. руб. к концу 2025 года.</w:t>
            </w:r>
          </w:p>
        </w:tc>
      </w:tr>
      <w:tr w:rsidR="00C65ADF" w:rsidRPr="00C65ADF" w14:paraId="0B0DABB6" w14:textId="77777777" w:rsidTr="005D3A91">
        <w:tc>
          <w:tcPr>
            <w:tcW w:w="709" w:type="dxa"/>
          </w:tcPr>
          <w:p w14:paraId="1FB7413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14:paraId="544CEC3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330" w:type="dxa"/>
          </w:tcPr>
          <w:p w14:paraId="260FA8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41B342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924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AD94D5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D78EE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370F34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318D7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C65ADF" w:rsidRPr="00C65ADF" w14:paraId="0CE2C526" w14:textId="77777777" w:rsidTr="005D3A91">
        <w:tc>
          <w:tcPr>
            <w:tcW w:w="709" w:type="dxa"/>
          </w:tcPr>
          <w:p w14:paraId="26811A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14:paraId="41E40D8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улучшению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64E7D55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2CF19B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46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AA2254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97D731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1CB5A9F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045B2A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улучшению инвестиционного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климата в Добрянском городском округе на уровне 4 заседания ежегодно;</w:t>
            </w:r>
          </w:p>
        </w:tc>
      </w:tr>
      <w:tr w:rsidR="00C65ADF" w:rsidRPr="00C65ADF" w14:paraId="323ED151" w14:textId="77777777" w:rsidTr="005D3A91">
        <w:tc>
          <w:tcPr>
            <w:tcW w:w="15596" w:type="dxa"/>
            <w:gridSpan w:val="13"/>
          </w:tcPr>
          <w:p w14:paraId="72B2038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C65ADF" w:rsidRPr="00C65ADF" w14:paraId="5AF6133E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D54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289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330" w:type="dxa"/>
          </w:tcPr>
          <w:p w14:paraId="0DA8DE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227B36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95C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CCD98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4652FDC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78DEFE4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CCF595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5F903F05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219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A0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330" w:type="dxa"/>
          </w:tcPr>
          <w:p w14:paraId="03C9FB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76BF28A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86F4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A5381A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0A29D52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697A139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 w:val="restart"/>
          </w:tcPr>
          <w:p w14:paraId="0B4ED95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14:paraId="6AF54CC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Снижение уровня безработицы к концу 2025 года до 1,25%;</w:t>
            </w:r>
          </w:p>
        </w:tc>
      </w:tr>
      <w:tr w:rsidR="00C65ADF" w:rsidRPr="00C65ADF" w14:paraId="5EA6AEA3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88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F70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330" w:type="dxa"/>
          </w:tcPr>
          <w:p w14:paraId="002354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089C6" w14:textId="77777777" w:rsidR="00C65ADF" w:rsidRPr="00C65ADF" w:rsidRDefault="00C65ADF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20926BD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EEE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554038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03172D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2B47C53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7B64A1F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2E6EEC16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93A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6CB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330" w:type="dxa"/>
          </w:tcPr>
          <w:p w14:paraId="0742FDD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</w:t>
            </w:r>
          </w:p>
        </w:tc>
        <w:tc>
          <w:tcPr>
            <w:tcW w:w="1134" w:type="dxa"/>
          </w:tcPr>
          <w:p w14:paraId="30113A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F1A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2DAF0B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4514D4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0E0DC05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4098512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427F7E30" w14:textId="77777777" w:rsidTr="005D3A91">
        <w:tc>
          <w:tcPr>
            <w:tcW w:w="155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63DF6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3: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сельского хозяйства, малого и среднего предпринимательства;</w:t>
            </w:r>
          </w:p>
        </w:tc>
      </w:tr>
      <w:tr w:rsidR="00C65ADF" w:rsidRPr="00C65ADF" w14:paraId="1EA91CA5" w14:textId="77777777" w:rsidTr="005D3A91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E1C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C60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поддержки сельхозтоваропроизводителям</w:t>
            </w:r>
          </w:p>
        </w:tc>
        <w:tc>
          <w:tcPr>
            <w:tcW w:w="1330" w:type="dxa"/>
          </w:tcPr>
          <w:p w14:paraId="374E48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с/хозяйства и поддержки предпринима-тельства)</w:t>
            </w:r>
          </w:p>
        </w:tc>
        <w:tc>
          <w:tcPr>
            <w:tcW w:w="1134" w:type="dxa"/>
          </w:tcPr>
          <w:p w14:paraId="5142B6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06 0 01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</w:tcPr>
          <w:p w14:paraId="0763C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2957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C014A2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</w:tcPr>
          <w:p w14:paraId="7886DC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850" w:type="dxa"/>
          </w:tcPr>
          <w:p w14:paraId="68BEC59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3822,0</w:t>
            </w:r>
          </w:p>
        </w:tc>
        <w:tc>
          <w:tcPr>
            <w:tcW w:w="851" w:type="dxa"/>
          </w:tcPr>
          <w:p w14:paraId="79AF65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1262,6</w:t>
            </w:r>
          </w:p>
        </w:tc>
        <w:tc>
          <w:tcPr>
            <w:tcW w:w="850" w:type="dxa"/>
          </w:tcPr>
          <w:p w14:paraId="58C2E3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851" w:type="dxa"/>
          </w:tcPr>
          <w:p w14:paraId="479233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2838" w:type="dxa"/>
          </w:tcPr>
          <w:p w14:paraId="4ECCB7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C09674A" w14:textId="77777777" w:rsidTr="005D3A91">
        <w:trPr>
          <w:trHeight w:val="501"/>
        </w:trPr>
        <w:tc>
          <w:tcPr>
            <w:tcW w:w="709" w:type="dxa"/>
          </w:tcPr>
          <w:p w14:paraId="58BCA9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6337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6B1C32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8CE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E2B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50947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012D5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D3C5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E51BC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851" w:type="dxa"/>
          </w:tcPr>
          <w:p w14:paraId="60C269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14:paraId="1D4E12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</w:tcPr>
          <w:p w14:paraId="5725B1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2838" w:type="dxa"/>
          </w:tcPr>
          <w:p w14:paraId="5C19FCF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03B762C" w14:textId="77777777" w:rsidTr="005D3A91">
        <w:trPr>
          <w:trHeight w:val="501"/>
        </w:trPr>
        <w:tc>
          <w:tcPr>
            <w:tcW w:w="709" w:type="dxa"/>
          </w:tcPr>
          <w:p w14:paraId="3FCC75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46D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A850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0BD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056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B17A7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B3C55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6E84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4D2A032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FC79F5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838EB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AA7DE3D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650587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EAD1DD1" w14:textId="77777777" w:rsidTr="005D3A91">
        <w:trPr>
          <w:trHeight w:val="501"/>
        </w:trPr>
        <w:tc>
          <w:tcPr>
            <w:tcW w:w="709" w:type="dxa"/>
          </w:tcPr>
          <w:p w14:paraId="243133E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</w:tcPr>
          <w:p w14:paraId="0E9FF3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330" w:type="dxa"/>
          </w:tcPr>
          <w:p w14:paraId="294FB75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7238C71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850" w:type="dxa"/>
          </w:tcPr>
          <w:p w14:paraId="073A92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D0C53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CE809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CD3B6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21068D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13762BE6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377EC8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15D7498E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 w:val="restart"/>
          </w:tcPr>
          <w:p w14:paraId="7F2D91A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2025 года;</w:t>
            </w:r>
          </w:p>
          <w:p w14:paraId="123A391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участию в ярмарочных мероприятиях  2- х сельхозтоваропроизводителей Добрянского городского округа ежегодно;</w:t>
            </w:r>
          </w:p>
        </w:tc>
      </w:tr>
      <w:tr w:rsidR="00C65ADF" w:rsidRPr="00C65ADF" w14:paraId="624E80F5" w14:textId="77777777" w:rsidTr="005D3A91">
        <w:trPr>
          <w:trHeight w:val="501"/>
        </w:trPr>
        <w:tc>
          <w:tcPr>
            <w:tcW w:w="709" w:type="dxa"/>
          </w:tcPr>
          <w:p w14:paraId="325DB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EC695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892FF0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C5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A9E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A181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DE3BD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B9BA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7EEB7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5C0A0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08E26C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7173C4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/>
          </w:tcPr>
          <w:p w14:paraId="01562ED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88F3862" w14:textId="77777777" w:rsidTr="005D3A91">
        <w:trPr>
          <w:trHeight w:val="501"/>
        </w:trPr>
        <w:tc>
          <w:tcPr>
            <w:tcW w:w="709" w:type="dxa"/>
          </w:tcPr>
          <w:p w14:paraId="78B614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2" w:type="dxa"/>
          </w:tcPr>
          <w:p w14:paraId="7C4F24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330" w:type="dxa"/>
          </w:tcPr>
          <w:p w14:paraId="0337CA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E6C941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850" w:type="dxa"/>
          </w:tcPr>
          <w:p w14:paraId="7678DF0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1610659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15E9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9B58F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54145D9" w14:textId="45E5ABAE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173B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61242C" w14:textId="7FDA3F81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B58D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 w:val="restart"/>
          </w:tcPr>
          <w:p w14:paraId="06EFB4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продукции (в действующих ценах) сельского хозяйства произведенной в хозяйствах населения, в общем объеме (КФХ) до 0,91%  к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концу 2025 года;</w:t>
            </w:r>
          </w:p>
          <w:p w14:paraId="34FC1C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 объема производства молока в крестьянских (фермерских) хозяйствах на уровне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 к концу 2025 года;</w:t>
            </w:r>
          </w:p>
          <w:p w14:paraId="46CCC43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поголовья крупного рогатого скота на уровне 301 гол. к концу 2025 года;</w:t>
            </w:r>
          </w:p>
        </w:tc>
      </w:tr>
      <w:tr w:rsidR="00C65ADF" w:rsidRPr="00C65ADF" w14:paraId="72888A79" w14:textId="77777777" w:rsidTr="005D3A91">
        <w:trPr>
          <w:trHeight w:val="501"/>
        </w:trPr>
        <w:tc>
          <w:tcPr>
            <w:tcW w:w="709" w:type="dxa"/>
          </w:tcPr>
          <w:p w14:paraId="6972E4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F98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6811D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F22B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3A25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A7D7F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B15226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4C28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6138507F" w14:textId="40CCDBC5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74F79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B6BCB" w14:textId="47DA4405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7321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/>
          </w:tcPr>
          <w:p w14:paraId="3DEAC4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99E8976" w14:textId="77777777" w:rsidTr="005D3A91">
        <w:trPr>
          <w:trHeight w:val="501"/>
        </w:trPr>
        <w:tc>
          <w:tcPr>
            <w:tcW w:w="709" w:type="dxa"/>
          </w:tcPr>
          <w:p w14:paraId="7B352B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</w:tcPr>
          <w:p w14:paraId="41D01552" w14:textId="69736CC3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связанных с проведением агротехнических работ, повышением плодородия и качества почв</w:t>
            </w:r>
          </w:p>
        </w:tc>
        <w:tc>
          <w:tcPr>
            <w:tcW w:w="1330" w:type="dxa"/>
          </w:tcPr>
          <w:p w14:paraId="66CEB61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232C7F4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850" w:type="dxa"/>
          </w:tcPr>
          <w:p w14:paraId="7D1A8D7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7EB313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6FC67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0C2346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04221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411FCD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011D1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55B58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 w:val="restart"/>
          </w:tcPr>
          <w:p w14:paraId="2C5513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0,91%  к концу 2025 года;</w:t>
            </w:r>
          </w:p>
          <w:p w14:paraId="56E9278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посевных площадей, обрабатываемых крестьянскими (фермерскими) хозяйствами до 1555,0  га к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концу 2025  года;</w:t>
            </w:r>
          </w:p>
        </w:tc>
      </w:tr>
      <w:tr w:rsidR="00C65ADF" w:rsidRPr="00C65ADF" w14:paraId="5244C653" w14:textId="77777777" w:rsidTr="005D3A91">
        <w:trPr>
          <w:trHeight w:val="501"/>
        </w:trPr>
        <w:tc>
          <w:tcPr>
            <w:tcW w:w="709" w:type="dxa"/>
          </w:tcPr>
          <w:p w14:paraId="620C53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F6BFF4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E2EB221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48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7B75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A31FCF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AC37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31F0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1DAA10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205670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2F2922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820283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/>
          </w:tcPr>
          <w:p w14:paraId="64B36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AC86E8C" w14:textId="77777777" w:rsidTr="005D3A91">
        <w:trPr>
          <w:trHeight w:val="501"/>
        </w:trPr>
        <w:tc>
          <w:tcPr>
            <w:tcW w:w="709" w:type="dxa"/>
          </w:tcPr>
          <w:p w14:paraId="337940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52" w:type="dxa"/>
          </w:tcPr>
          <w:p w14:paraId="4DA4EE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330" w:type="dxa"/>
          </w:tcPr>
          <w:p w14:paraId="4B61F3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7BA8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06.0.01. 00120</w:t>
            </w:r>
          </w:p>
        </w:tc>
        <w:tc>
          <w:tcPr>
            <w:tcW w:w="850" w:type="dxa"/>
          </w:tcPr>
          <w:p w14:paraId="1A4F99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2" w:type="dxa"/>
          </w:tcPr>
          <w:p w14:paraId="7AAE55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D1D31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3F521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5E1AEEB9" w14:textId="23C4CDBF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</w:tcPr>
          <w:p w14:paraId="4A45247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5994F3B2" w14:textId="500C88A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4255E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 w:val="restart"/>
          </w:tcPr>
          <w:p w14:paraId="749673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2-х КФХ победителей конкурса «Лучшее крестьянское фермерское хозяйство» к концу 2025 года;</w:t>
            </w:r>
          </w:p>
        </w:tc>
      </w:tr>
      <w:tr w:rsidR="00C65ADF" w:rsidRPr="00C65ADF" w14:paraId="758B582B" w14:textId="77777777" w:rsidTr="005D3A91">
        <w:trPr>
          <w:trHeight w:val="155"/>
        </w:trPr>
        <w:tc>
          <w:tcPr>
            <w:tcW w:w="709" w:type="dxa"/>
          </w:tcPr>
          <w:p w14:paraId="0645CC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D442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01443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06F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60D0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7FA7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94F9C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5EF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5055E3AC" w14:textId="69BC3B0D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  <w:p w14:paraId="0A0C122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145C0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737D9995" w14:textId="2AA88E8B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3479EA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/>
          </w:tcPr>
          <w:p w14:paraId="441BB21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77E2861" w14:textId="77777777" w:rsidTr="005D3A91">
        <w:trPr>
          <w:trHeight w:val="155"/>
        </w:trPr>
        <w:tc>
          <w:tcPr>
            <w:tcW w:w="709" w:type="dxa"/>
            <w:vMerge w:val="restart"/>
          </w:tcPr>
          <w:p w14:paraId="7DC25E95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  <w:vMerge w:val="restart"/>
          </w:tcPr>
          <w:p w14:paraId="24B368CD" w14:textId="5D8091D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330" w:type="dxa"/>
            <w:vMerge w:val="restart"/>
          </w:tcPr>
          <w:p w14:paraId="11C83E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  <w:vMerge w:val="restart"/>
          </w:tcPr>
          <w:p w14:paraId="4A2170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850" w:type="dxa"/>
          </w:tcPr>
          <w:p w14:paraId="7FD521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E7AD4F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4851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265C690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236F5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16DAC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7780357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C901D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 w:val="restart"/>
          </w:tcPr>
          <w:p w14:paraId="7CA97437" w14:textId="5510C359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1555,0 га к концу 2025 г.</w:t>
            </w:r>
          </w:p>
          <w:p w14:paraId="0FCA85DD" w14:textId="186EBC98" w:rsidR="00C65ADF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посевных площадей сельскохозяйственных товаропроизводителей в общей площади сельскохозяйственных угодий до 6,29 % к концу 2025 г.</w:t>
            </w:r>
          </w:p>
        </w:tc>
      </w:tr>
      <w:tr w:rsidR="00C65ADF" w:rsidRPr="00C65ADF" w14:paraId="5C119B90" w14:textId="77777777" w:rsidTr="005D3A91">
        <w:trPr>
          <w:trHeight w:val="155"/>
        </w:trPr>
        <w:tc>
          <w:tcPr>
            <w:tcW w:w="709" w:type="dxa"/>
            <w:vMerge/>
          </w:tcPr>
          <w:p w14:paraId="6DDFFA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4A5D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8E0C0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4A3D9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28F1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5C628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E1ADDA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57BE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185EFD8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0F31B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19DB55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1A423D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7A4C4C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BE93BEC" w14:textId="77777777" w:rsidTr="005D3A91">
        <w:trPr>
          <w:trHeight w:val="155"/>
        </w:trPr>
        <w:tc>
          <w:tcPr>
            <w:tcW w:w="709" w:type="dxa"/>
            <w:vMerge/>
          </w:tcPr>
          <w:p w14:paraId="2A89D8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40A3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BD76B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B6F2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4A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4EB1D80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7BA6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65659A9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05E9605D" w14:textId="5CF9C3ED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652295C4" w14:textId="009A9B66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14:paraId="7AD873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33E79" w14:textId="0C45857E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494085FE" w14:textId="55B07FB7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4B6139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6B19555" w14:textId="77777777" w:rsidTr="005D3A91">
        <w:trPr>
          <w:trHeight w:val="501"/>
        </w:trPr>
        <w:tc>
          <w:tcPr>
            <w:tcW w:w="709" w:type="dxa"/>
          </w:tcPr>
          <w:p w14:paraId="0D94DDE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2312AB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Оказание поддержки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330" w:type="dxa"/>
          </w:tcPr>
          <w:p w14:paraId="1E3EEF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с/хозяйства 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поддержки предпринима-тельства)</w:t>
            </w:r>
          </w:p>
        </w:tc>
        <w:tc>
          <w:tcPr>
            <w:tcW w:w="1134" w:type="dxa"/>
          </w:tcPr>
          <w:p w14:paraId="6F7663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06 0 02 00000</w:t>
            </w:r>
          </w:p>
        </w:tc>
        <w:tc>
          <w:tcPr>
            <w:tcW w:w="850" w:type="dxa"/>
          </w:tcPr>
          <w:p w14:paraId="2BC3D9D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3891CB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2086B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10DD886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 в том числе:</w:t>
            </w:r>
          </w:p>
        </w:tc>
        <w:tc>
          <w:tcPr>
            <w:tcW w:w="850" w:type="dxa"/>
          </w:tcPr>
          <w:p w14:paraId="1DC5BF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851" w:type="dxa"/>
          </w:tcPr>
          <w:p w14:paraId="4660433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75FF21D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57C32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7466CC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84CCE8E" w14:textId="77777777" w:rsidTr="005D3A91">
        <w:trPr>
          <w:trHeight w:val="501"/>
        </w:trPr>
        <w:tc>
          <w:tcPr>
            <w:tcW w:w="709" w:type="dxa"/>
          </w:tcPr>
          <w:p w14:paraId="05BAB0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076C7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5D84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3DE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B330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94107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ED169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37B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29CB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7C6B6A0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3FD068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9482F4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2149D3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37A7DA" w14:textId="77777777" w:rsidTr="005D3A91">
        <w:trPr>
          <w:trHeight w:val="501"/>
        </w:trPr>
        <w:tc>
          <w:tcPr>
            <w:tcW w:w="709" w:type="dxa"/>
          </w:tcPr>
          <w:p w14:paraId="259CEFB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52" w:type="dxa"/>
          </w:tcPr>
          <w:p w14:paraId="10A4CF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330" w:type="dxa"/>
          </w:tcPr>
          <w:p w14:paraId="1DBCAFB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AADF3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850" w:type="dxa"/>
          </w:tcPr>
          <w:p w14:paraId="2E7082A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2D5225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37771F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585C894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710AE2C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49AB97E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6F06D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60B8454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18474B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жителей  3-х населенных пунктов товарами первой необходимости, в которых  отсутствуют магазины;</w:t>
            </w:r>
          </w:p>
        </w:tc>
      </w:tr>
      <w:tr w:rsidR="00C65ADF" w:rsidRPr="00C65ADF" w14:paraId="24D11AB5" w14:textId="77777777" w:rsidTr="005D3A91">
        <w:trPr>
          <w:trHeight w:val="501"/>
        </w:trPr>
        <w:tc>
          <w:tcPr>
            <w:tcW w:w="709" w:type="dxa"/>
          </w:tcPr>
          <w:p w14:paraId="2C2EF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1F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19F1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39E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598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9EE50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69AE3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5FEF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2FB23E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640995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EBC21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25200C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4EF4EA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42182ED" w14:textId="77777777" w:rsidTr="005D3A91">
        <w:trPr>
          <w:trHeight w:val="501"/>
        </w:trPr>
        <w:tc>
          <w:tcPr>
            <w:tcW w:w="709" w:type="dxa"/>
          </w:tcPr>
          <w:p w14:paraId="04FA48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</w:tcPr>
          <w:p w14:paraId="10BA548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гражданам  муниципального имущества, свободного от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330" w:type="dxa"/>
          </w:tcPr>
          <w:p w14:paraId="574A40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1134" w:type="dxa"/>
          </w:tcPr>
          <w:p w14:paraId="569926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5BDB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62C9D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8A701A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9F71B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7F7AFD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объектов, предоставленных субъектам малого и среднего предпринимательства и самозанятым гражданам из состава перечня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имущества получивших имущественную поддержку до 13 единиц к концу 2025 года;</w:t>
            </w:r>
          </w:p>
        </w:tc>
      </w:tr>
      <w:tr w:rsidR="00C65ADF" w:rsidRPr="00C65ADF" w14:paraId="033182F6" w14:textId="77777777" w:rsidTr="005D3A91">
        <w:trPr>
          <w:trHeight w:val="501"/>
        </w:trPr>
        <w:tc>
          <w:tcPr>
            <w:tcW w:w="709" w:type="dxa"/>
          </w:tcPr>
          <w:p w14:paraId="54A8A4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14:paraId="64B3EE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330" w:type="dxa"/>
          </w:tcPr>
          <w:p w14:paraId="65D2484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F2B64B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4B9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C0DFDC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FCCB8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1BC22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29AAED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218E15" w14:textId="77777777" w:rsidTr="005D3A91">
        <w:trPr>
          <w:trHeight w:val="501"/>
        </w:trPr>
        <w:tc>
          <w:tcPr>
            <w:tcW w:w="709" w:type="dxa"/>
          </w:tcPr>
          <w:p w14:paraId="1D79D4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52" w:type="dxa"/>
          </w:tcPr>
          <w:p w14:paraId="65DD585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330" w:type="dxa"/>
          </w:tcPr>
          <w:p w14:paraId="779258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-тельства)</w:t>
            </w:r>
          </w:p>
        </w:tc>
        <w:tc>
          <w:tcPr>
            <w:tcW w:w="1134" w:type="dxa"/>
          </w:tcPr>
          <w:p w14:paraId="445BB8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64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AE22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5F6D0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746690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B69F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и КФХ, принявших участие в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мероприятиях, семинарах, совещаниях, круглых столах до 30 единиц к концу 2025 года;</w:t>
            </w:r>
          </w:p>
        </w:tc>
      </w:tr>
      <w:tr w:rsidR="00C65ADF" w:rsidRPr="00C65ADF" w14:paraId="29B26000" w14:textId="77777777" w:rsidTr="005D3A91">
        <w:trPr>
          <w:trHeight w:val="501"/>
        </w:trPr>
        <w:tc>
          <w:tcPr>
            <w:tcW w:w="709" w:type="dxa"/>
          </w:tcPr>
          <w:p w14:paraId="5C5466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2" w:type="dxa"/>
          </w:tcPr>
          <w:p w14:paraId="2CE6DF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301D69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73734F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56F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6403F4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C825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4E653D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0025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C65ADF" w:rsidRPr="00C65ADF" w14:paraId="2C6D41FA" w14:textId="77777777" w:rsidTr="005D3A91">
        <w:trPr>
          <w:trHeight w:val="501"/>
        </w:trPr>
        <w:tc>
          <w:tcPr>
            <w:tcW w:w="709" w:type="dxa"/>
          </w:tcPr>
          <w:p w14:paraId="3B19A70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552" w:type="dxa"/>
          </w:tcPr>
          <w:p w14:paraId="6229BF3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330" w:type="dxa"/>
          </w:tcPr>
          <w:p w14:paraId="769A5F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1B4031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75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3882B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79F5E1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68D389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65094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102 единиц к концу 2025 года;</w:t>
            </w:r>
          </w:p>
        </w:tc>
      </w:tr>
      <w:tr w:rsidR="00C65ADF" w:rsidRPr="00C65ADF" w14:paraId="677AD1FA" w14:textId="77777777" w:rsidTr="005D3A91">
        <w:trPr>
          <w:trHeight w:val="501"/>
        </w:trPr>
        <w:tc>
          <w:tcPr>
            <w:tcW w:w="709" w:type="dxa"/>
          </w:tcPr>
          <w:p w14:paraId="7688E86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52" w:type="dxa"/>
          </w:tcPr>
          <w:p w14:paraId="7D4907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330" w:type="dxa"/>
          </w:tcPr>
          <w:p w14:paraId="75A2F7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07F2F9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550C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CD914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EFEBD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DA6B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3F1018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70  единиц к концу 2025 года;</w:t>
            </w:r>
          </w:p>
        </w:tc>
      </w:tr>
      <w:tr w:rsidR="00C65ADF" w:rsidRPr="00C65ADF" w14:paraId="5066FE4A" w14:textId="77777777" w:rsidTr="005D3A91">
        <w:trPr>
          <w:trHeight w:val="501"/>
        </w:trPr>
        <w:tc>
          <w:tcPr>
            <w:tcW w:w="15596" w:type="dxa"/>
            <w:gridSpan w:val="13"/>
          </w:tcPr>
          <w:p w14:paraId="6DD646C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C65ADF" w:rsidRPr="00C65ADF" w14:paraId="5943F87B" w14:textId="77777777" w:rsidTr="005D3A91">
        <w:trPr>
          <w:trHeight w:val="501"/>
        </w:trPr>
        <w:tc>
          <w:tcPr>
            <w:tcW w:w="709" w:type="dxa"/>
          </w:tcPr>
          <w:p w14:paraId="1A3632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2C31B0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330" w:type="dxa"/>
          </w:tcPr>
          <w:p w14:paraId="095247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49509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8F0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482CB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8D4A7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1193A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DA6A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7C688BFE" w14:textId="77777777" w:rsidTr="005D3A91">
        <w:trPr>
          <w:trHeight w:val="297"/>
        </w:trPr>
        <w:tc>
          <w:tcPr>
            <w:tcW w:w="709" w:type="dxa"/>
          </w:tcPr>
          <w:p w14:paraId="1FA07B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52" w:type="dxa"/>
          </w:tcPr>
          <w:p w14:paraId="6AA8D80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330" w:type="dxa"/>
          </w:tcPr>
          <w:p w14:paraId="6A7558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2E1F6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634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BCD49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D8C0CA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0CD44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7DD7E45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предоставления отчетов отраслевых (функциональных) органов и структурных подразделений в системе ИАС ПК 98,2% в 2023 году и 98,5% в 2024 году,  99,0 % в 2025 году;</w:t>
            </w:r>
          </w:p>
          <w:p w14:paraId="5E5EF8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C65ADF" w:rsidRPr="00C65ADF" w14:paraId="52CB0124" w14:textId="77777777" w:rsidTr="005D3A91">
        <w:trPr>
          <w:trHeight w:val="501"/>
        </w:trPr>
        <w:tc>
          <w:tcPr>
            <w:tcW w:w="8222" w:type="dxa"/>
            <w:gridSpan w:val="7"/>
          </w:tcPr>
          <w:p w14:paraId="51CF90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22DFABB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программы, в том числе:</w:t>
            </w:r>
          </w:p>
        </w:tc>
        <w:tc>
          <w:tcPr>
            <w:tcW w:w="850" w:type="dxa"/>
          </w:tcPr>
          <w:p w14:paraId="79CB92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4572,0</w:t>
            </w:r>
          </w:p>
        </w:tc>
        <w:tc>
          <w:tcPr>
            <w:tcW w:w="851" w:type="dxa"/>
          </w:tcPr>
          <w:p w14:paraId="11B49E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1512,6</w:t>
            </w:r>
          </w:p>
        </w:tc>
        <w:tc>
          <w:tcPr>
            <w:tcW w:w="850" w:type="dxa"/>
          </w:tcPr>
          <w:p w14:paraId="594468D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</w:tc>
        <w:tc>
          <w:tcPr>
            <w:tcW w:w="851" w:type="dxa"/>
          </w:tcPr>
          <w:p w14:paraId="3076CF8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  <w:p w14:paraId="59045C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5FD71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FF58896" w14:textId="77777777" w:rsidTr="005D3A91">
        <w:trPr>
          <w:trHeight w:val="501"/>
        </w:trPr>
        <w:tc>
          <w:tcPr>
            <w:tcW w:w="8222" w:type="dxa"/>
            <w:gridSpan w:val="7"/>
          </w:tcPr>
          <w:p w14:paraId="50F7AA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1E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F89B6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3360,0</w:t>
            </w:r>
          </w:p>
        </w:tc>
        <w:tc>
          <w:tcPr>
            <w:tcW w:w="851" w:type="dxa"/>
          </w:tcPr>
          <w:p w14:paraId="7A6ED7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</w:tcPr>
          <w:p w14:paraId="095F3FB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1" w:type="dxa"/>
          </w:tcPr>
          <w:p w14:paraId="261C69C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  <w:p w14:paraId="2B1211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F2C4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C01C693" w14:textId="77777777" w:rsidTr="005D3A91">
        <w:trPr>
          <w:trHeight w:val="501"/>
        </w:trPr>
        <w:tc>
          <w:tcPr>
            <w:tcW w:w="8222" w:type="dxa"/>
            <w:gridSpan w:val="7"/>
          </w:tcPr>
          <w:p w14:paraId="598589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317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850" w:type="dxa"/>
          </w:tcPr>
          <w:p w14:paraId="0F75361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1EA8C9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4C36CA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6D1684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13E46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10FDF1" w14:textId="77777777" w:rsidR="007C320D" w:rsidRPr="007C320D" w:rsidRDefault="007C320D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</w:p>
    <w:p w14:paraId="50B59B05" w14:textId="4986D994" w:rsidR="00C542F7" w:rsidRDefault="00C542F7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26C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62703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85AA" w14:textId="77777777" w:rsidR="00593146" w:rsidRDefault="00593146">
      <w:pPr>
        <w:spacing w:after="0" w:line="240" w:lineRule="auto"/>
      </w:pPr>
      <w:r>
        <w:separator/>
      </w:r>
    </w:p>
  </w:endnote>
  <w:endnote w:type="continuationSeparator" w:id="0">
    <w:p w14:paraId="465DAC68" w14:textId="77777777" w:rsidR="00593146" w:rsidRDefault="005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426C59" w:rsidRDefault="00426C5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B95A3" w14:textId="77777777" w:rsidR="00593146" w:rsidRDefault="00593146">
      <w:pPr>
        <w:spacing w:after="0" w:line="240" w:lineRule="auto"/>
      </w:pPr>
      <w:r>
        <w:separator/>
      </w:r>
    </w:p>
  </w:footnote>
  <w:footnote w:type="continuationSeparator" w:id="0">
    <w:p w14:paraId="63B06607" w14:textId="77777777" w:rsidR="00593146" w:rsidRDefault="0059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426C59" w:rsidRPr="00E452A4" w:rsidRDefault="00426C59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057204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426C59" w:rsidRDefault="00426C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7204"/>
    <w:rsid w:val="000934D9"/>
    <w:rsid w:val="000B59E9"/>
    <w:rsid w:val="000C405E"/>
    <w:rsid w:val="00136F9E"/>
    <w:rsid w:val="001746C2"/>
    <w:rsid w:val="001B6A19"/>
    <w:rsid w:val="00212128"/>
    <w:rsid w:val="00223BA6"/>
    <w:rsid w:val="002623B5"/>
    <w:rsid w:val="0028035B"/>
    <w:rsid w:val="002845D4"/>
    <w:rsid w:val="002B388A"/>
    <w:rsid w:val="003151D0"/>
    <w:rsid w:val="00322196"/>
    <w:rsid w:val="003B3CD9"/>
    <w:rsid w:val="003B680D"/>
    <w:rsid w:val="00407E0B"/>
    <w:rsid w:val="00426C59"/>
    <w:rsid w:val="00432B68"/>
    <w:rsid w:val="00461BFB"/>
    <w:rsid w:val="004626DB"/>
    <w:rsid w:val="00473261"/>
    <w:rsid w:val="00480797"/>
    <w:rsid w:val="004920CD"/>
    <w:rsid w:val="004B0386"/>
    <w:rsid w:val="004F3305"/>
    <w:rsid w:val="005465E2"/>
    <w:rsid w:val="00555F5E"/>
    <w:rsid w:val="00562703"/>
    <w:rsid w:val="00562E3F"/>
    <w:rsid w:val="0056497A"/>
    <w:rsid w:val="00581643"/>
    <w:rsid w:val="00593146"/>
    <w:rsid w:val="005A74BE"/>
    <w:rsid w:val="005B6AAA"/>
    <w:rsid w:val="005D3A91"/>
    <w:rsid w:val="005D5AD6"/>
    <w:rsid w:val="00623DA5"/>
    <w:rsid w:val="006557E1"/>
    <w:rsid w:val="00657C4B"/>
    <w:rsid w:val="006813E8"/>
    <w:rsid w:val="006A6CA2"/>
    <w:rsid w:val="006D11F6"/>
    <w:rsid w:val="00764616"/>
    <w:rsid w:val="0079127C"/>
    <w:rsid w:val="007A2BF4"/>
    <w:rsid w:val="007C320D"/>
    <w:rsid w:val="007C5CB5"/>
    <w:rsid w:val="007F47C5"/>
    <w:rsid w:val="008019D6"/>
    <w:rsid w:val="00827877"/>
    <w:rsid w:val="00834CE5"/>
    <w:rsid w:val="008B56E5"/>
    <w:rsid w:val="008D592C"/>
    <w:rsid w:val="00940179"/>
    <w:rsid w:val="009D1B07"/>
    <w:rsid w:val="009D586F"/>
    <w:rsid w:val="009F767C"/>
    <w:rsid w:val="00A1041B"/>
    <w:rsid w:val="00A124AF"/>
    <w:rsid w:val="00A33EDA"/>
    <w:rsid w:val="00A35C22"/>
    <w:rsid w:val="00A75F5C"/>
    <w:rsid w:val="00AD6B2C"/>
    <w:rsid w:val="00AE034F"/>
    <w:rsid w:val="00B648DA"/>
    <w:rsid w:val="00B673D8"/>
    <w:rsid w:val="00B83C05"/>
    <w:rsid w:val="00BE39F0"/>
    <w:rsid w:val="00C542F7"/>
    <w:rsid w:val="00C61357"/>
    <w:rsid w:val="00C65ADF"/>
    <w:rsid w:val="00C7003D"/>
    <w:rsid w:val="00C91191"/>
    <w:rsid w:val="00D14CE7"/>
    <w:rsid w:val="00D27469"/>
    <w:rsid w:val="00D74448"/>
    <w:rsid w:val="00D977B8"/>
    <w:rsid w:val="00E01F99"/>
    <w:rsid w:val="00E7088A"/>
    <w:rsid w:val="00E71F4F"/>
    <w:rsid w:val="00E932B5"/>
    <w:rsid w:val="00E9480E"/>
    <w:rsid w:val="00EA013F"/>
    <w:rsid w:val="00EA2EA7"/>
    <w:rsid w:val="00EC1B0A"/>
    <w:rsid w:val="00EC3D42"/>
    <w:rsid w:val="00FC5643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4F96F6F-97E0-4BF0-A802-2E765495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7</cp:revision>
  <cp:lastPrinted>2022-07-12T12:09:00Z</cp:lastPrinted>
  <dcterms:created xsi:type="dcterms:W3CDTF">2023-02-08T08:58:00Z</dcterms:created>
  <dcterms:modified xsi:type="dcterms:W3CDTF">2023-02-16T09:58:00Z</dcterms:modified>
</cp:coreProperties>
</file>