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5E" w:rsidRDefault="009D586F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Default="00555F5E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90058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<v:textbox style="mso-next-textbox:#Надпись 7">
              <w:txbxContent>
                <w:p w:rsidR="003275D2" w:rsidRPr="005D5AD6" w:rsidRDefault="00732F3A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3362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.1pt;margin-top:192.85pt;width:113.3pt;height:23.15pt;z-index:251656192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<v:textbox style="mso-next-textbox:#Надпись 6">
              <w:txbxContent>
                <w:p w:rsidR="003275D2" w:rsidRPr="005D5AD6" w:rsidRDefault="00732F3A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23.10.2023</w:t>
                  </w:r>
                </w:p>
              </w:txbxContent>
            </v:textbox>
            <w10:wrap anchory="page"/>
          </v:shape>
        </w:pict>
      </w: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90058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-.3pt;margin-top:292.5pt;width:200.95pt;height:171.7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" filled="f" stroked="f" strokeweight=".5pt">
            <v:textbox style="mso-next-textbox:#Надпись 8">
              <w:txbxContent>
                <w:p w:rsidR="003275D2" w:rsidRPr="00555F5E" w:rsidRDefault="003275D2" w:rsidP="001B6A1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 внесении изменений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в муниципальную программу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Добрянского городского округа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«Экономическая политика»,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утвержденную постановлением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администрации Добрянского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городского округа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 xml:space="preserve">от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26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октября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22</w:t>
                  </w:r>
                  <w:r w:rsidRPr="007447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 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2985</w:t>
                  </w:r>
                </w:p>
                <w:p w:rsidR="003275D2" w:rsidRPr="00555F5E" w:rsidRDefault="003275D2" w:rsidP="00C65AD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Default="006A6CA2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1B6A19" w:rsidRPr="002B5EAE" w:rsidRDefault="001B6A19" w:rsidP="00426C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mbria Math" w:hAnsi="Times New Roman" w:cs="Times New Roman"/>
          <w:sz w:val="28"/>
          <w:szCs w:val="28"/>
        </w:rPr>
      </w:pPr>
      <w:r w:rsidRPr="002B5EAE">
        <w:rPr>
          <w:rFonts w:ascii="Times New Roman" w:eastAsia="Cambria Math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</w:t>
      </w:r>
      <w:bookmarkStart w:id="0" w:name="_GoBack"/>
      <w:bookmarkEnd w:id="0"/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кого городского округа, </w:t>
      </w:r>
      <w:r w:rsidR="005A74BE" w:rsidRPr="002B5EAE">
        <w:rPr>
          <w:rFonts w:ascii="Times New Roman" w:eastAsia="Cambria Math" w:hAnsi="Times New Roman" w:cs="Times New Roman"/>
          <w:sz w:val="28"/>
          <w:szCs w:val="28"/>
        </w:rPr>
        <w:br/>
      </w:r>
      <w:r w:rsidRPr="002B5EAE">
        <w:rPr>
          <w:rFonts w:ascii="Times New Roman" w:eastAsia="Cambria Math" w:hAnsi="Times New Roman" w:cs="Times New Roman"/>
          <w:sz w:val="28"/>
          <w:szCs w:val="28"/>
        </w:rPr>
        <w:t>в соответствии с пунктом 7.</w:t>
      </w:r>
      <w:r w:rsidR="00923CED" w:rsidRPr="002B5EAE">
        <w:rPr>
          <w:rFonts w:ascii="Times New Roman" w:eastAsia="Cambria Math" w:hAnsi="Times New Roman" w:cs="Times New Roman"/>
          <w:sz w:val="28"/>
          <w:szCs w:val="28"/>
        </w:rPr>
        <w:t>1</w:t>
      </w:r>
      <w:r w:rsidRPr="002B5EAE">
        <w:rPr>
          <w:rFonts w:ascii="Times New Roman" w:eastAsia="Cambria Math" w:hAnsi="Times New Roman" w:cs="Times New Roman"/>
          <w:sz w:val="28"/>
          <w:szCs w:val="28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программ, утвержденного постановлением администрации Добрянского городского округа от 30 июня 2022 г. № 1705, в целях уточнения основных параметров муниципальной программы на очередной финансовый год и на плановый период </w:t>
      </w:r>
    </w:p>
    <w:p w:rsidR="00C65ADF" w:rsidRPr="002B5EAE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B5E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округа </w:t>
      </w:r>
      <w:r w:rsidRPr="002B5EA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1B6A19" w:rsidRDefault="001B6A19" w:rsidP="00426C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EAE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</w:t>
      </w:r>
      <w:r w:rsidRPr="002B5EAE">
        <w:rPr>
          <w:rFonts w:ascii="Times New Roman" w:hAnsi="Times New Roman" w:cs="Times New Roman"/>
          <w:sz w:val="28"/>
          <w:szCs w:val="28"/>
        </w:rPr>
        <w:br/>
        <w:t xml:space="preserve">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 w:rsidR="00A33EDA" w:rsidRPr="002B5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B5EAE">
        <w:rPr>
          <w:rFonts w:ascii="Times New Roman" w:hAnsi="Times New Roman" w:cs="Times New Roman"/>
          <w:sz w:val="28"/>
          <w:szCs w:val="28"/>
        </w:rPr>
        <w:t xml:space="preserve"> от 26 октября 2022 г. № 2985 </w:t>
      </w:r>
      <w:r w:rsidR="00EC3D42" w:rsidRPr="002B5EAE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30494A">
        <w:rPr>
          <w:rFonts w:ascii="Times New Roman" w:hAnsi="Times New Roman" w:cs="Times New Roman"/>
          <w:sz w:val="28"/>
          <w:szCs w:val="28"/>
        </w:rPr>
        <w:t>й</w:t>
      </w:r>
      <w:r w:rsidR="00EC3D42" w:rsidRPr="002B5EAE">
        <w:rPr>
          <w:rFonts w:ascii="Times New Roman" w:hAnsi="Times New Roman" w:cs="Times New Roman"/>
          <w:sz w:val="28"/>
          <w:szCs w:val="28"/>
        </w:rPr>
        <w:t xml:space="preserve"> администрации Добрянского городского округа от 19 января 2023 г. № 115</w:t>
      </w:r>
      <w:r w:rsidR="00BE7904">
        <w:rPr>
          <w:rFonts w:ascii="Times New Roman" w:hAnsi="Times New Roman" w:cs="Times New Roman"/>
          <w:sz w:val="28"/>
          <w:szCs w:val="28"/>
        </w:rPr>
        <w:t xml:space="preserve">, </w:t>
      </w:r>
      <w:r w:rsidR="0030494A">
        <w:rPr>
          <w:rFonts w:ascii="Times New Roman" w:hAnsi="Times New Roman" w:cs="Times New Roman"/>
          <w:sz w:val="28"/>
          <w:szCs w:val="28"/>
        </w:rPr>
        <w:br/>
      </w:r>
      <w:r w:rsidR="00BE7904">
        <w:rPr>
          <w:rFonts w:ascii="Times New Roman" w:hAnsi="Times New Roman" w:cs="Times New Roman"/>
          <w:sz w:val="28"/>
          <w:szCs w:val="28"/>
        </w:rPr>
        <w:t>от 16 февраля 2023</w:t>
      </w:r>
      <w:r w:rsidR="0030494A">
        <w:rPr>
          <w:rFonts w:ascii="Times New Roman" w:hAnsi="Times New Roman" w:cs="Times New Roman"/>
          <w:sz w:val="28"/>
          <w:szCs w:val="28"/>
        </w:rPr>
        <w:t xml:space="preserve"> </w:t>
      </w:r>
      <w:r w:rsidR="00BE7904">
        <w:rPr>
          <w:rFonts w:ascii="Times New Roman" w:hAnsi="Times New Roman" w:cs="Times New Roman"/>
          <w:sz w:val="28"/>
          <w:szCs w:val="28"/>
        </w:rPr>
        <w:t>г. № 388, от 21 июля 2023</w:t>
      </w:r>
      <w:r w:rsidR="0030494A">
        <w:rPr>
          <w:rFonts w:ascii="Times New Roman" w:hAnsi="Times New Roman" w:cs="Times New Roman"/>
          <w:sz w:val="28"/>
          <w:szCs w:val="28"/>
        </w:rPr>
        <w:t xml:space="preserve"> </w:t>
      </w:r>
      <w:r w:rsidR="00BE7904">
        <w:rPr>
          <w:rFonts w:ascii="Times New Roman" w:hAnsi="Times New Roman" w:cs="Times New Roman"/>
          <w:sz w:val="28"/>
          <w:szCs w:val="28"/>
        </w:rPr>
        <w:t>г. № 2219</w:t>
      </w:r>
      <w:r w:rsidR="00951009">
        <w:rPr>
          <w:rFonts w:ascii="Times New Roman" w:hAnsi="Times New Roman" w:cs="Times New Roman"/>
          <w:sz w:val="28"/>
          <w:szCs w:val="28"/>
        </w:rPr>
        <w:t>, от 23 августа 2023 № 2627</w:t>
      </w:r>
      <w:r w:rsidR="00EC3D42" w:rsidRPr="002B5EAE">
        <w:rPr>
          <w:rFonts w:ascii="Times New Roman" w:hAnsi="Times New Roman" w:cs="Times New Roman"/>
          <w:sz w:val="28"/>
          <w:szCs w:val="28"/>
        </w:rPr>
        <w:t>)</w:t>
      </w:r>
      <w:r w:rsidR="00EA2EA7" w:rsidRPr="002B5EAE">
        <w:rPr>
          <w:rFonts w:ascii="Times New Roman" w:hAnsi="Times New Roman" w:cs="Times New Roman"/>
          <w:sz w:val="28"/>
          <w:szCs w:val="28"/>
        </w:rPr>
        <w:t>.</w:t>
      </w:r>
    </w:p>
    <w:p w:rsidR="005A74BE" w:rsidRPr="00DB520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5A74BE" w:rsidRPr="00DB52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</w:rPr>
        <w:t xml:space="preserve">на официальном сайте правовой информации Добрянского городского округа </w:t>
      </w:r>
      <w:r w:rsidR="00426C59">
        <w:rPr>
          <w:rFonts w:ascii="Times New Roman" w:hAnsi="Times New Roman" w:cs="Times New Roman"/>
          <w:sz w:val="28"/>
          <w:szCs w:val="28"/>
        </w:rPr>
        <w:br/>
      </w:r>
      <w:r w:rsidR="005A74BE" w:rsidRPr="00DB52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доменным именем dobr-pravo.ru.</w:t>
      </w:r>
    </w:p>
    <w:p w:rsidR="00C65ADF" w:rsidRPr="00C65ADF" w:rsidRDefault="00C65ADF" w:rsidP="00426C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3EDA" w:rsidRPr="003E77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  <w:r w:rsidR="00A33EDA" w:rsidRPr="00C65AD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A74BE" w:rsidRPr="00C65ADF" w:rsidRDefault="005A74BE" w:rsidP="00426C5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25C6B" w:rsidRDefault="00225C6B" w:rsidP="00426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6C59" w:rsidRPr="00426C5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C59" w:rsidRPr="00426C5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225C6B" w:rsidRDefault="00225C6B" w:rsidP="00426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26C59" w:rsidRPr="00426C5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26C59" w:rsidRPr="00426C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</w:p>
    <w:p w:rsidR="00426C59" w:rsidRPr="00426C59" w:rsidRDefault="00B5141F" w:rsidP="00426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 </w:t>
      </w:r>
      <w:r w:rsidR="00426C59" w:rsidRPr="00426C59">
        <w:rPr>
          <w:rFonts w:ascii="Times New Roman" w:eastAsia="Times New Roman" w:hAnsi="Times New Roman" w:cs="Times New Roman"/>
          <w:sz w:val="28"/>
          <w:szCs w:val="28"/>
        </w:rPr>
        <w:t xml:space="preserve">округа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Д.В. </w:t>
      </w:r>
      <w:r w:rsidR="00225C6B">
        <w:rPr>
          <w:rFonts w:ascii="Times New Roman" w:eastAsia="Times New Roman" w:hAnsi="Times New Roman" w:cs="Times New Roman"/>
          <w:sz w:val="28"/>
          <w:szCs w:val="28"/>
        </w:rPr>
        <w:t>Антонов</w:t>
      </w:r>
      <w:r w:rsidR="00426C59" w:rsidRPr="00426C5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6C59" w:rsidRPr="00426C59" w:rsidRDefault="00426C59" w:rsidP="00426C59">
      <w:pPr>
        <w:widowControl w:val="0"/>
        <w:rPr>
          <w:rFonts w:ascii="Calibri" w:eastAsia="Calibri" w:hAnsi="Calibri" w:cs="Times New Roman"/>
          <w:lang w:eastAsia="en-US"/>
        </w:rPr>
      </w:pPr>
    </w:p>
    <w:p w:rsidR="00C65ADF" w:rsidRPr="00C65ADF" w:rsidRDefault="00C65ADF" w:rsidP="00426C59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="00B5141F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>Добрянского городского округа</w:t>
      </w: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№   </w:t>
      </w: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65ADF" w:rsidRPr="00C65ADF" w:rsidRDefault="00C65ADF" w:rsidP="00426C59">
      <w:pPr>
        <w:widowControl w:val="0"/>
        <w:tabs>
          <w:tab w:val="left" w:pos="1134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ИЗМЕНЕНИЯ,</w:t>
      </w:r>
    </w:p>
    <w:p w:rsidR="00A33EDA" w:rsidRPr="00A33EDA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которые вносятся в муниципальную программу Добрянского городского округа «Экономическая политика», утвержденную постановлением администрации Добрянского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округа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C65ADF" w:rsidRPr="00C65ADF" w:rsidRDefault="00A33EDA" w:rsidP="0042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26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октября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22 </w:t>
      </w:r>
      <w:r w:rsidRPr="00A33E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2985</w:t>
      </w:r>
    </w:p>
    <w:p w:rsidR="00C65ADF" w:rsidRDefault="00C65ADF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A33EDA" w:rsidRPr="003E7745" w:rsidRDefault="00A33EDA" w:rsidP="00426C5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B56E5"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41"/>
        <w:gridCol w:w="8789"/>
      </w:tblGrid>
      <w:tr w:rsidR="008B56E5" w:rsidRPr="00562703" w:rsidTr="008B56E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программы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Добрянского городского округа по территориальному развитию</w:t>
            </w:r>
          </w:p>
        </w:tc>
      </w:tr>
      <w:tr w:rsidR="008B56E5" w:rsidRPr="00562703" w:rsidTr="00426C59">
        <w:trPr>
          <w:trHeight w:val="77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территориального развития и экономики администрации Добрянского городского округа</w:t>
            </w: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программы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 (отдел сельского хозяйства и поддержки предпринимательства), управление имущественных и земельных отношений (МКУ «Добрянское имущественное казначейство»), управление финансов и казначейства администрации Добрянского городского округа</w:t>
            </w: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программы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Добрянского городского округа Пермского края;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Подведомственные учреждения отраслевых (функциональных) органов администрации Добрянского городского округа Пермского края;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 и организации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  <w:tab w:val="left" w:pos="5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Общественные организации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Субъекты малого и среднего предпринимательства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Крестьянские (фермерские) хозяйства Добрянского городского округа;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Граждане</w:t>
            </w:r>
          </w:p>
        </w:tc>
      </w:tr>
      <w:tr w:rsidR="008B56E5" w:rsidRPr="00562703" w:rsidTr="00146C6D">
        <w:trPr>
          <w:trHeight w:val="776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Этапы и сроки реализации программы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рассчитана на период с 2023 по 202</w:t>
            </w:r>
            <w:r w:rsidR="00E313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годы.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8B56E5" w:rsidRPr="00562703" w:rsidTr="008B56E5">
        <w:trPr>
          <w:trHeight w:val="562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экономический рост на территории Добрянского городского округа</w:t>
            </w:r>
          </w:p>
        </w:tc>
      </w:tr>
      <w:tr w:rsidR="008B56E5" w:rsidRPr="00562703" w:rsidTr="008B56E5">
        <w:trPr>
          <w:trHeight w:val="553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Задача программы 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и повышение инвестиционной привлекательности территории; </w:t>
            </w:r>
          </w:p>
        </w:tc>
      </w:tr>
      <w:tr w:rsidR="008B56E5" w:rsidRPr="00562703" w:rsidTr="008B56E5">
        <w:trPr>
          <w:trHeight w:val="604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36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27"/>
              <w:gridCol w:w="1134"/>
              <w:gridCol w:w="567"/>
              <w:gridCol w:w="1247"/>
              <w:gridCol w:w="689"/>
              <w:gridCol w:w="770"/>
              <w:gridCol w:w="708"/>
              <w:gridCol w:w="851"/>
              <w:gridCol w:w="1665"/>
            </w:tblGrid>
            <w:tr w:rsidR="00E31303" w:rsidRPr="00562703" w:rsidTr="00E31303">
              <w:trPr>
                <w:trHeight w:val="540"/>
                <w:tblHeader/>
                <w:jc w:val="center"/>
              </w:trPr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1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30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E31303" w:rsidRPr="00562703" w:rsidTr="00E31303">
              <w:trPr>
                <w:trHeight w:val="540"/>
                <w:tblHeader/>
                <w:jc w:val="center"/>
              </w:trPr>
              <w:tc>
                <w:tcPr>
                  <w:tcW w:w="5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г.</w:t>
                  </w:r>
                </w:p>
              </w:tc>
              <w:tc>
                <w:tcPr>
                  <w:tcW w:w="16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1303" w:rsidRPr="00562703" w:rsidTr="00E31303">
              <w:trPr>
                <w:jc w:val="center"/>
              </w:trPr>
              <w:tc>
                <w:tcPr>
                  <w:tcW w:w="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017EB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017EB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31303" w:rsidRPr="00562703" w:rsidTr="00E31303">
              <w:trPr>
                <w:jc w:val="center"/>
              </w:trPr>
              <w:tc>
                <w:tcPr>
                  <w:tcW w:w="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Объем отгруженной продукции, работ и услуг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47,4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48,2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B406D0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50,2</w:t>
                  </w:r>
                </w:p>
              </w:tc>
              <w:tc>
                <w:tcPr>
                  <w:tcW w:w="16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объема отгруженной продукции, работ и услуг до </w:t>
                  </w:r>
                  <w:r w:rsidR="00B40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,2 млрд. руб. к концу 202</w:t>
                  </w:r>
                  <w:r w:rsidR="00B406D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E31303" w:rsidRPr="00562703" w:rsidTr="00E31303">
              <w:trPr>
                <w:jc w:val="center"/>
              </w:trPr>
              <w:tc>
                <w:tcPr>
                  <w:tcW w:w="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Инвестиции в основной капитал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млрд.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5,7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6,5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7,5</w:t>
                  </w:r>
                </w:p>
              </w:tc>
              <w:tc>
                <w:tcPr>
                  <w:tcW w:w="16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инвестиций в основной капитал на 0,5 млрд. руб. ежегодно</w:t>
                  </w:r>
                </w:p>
              </w:tc>
            </w:tr>
            <w:tr w:rsidR="00E31303" w:rsidRPr="00562703" w:rsidTr="00E31303">
              <w:trPr>
                <w:jc w:val="center"/>
              </w:trPr>
              <w:tc>
                <w:tcPr>
                  <w:tcW w:w="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Среднемесячная заработная плата работников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51,0</w:t>
                  </w:r>
                </w:p>
              </w:tc>
              <w:tc>
                <w:tcPr>
                  <w:tcW w:w="6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7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71,8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543C6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82,1</w:t>
                  </w:r>
                </w:p>
              </w:tc>
              <w:tc>
                <w:tcPr>
                  <w:tcW w:w="16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Рост среднемесячной заработной платы работников до </w:t>
                  </w:r>
                  <w:r w:rsidR="00FE19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82,1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тыс. руб. к концу 202</w:t>
                  </w:r>
                  <w:r w:rsidR="00E82C4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E31303" w:rsidRPr="00562703" w:rsidTr="00E31303">
              <w:trPr>
                <w:jc w:val="center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актуализированного инвестиционного паспорта Добрянского городского округа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1303" w:rsidRPr="00562703" w:rsidRDefault="00E31303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Своевременная актуализация инвестиционного паспорта Добрянского городского округа</w:t>
                  </w:r>
                </w:p>
              </w:tc>
            </w:tr>
            <w:tr w:rsidR="00E31303" w:rsidRPr="00562703" w:rsidTr="00E31303">
              <w:trPr>
                <w:trHeight w:val="1481"/>
                <w:jc w:val="center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A453DE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</w:t>
                  </w:r>
                  <w:r w:rsidR="00E31303"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303" w:rsidRPr="00562703" w:rsidRDefault="00E3130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700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Задача программы                   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8B56E5" w:rsidRPr="00562703" w:rsidTr="008B56E5">
        <w:trPr>
          <w:trHeight w:val="4056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270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27"/>
              <w:gridCol w:w="2431"/>
              <w:gridCol w:w="768"/>
              <w:gridCol w:w="629"/>
              <w:gridCol w:w="992"/>
              <w:gridCol w:w="709"/>
              <w:gridCol w:w="729"/>
              <w:gridCol w:w="709"/>
              <w:gridCol w:w="698"/>
              <w:gridCol w:w="2078"/>
            </w:tblGrid>
            <w:tr w:rsidR="00EC59C3" w:rsidRPr="00562703" w:rsidTr="00B406D0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изме-рения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8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EC59C3" w:rsidRPr="00562703" w:rsidTr="00EC59C3">
              <w:trPr>
                <w:trHeight w:val="540"/>
                <w:tblHeader/>
                <w:jc w:val="center"/>
              </w:trPr>
              <w:tc>
                <w:tcPr>
                  <w:tcW w:w="5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20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59C3" w:rsidRPr="00562703" w:rsidTr="00EC59C3">
              <w:trPr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EC59C3" w:rsidRPr="00562703" w:rsidTr="00EC59C3">
              <w:trPr>
                <w:trHeight w:val="1128"/>
                <w:jc w:val="center"/>
              </w:trPr>
              <w:tc>
                <w:tcPr>
                  <w:tcW w:w="5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Задолженность (недоимка, пени, штрафы) по налоговым платежам в бюджет </w:t>
                  </w:r>
                </w:p>
              </w:tc>
              <w:tc>
                <w:tcPr>
                  <w:tcW w:w="7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503, 505, 506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82,8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68,5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66,4</w:t>
                  </w: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2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Снижение задолженности (недоимка, пени, штрафы) по налоговым платежам в бюджет на 3% ежегодно; </w:t>
                  </w:r>
                </w:p>
              </w:tc>
            </w:tr>
            <w:tr w:rsidR="00EC59C3" w:rsidRPr="00562703" w:rsidTr="00EC59C3">
              <w:trPr>
                <w:trHeight w:val="289"/>
                <w:jc w:val="center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Уровень безработицы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1,35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951009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951009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0,81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A1785E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0,77</w:t>
                  </w:r>
                </w:p>
              </w:tc>
              <w:tc>
                <w:tcPr>
                  <w:tcW w:w="2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59C3" w:rsidRPr="00562703" w:rsidRDefault="00EC59C3" w:rsidP="00A178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Снижение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уровня безработицы к концу 2026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 до </w:t>
                  </w:r>
                  <w:r w:rsidR="00A178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0,77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7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3. Задача программы</w:t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E5" w:rsidRPr="00BD7765" w:rsidRDefault="00BD7765" w:rsidP="00146C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предпринимательства;</w:t>
            </w:r>
          </w:p>
        </w:tc>
      </w:tr>
      <w:tr w:rsidR="008B56E5" w:rsidRPr="00562703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8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2632"/>
              <w:gridCol w:w="567"/>
              <w:gridCol w:w="629"/>
              <w:gridCol w:w="788"/>
              <w:gridCol w:w="709"/>
              <w:gridCol w:w="709"/>
              <w:gridCol w:w="709"/>
              <w:gridCol w:w="709"/>
              <w:gridCol w:w="2126"/>
            </w:tblGrid>
            <w:tr w:rsidR="00A1791C" w:rsidRPr="00562703" w:rsidTr="00A1791C">
              <w:trPr>
                <w:trHeight w:val="540"/>
                <w:tblHeader/>
              </w:trPr>
              <w:tc>
                <w:tcPr>
                  <w:tcW w:w="4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6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6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A1791C" w:rsidRPr="00562703" w:rsidTr="00A1791C">
              <w:trPr>
                <w:trHeight w:val="540"/>
                <w:tblHeader/>
              </w:trPr>
              <w:tc>
                <w:tcPr>
                  <w:tcW w:w="4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2026г.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791C" w:rsidRPr="00562703" w:rsidTr="00A1791C"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сельскохозяйственных товаропроизводителей, задействованных в выставках и ярмарках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</w:t>
                  </w:r>
                </w:p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количества субъектов малого и среднего предпринимательства и сельскохозяйственных товаропроизводителей, задействованных в выставках и ярмарках на уровне 40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сельхозтоваропроизво-дителей Добрянского городского округа, принявших участие в ярмарочных мероприятиях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Привлечение к участию в ярмарочных мероприятиях 2-х сельхозтоваропроизводителей Добрянского городского округа ежегодно;</w:t>
                  </w:r>
                </w:p>
              </w:tc>
            </w:tr>
            <w:tr w:rsidR="00A1791C" w:rsidRPr="00562703" w:rsidTr="00A1791C">
              <w:trPr>
                <w:trHeight w:val="65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Производство молока в крестьянских (фермерских) хозяйствах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тонн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1425,5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563,2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производства молока в крестьянских (фермерских) хозяйствах на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уровне 563,2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тн.к концу 2026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Поголовье крупнорогатого скота</w:t>
                  </w:r>
                  <w:r w:rsidRPr="00D270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крестьянских (фермерских) хозяйствах;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голов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поголовья крупного рогатого скота на уровне 301 голова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Посевная площадь, обрабатываемая крестьянскими (фермерскими) хозяйствами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1539,2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1554,7</w:t>
                  </w:r>
                </w:p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1555,0</w:t>
                  </w:r>
                </w:p>
                <w:p w:rsidR="00A1791C" w:rsidRPr="00562703" w:rsidRDefault="00A1791C" w:rsidP="00146C6D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1555,5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посевных площадей, обрабатываемых крестьянскими (фермерскими) хозяйствами до 1555,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га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A6077D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077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малонаселенных и отдаленных населенных пунктов, в которых отсутствуют магазины с товарами первой необходимости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26A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Обеспечение жителей 3-х малонаселенных и отдаленных населенных пунктов,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в которых отсутствуют магазины с</w:t>
                  </w:r>
                  <w:r w:rsidRPr="00026A3E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товарами первой необходимости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победителей конкурса «Лучшее крестьянское фермерское хозяйство»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E017EB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6077D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BE7904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Награждение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одного победителя в 2023 году и ежегодно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 три 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крестьянских (фермерских) хозяйств победителей конкурса «Лучшее кре</w:t>
                  </w:r>
                  <w:r w:rsidR="00E017EB"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стьянское фермерское хозяйство» в 2024-2026 годах</w:t>
                  </w:r>
                  <w:r w:rsidRPr="00BE790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D27011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270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Доля посевных площадей сельскохозяйственных товаропроизводителей в общей площади сельскохозяйственных угодий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доли посевных площадей сельскохозяйственных товаропроизводителей в общей площади сельскохозяйственных угодий до 6,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%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Количество объектов муниципального имущества, свободного от прав третьих лиц (за исключением права хозяйственного ведения, права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 xml:space="preserve"> оперативного управления, а так</w:t>
                  </w:r>
                  <w:r w:rsidRPr="00CC743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en-US"/>
                    </w:rPr>
                    <w:t>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506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EE1358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FF061A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Увеличение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имущества, предоставленного субъектам малого и среднего предпринимательства 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 самозанятым гражданам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единиц к концу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893B3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субъектов малого и среднего предпринимательства и КФХ, принявших участие в мероприятиях, семинарах, совещаниях, круглых столах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заседаний Совета по предпринимательству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улучшению инвестиционного климата в Добрянском городском округе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засе-даний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публикаций информационных материалов по вопросам предпринимательской деятельности в СМИ и на сайте администрации Добрянского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количества публикаций информационных материалов по вопросам предпринимательской деятельности до 10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</w:t>
                  </w:r>
                </w:p>
              </w:tc>
            </w:tr>
            <w:tr w:rsidR="00A1791C" w:rsidRPr="00562703" w:rsidTr="00A1791C">
              <w:trPr>
                <w:trHeight w:val="289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субъектов малого и среднего предпринимательства и КФХ, получивших консультативную поддержку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715722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Увеличение количества субъектов малого и среднего предпринимательства и КФХ, получивших консультативную поддержку до 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единиц к концу 202</w:t>
                  </w:r>
                  <w:r w:rsidR="007157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года;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Задача программы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</w:t>
            </w:r>
          </w:p>
        </w:tc>
      </w:tr>
      <w:tr w:rsidR="008B56E5" w:rsidRPr="00562703" w:rsidTr="008B56E5"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13" w:type="dxa"/>
              <w:jc w:val="center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48"/>
              <w:gridCol w:w="2611"/>
              <w:gridCol w:w="709"/>
              <w:gridCol w:w="487"/>
              <w:gridCol w:w="992"/>
              <w:gridCol w:w="709"/>
              <w:gridCol w:w="708"/>
              <w:gridCol w:w="709"/>
              <w:gridCol w:w="815"/>
              <w:gridCol w:w="1625"/>
            </w:tblGrid>
            <w:tr w:rsidR="00A1791C" w:rsidRPr="00562703" w:rsidTr="00FE1906">
              <w:trPr>
                <w:trHeight w:val="540"/>
                <w:jc w:val="center"/>
              </w:trPr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26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целевого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Еди-ница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Значение целевого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показателя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на начало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реализации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программы</w:t>
                  </w:r>
                </w:p>
              </w:tc>
              <w:tc>
                <w:tcPr>
                  <w:tcW w:w="29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Плановое значение  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целевого показателя</w:t>
                  </w:r>
                </w:p>
              </w:tc>
              <w:tc>
                <w:tcPr>
                  <w:tcW w:w="16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Ожидаемые результаты реализации    </w:t>
                  </w:r>
                </w:p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программы                        </w:t>
                  </w:r>
                </w:p>
              </w:tc>
            </w:tr>
            <w:tr w:rsidR="00A1791C" w:rsidRPr="00562703" w:rsidTr="00FE1906">
              <w:trPr>
                <w:trHeight w:val="540"/>
                <w:jc w:val="center"/>
              </w:trPr>
              <w:tc>
                <w:tcPr>
                  <w:tcW w:w="54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2024г.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2025г.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2026г</w:t>
                  </w:r>
                  <w:r w:rsidR="00FE19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791C" w:rsidRPr="00562703" w:rsidTr="00FE1906">
              <w:trPr>
                <w:jc w:val="center"/>
              </w:trPr>
              <w:tc>
                <w:tcPr>
                  <w:tcW w:w="5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A1791C" w:rsidRPr="00562703" w:rsidTr="00FE1906">
              <w:trPr>
                <w:trHeight w:val="82"/>
                <w:jc w:val="center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13770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Наличие документов стратегического планирования и прогнозирования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91C" w:rsidRPr="00562703" w:rsidRDefault="00A1791C" w:rsidP="00146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Своевременная разработка и корректировка документов </w:t>
                  </w: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стратегического планирования и прогнозирования.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210"/>
        </w:trPr>
        <w:tc>
          <w:tcPr>
            <w:tcW w:w="103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6E5" w:rsidRPr="00562703" w:rsidTr="008B56E5">
        <w:trPr>
          <w:trHeight w:val="1788"/>
        </w:trPr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бюджетных ассигнований      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источникам финансирования программы                       </w:t>
            </w:r>
          </w:p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67" w:type="dxa"/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850"/>
              <w:gridCol w:w="993"/>
              <w:gridCol w:w="992"/>
              <w:gridCol w:w="992"/>
              <w:gridCol w:w="1134"/>
            </w:tblGrid>
            <w:tr w:rsidR="00543C6C" w:rsidRPr="00562703" w:rsidTr="00543C6C">
              <w:trPr>
                <w:trHeight w:val="45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2026 год</w:t>
                  </w:r>
                </w:p>
              </w:tc>
            </w:tr>
            <w:tr w:rsidR="00543C6C" w:rsidRPr="00562703" w:rsidTr="00543C6C">
              <w:trPr>
                <w:trHeight w:val="176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5075,2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1306,3</w:t>
                  </w:r>
                </w:p>
              </w:tc>
            </w:tr>
            <w:tr w:rsidR="00543C6C" w:rsidRPr="00562703" w:rsidTr="00543C6C">
              <w:trPr>
                <w:trHeight w:val="167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FE190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543C6C" w:rsidRPr="00562703" w:rsidTr="00543C6C">
              <w:trPr>
                <w:trHeight w:val="258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3275D2" w:rsidP="00146C6D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75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945,2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/>
                    <w:ind w:right="-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0177B5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017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0177B5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017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186,3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0177B5" w:rsidRDefault="000177B5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0177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186,3</w:t>
                  </w:r>
                </w:p>
              </w:tc>
            </w:tr>
            <w:tr w:rsidR="00543C6C" w:rsidRPr="00562703" w:rsidTr="00543C6C">
              <w:trPr>
                <w:trHeight w:val="315"/>
              </w:trPr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041AD4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4130,0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C6C" w:rsidRPr="00562703" w:rsidRDefault="00F61768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543C6C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627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43C6C" w:rsidRPr="00562703" w:rsidRDefault="00FE1906" w:rsidP="00146C6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1120,0</w:t>
                  </w:r>
                </w:p>
              </w:tc>
            </w:tr>
          </w:tbl>
          <w:p w:rsidR="008B56E5" w:rsidRPr="00562703" w:rsidRDefault="008B56E5" w:rsidP="0014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EDA" w:rsidRPr="00C65ADF" w:rsidRDefault="00A33EDA" w:rsidP="00426C59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C65ADF" w:rsidRPr="00C65ADF" w:rsidRDefault="00FC5643" w:rsidP="00426C59">
      <w:pPr>
        <w:widowControl w:val="0"/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A74BE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A33EDA" w:rsidRPr="003E7745">
        <w:rPr>
          <w:rFonts w:ascii="Times New Roman" w:eastAsia="Times New Roman" w:hAnsi="Times New Roman" w:cs="Times New Roman"/>
          <w:sz w:val="28"/>
          <w:szCs w:val="28"/>
        </w:rPr>
        <w:t>к Программе изложить в редакции согласно приложению к настоящим изменениям</w:t>
      </w:r>
      <w:r w:rsidR="00A33E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33EDA" w:rsidRDefault="00A33EDA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62703" w:rsidRDefault="00562703" w:rsidP="00426C59">
      <w:pPr>
        <w:widowControl w:val="0"/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  <w:sectPr w:rsidR="00562703" w:rsidSect="00A33EDA">
          <w:headerReference w:type="default" r:id="rId8"/>
          <w:footerReference w:type="default" r:id="rId9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:rsidR="00C65ADF" w:rsidRPr="00C65ADF" w:rsidRDefault="00C65ADF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3EDA" w:rsidRPr="003E7745" w:rsidRDefault="00A33EDA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к изменениям, которые вносятся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Экономическая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="00C70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A33EDA" w:rsidRPr="003E7745" w:rsidRDefault="00A33EDA" w:rsidP="00426C59">
      <w:pPr>
        <w:widowControl w:val="0"/>
        <w:tabs>
          <w:tab w:val="left" w:pos="0"/>
          <w:tab w:val="left" w:pos="113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26.10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E77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2985</w:t>
      </w:r>
    </w:p>
    <w:p w:rsidR="00C65ADF" w:rsidRPr="00C65ADF" w:rsidRDefault="00C65ADF" w:rsidP="00426C59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5ADF" w:rsidRPr="00C65ADF" w:rsidRDefault="00C65ADF" w:rsidP="00426C59">
      <w:pPr>
        <w:widowControl w:val="0"/>
        <w:tabs>
          <w:tab w:val="left" w:pos="11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A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</w:t>
      </w:r>
    </w:p>
    <w:p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мероприятий, объемы и источники финансирования муниципальной программы «Экономическая политика»</w:t>
      </w:r>
    </w:p>
    <w:p w:rsidR="00C65ADF" w:rsidRPr="00C65ADF" w:rsidRDefault="00C65ADF" w:rsidP="00426C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Добрянского городского округа, ожидаемые конечные результаты </w:t>
      </w:r>
      <w:r w:rsidR="007874D4"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программы</w:t>
      </w:r>
      <w:r w:rsidR="007874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874D4"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2023-202</w:t>
      </w:r>
      <w:r w:rsidR="00F6176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Pr="00C65A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C65ADF" w:rsidRPr="00C65ADF" w:rsidRDefault="00C65ADF" w:rsidP="00426C5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427"/>
        <w:gridCol w:w="1134"/>
        <w:gridCol w:w="851"/>
        <w:gridCol w:w="567"/>
        <w:gridCol w:w="850"/>
        <w:gridCol w:w="709"/>
        <w:gridCol w:w="1134"/>
        <w:gridCol w:w="1276"/>
        <w:gridCol w:w="1134"/>
        <w:gridCol w:w="992"/>
        <w:gridCol w:w="709"/>
        <w:gridCol w:w="992"/>
        <w:gridCol w:w="2254"/>
      </w:tblGrid>
      <w:tr w:rsidR="00FD77EE" w:rsidRPr="00C65ADF" w:rsidTr="0025113F">
        <w:trPr>
          <w:trHeight w:val="941"/>
          <w:tblHeader/>
        </w:trPr>
        <w:tc>
          <w:tcPr>
            <w:tcW w:w="550" w:type="dxa"/>
            <w:vMerge w:val="restart"/>
          </w:tcPr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427" w:type="dxa"/>
            <w:vMerge w:val="restart"/>
          </w:tcPr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D77EE" w:rsidRPr="00C65ADF" w:rsidRDefault="008B5F1C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FD77EE" w:rsidRPr="00C65ADF" w:rsidRDefault="00FD77EE" w:rsidP="0042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исполнитель, </w:t>
            </w:r>
            <w:r w:rsidR="008B5F1C"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851" w:type="dxa"/>
            <w:vMerge w:val="restart"/>
          </w:tcPr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709" w:type="dxa"/>
            <w:vMerge w:val="restart"/>
          </w:tcPr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134" w:type="dxa"/>
            <w:vMerge w:val="restart"/>
          </w:tcPr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</w:t>
            </w:r>
          </w:p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(ВСЕГО),</w:t>
            </w:r>
          </w:p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источ</w:t>
            </w:r>
            <w:r w:rsidR="00F41D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никам</w:t>
            </w:r>
          </w:p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  <w:p w:rsidR="00FD77EE" w:rsidRPr="00C65ADF" w:rsidRDefault="00FD77EE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2254" w:type="dxa"/>
            <w:vMerge w:val="restart"/>
          </w:tcPr>
          <w:p w:rsidR="00FD77EE" w:rsidRPr="00C65ADF" w:rsidRDefault="00FD77EE" w:rsidP="0054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и конечные результаты реализации </w:t>
            </w:r>
            <w:r w:rsidR="00542007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иципальной программы</w:t>
            </w:r>
          </w:p>
        </w:tc>
      </w:tr>
      <w:tr w:rsidR="0025113F" w:rsidRPr="00C65ADF" w:rsidTr="0025113F">
        <w:trPr>
          <w:trHeight w:val="2477"/>
          <w:tblHeader/>
        </w:trPr>
        <w:tc>
          <w:tcPr>
            <w:tcW w:w="550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2024г.</w:t>
            </w:r>
          </w:p>
          <w:p w:rsidR="00542007" w:rsidRPr="00C65ADF" w:rsidRDefault="00542007" w:rsidP="00EB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  <w:p w:rsidR="00542007" w:rsidRPr="00C65ADF" w:rsidRDefault="00542007" w:rsidP="00EB2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2007" w:rsidRPr="00C65ADF" w:rsidRDefault="00542007" w:rsidP="0054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2254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70"/>
          <w:tblHeader/>
        </w:trPr>
        <w:tc>
          <w:tcPr>
            <w:tcW w:w="550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42007" w:rsidRPr="00C65ADF" w:rsidRDefault="00542007" w:rsidP="0054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42007" w:rsidRPr="00C65ADF" w:rsidRDefault="00542007" w:rsidP="0054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542007" w:rsidRPr="00C65ADF" w:rsidRDefault="00542007" w:rsidP="0054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839D8" w:rsidRPr="00C65ADF" w:rsidTr="00BD7765">
        <w:trPr>
          <w:trHeight w:val="305"/>
        </w:trPr>
        <w:tc>
          <w:tcPr>
            <w:tcW w:w="15579" w:type="dxa"/>
            <w:gridSpan w:val="14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Устойчивый экономический рост на территории Добрянского городского округа</w:t>
            </w:r>
          </w:p>
        </w:tc>
      </w:tr>
      <w:tr w:rsidR="009839D8" w:rsidRPr="00C65ADF" w:rsidTr="00BD7765">
        <w:trPr>
          <w:trHeight w:val="305"/>
        </w:trPr>
        <w:tc>
          <w:tcPr>
            <w:tcW w:w="15579" w:type="dxa"/>
            <w:gridSpan w:val="14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1: Создание благоприятных условий для привлечения инвестиций и повышение инвестиционной привлекательности территории;</w:t>
            </w:r>
          </w:p>
        </w:tc>
      </w:tr>
      <w:tr w:rsidR="008B0060" w:rsidRPr="00C65ADF" w:rsidTr="0025113F">
        <w:trPr>
          <w:trHeight w:val="305"/>
        </w:trPr>
        <w:tc>
          <w:tcPr>
            <w:tcW w:w="550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Обеспечение благоприятного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инвестиционного климата и создание условий для устойчивого развития предприятий и организаций</w:t>
            </w:r>
          </w:p>
        </w:tc>
        <w:tc>
          <w:tcPr>
            <w:tcW w:w="1134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851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B0060" w:rsidRPr="00C65ADF" w:rsidRDefault="008B0060" w:rsidP="00E0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017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060" w:rsidRPr="00C65ADF" w:rsidTr="0025113F">
        <w:tc>
          <w:tcPr>
            <w:tcW w:w="550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27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способствующих развитию благоприятного инвестиционного климата (ОРВ, ОФВ, экспертиза НПА, сопровождение проектов, разработка инвестиционного паспорта)</w:t>
            </w:r>
          </w:p>
        </w:tc>
        <w:tc>
          <w:tcPr>
            <w:tcW w:w="1134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8B0060" w:rsidRPr="00C65ADF" w:rsidRDefault="008B0060" w:rsidP="008B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  <w:gridSpan w:val="6"/>
          </w:tcPr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8B0060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00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объема отгруженной продукции, работ и услуг до 50,2 млрд. руб. к концу 2026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B00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инвестиций в основной капитал на 0,5 млрд. руб. ежегодно;</w:t>
            </w:r>
          </w:p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среднемесячной заработной платы работников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82,1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B0060" w:rsidRPr="00C65ADF" w:rsidTr="0025113F">
        <w:tc>
          <w:tcPr>
            <w:tcW w:w="550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27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актуализации инвестиционного паспорта округа</w:t>
            </w:r>
          </w:p>
        </w:tc>
        <w:tc>
          <w:tcPr>
            <w:tcW w:w="1134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8B0060" w:rsidRPr="00C65ADF" w:rsidRDefault="008B0060" w:rsidP="008B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  <w:gridSpan w:val="6"/>
          </w:tcPr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Своевременная актуализация инвестиционного паспорта Добрянского городского округа;</w:t>
            </w:r>
          </w:p>
        </w:tc>
      </w:tr>
      <w:tr w:rsidR="008B0060" w:rsidRPr="00C65ADF" w:rsidTr="0025113F">
        <w:tc>
          <w:tcPr>
            <w:tcW w:w="550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27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и координация Совета по предпринимательству и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улучшению инвестиционного климата в Добрянском городском округе</w:t>
            </w:r>
          </w:p>
        </w:tc>
        <w:tc>
          <w:tcPr>
            <w:tcW w:w="1134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851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B0060" w:rsidRPr="00C65ADF" w:rsidRDefault="008B0060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8B0060" w:rsidRPr="00C65ADF" w:rsidRDefault="008B0060" w:rsidP="008B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  <w:gridSpan w:val="6"/>
          </w:tcPr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8B0060" w:rsidRPr="00C65ADF" w:rsidRDefault="008B0060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Сохранение количества заседаний Совета по предпринимательству и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улучшению инвестиционного климата в Добрянском городском округе на уровне 4 заседания ежегодно;</w:t>
            </w:r>
          </w:p>
        </w:tc>
      </w:tr>
      <w:tr w:rsidR="009839D8" w:rsidRPr="00C65ADF" w:rsidTr="00BD7765">
        <w:tc>
          <w:tcPr>
            <w:tcW w:w="15579" w:type="dxa"/>
            <w:gridSpan w:val="14"/>
          </w:tcPr>
          <w:p w:rsidR="009839D8" w:rsidRPr="00C65ADF" w:rsidRDefault="009839D8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2: Создание условий для повышения бюджетной самообеспеченности, сбалансированности и устойчивости за счет роста налогового потенциала территории, увеличения собираемости налогов, повышения доли собственных налоговых и неналоговых доходов в консолидированном бюджете Добрянского городского округа при его общем росте;</w:t>
            </w:r>
          </w:p>
        </w:tc>
      </w:tr>
      <w:tr w:rsidR="00EB2052" w:rsidRPr="00C65ADF" w:rsidTr="0025113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Работа с организациями и физическими лицами в рамках налоговой политики округа</w:t>
            </w:r>
          </w:p>
        </w:tc>
        <w:tc>
          <w:tcPr>
            <w:tcW w:w="1134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851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EB2052" w:rsidRPr="00C65ADF" w:rsidRDefault="00EB2052" w:rsidP="00B35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  <w:gridSpan w:val="6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2052" w:rsidRPr="00C65ADF" w:rsidTr="0025113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рамках работы комиссии по повышению доходности бюджета</w:t>
            </w:r>
          </w:p>
        </w:tc>
        <w:tc>
          <w:tcPr>
            <w:tcW w:w="1134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(УТРиЭ), УФИК, УИЗО</w:t>
            </w:r>
          </w:p>
        </w:tc>
        <w:tc>
          <w:tcPr>
            <w:tcW w:w="851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EB2052" w:rsidRPr="00C65ADF" w:rsidRDefault="00EB2052" w:rsidP="00B35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  <w:gridSpan w:val="6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  <w:vMerge w:val="restart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Снижение задолженности (недоимка, пени, штрафы) по налоговым платежам в бюджет на 3% ежегодно; </w:t>
            </w:r>
          </w:p>
          <w:p w:rsidR="00EB2052" w:rsidRPr="00C65ADF" w:rsidRDefault="00EB2052" w:rsidP="00A178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674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уровня безработицы к концу 2026 года до </w:t>
            </w:r>
            <w:r w:rsidR="00A1785E">
              <w:rPr>
                <w:rFonts w:ascii="Times New Roman" w:eastAsia="Times New Roman" w:hAnsi="Times New Roman" w:cs="Times New Roman"/>
                <w:sz w:val="20"/>
                <w:szCs w:val="20"/>
              </w:rPr>
              <w:t>0,77</w:t>
            </w:r>
            <w:r w:rsidRPr="00A67486">
              <w:rPr>
                <w:rFonts w:ascii="Times New Roman" w:eastAsia="Times New Roman" w:hAnsi="Times New Roman" w:cs="Times New Roman"/>
                <w:sz w:val="20"/>
                <w:szCs w:val="20"/>
              </w:rPr>
              <w:t>%;</w:t>
            </w:r>
          </w:p>
        </w:tc>
      </w:tr>
      <w:tr w:rsidR="00EB2052" w:rsidRPr="00C65ADF" w:rsidTr="0025113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  <w:r w:rsidR="008915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направленных на снижение социальной напряженности на рынке труда</w:t>
            </w:r>
          </w:p>
        </w:tc>
        <w:tc>
          <w:tcPr>
            <w:tcW w:w="1134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2052" w:rsidRPr="00C65ADF" w:rsidRDefault="00EB2052" w:rsidP="00426C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EB2052" w:rsidRPr="00C65ADF" w:rsidRDefault="00EB2052" w:rsidP="00B35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  <w:gridSpan w:val="6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  <w:vMerge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2052" w:rsidRPr="00C65ADF" w:rsidTr="0025113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с организациями по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постановке на налоговый учет</w:t>
            </w:r>
          </w:p>
        </w:tc>
        <w:tc>
          <w:tcPr>
            <w:tcW w:w="1134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УФИК</w:t>
            </w:r>
          </w:p>
        </w:tc>
        <w:tc>
          <w:tcPr>
            <w:tcW w:w="851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2052" w:rsidRPr="00C65ADF" w:rsidRDefault="00EB2052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EB2052" w:rsidRPr="00C65ADF" w:rsidRDefault="00EB2052" w:rsidP="00B35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37" w:type="dxa"/>
            <w:gridSpan w:val="6"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  <w:vMerge/>
          </w:tcPr>
          <w:p w:rsidR="00EB2052" w:rsidRPr="00C65ADF" w:rsidRDefault="00EB2052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39D8" w:rsidRPr="00C65ADF" w:rsidTr="00BD7765">
        <w:tc>
          <w:tcPr>
            <w:tcW w:w="1557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839D8" w:rsidRPr="00C65ADF" w:rsidRDefault="009839D8" w:rsidP="00BD77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Задача 3: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765"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</w:tr>
      <w:tr w:rsidR="0025113F" w:rsidRPr="00C65ADF" w:rsidTr="0025113F">
        <w:trPr>
          <w:trHeight w:val="19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2007" w:rsidRPr="00C65ADF" w:rsidRDefault="00542007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2007" w:rsidRPr="00C65ADF" w:rsidRDefault="00542007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134" w:type="dxa"/>
            <w:vMerge w:val="restart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542007" w:rsidRPr="00C65ADF" w:rsidRDefault="00542007" w:rsidP="007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007" w:rsidRPr="00C65ADF" w:rsidRDefault="00542007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</w:tcPr>
          <w:p w:rsidR="00542007" w:rsidRPr="00C65ADF" w:rsidRDefault="00542007" w:rsidP="00B35C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542007" w:rsidRPr="0062238C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4075,2</w:t>
            </w: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1262,6</w:t>
            </w:r>
          </w:p>
        </w:tc>
        <w:tc>
          <w:tcPr>
            <w:tcW w:w="992" w:type="dxa"/>
          </w:tcPr>
          <w:p w:rsidR="00542007" w:rsidRPr="00C65ADF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7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700,0</w:t>
            </w:r>
          </w:p>
        </w:tc>
        <w:tc>
          <w:tcPr>
            <w:tcW w:w="709" w:type="dxa"/>
          </w:tcPr>
          <w:p w:rsidR="00542007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1056,3</w:t>
            </w:r>
          </w:p>
        </w:tc>
        <w:tc>
          <w:tcPr>
            <w:tcW w:w="992" w:type="dxa"/>
          </w:tcPr>
          <w:p w:rsidR="00542007" w:rsidRPr="00C65ADF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1056,3</w:t>
            </w:r>
          </w:p>
        </w:tc>
        <w:tc>
          <w:tcPr>
            <w:tcW w:w="225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542007" w:rsidRPr="00362767" w:rsidRDefault="00542007" w:rsidP="0052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542007" w:rsidRPr="00C65ADF" w:rsidRDefault="00542007" w:rsidP="0052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2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709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992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225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143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542007" w:rsidRPr="00362767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945,2</w:t>
            </w:r>
          </w:p>
        </w:tc>
        <w:tc>
          <w:tcPr>
            <w:tcW w:w="1134" w:type="dxa"/>
          </w:tcPr>
          <w:p w:rsidR="00542007" w:rsidRPr="000B59E9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992" w:type="dxa"/>
          </w:tcPr>
          <w:p w:rsidR="00542007" w:rsidRPr="000177B5" w:rsidRDefault="000177B5" w:rsidP="0052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709" w:type="dxa"/>
          </w:tcPr>
          <w:p w:rsidR="00542007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992" w:type="dxa"/>
          </w:tcPr>
          <w:p w:rsidR="00542007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225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121"/>
        </w:trPr>
        <w:tc>
          <w:tcPr>
            <w:tcW w:w="550" w:type="dxa"/>
            <w:vMerge w:val="restart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27" w:type="dxa"/>
            <w:vMerge w:val="restart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ярмарочных мероприятий, способствующих сбыту сельскохозяйственной продукции и сельскохозяйственных животных</w:t>
            </w:r>
          </w:p>
        </w:tc>
        <w:tc>
          <w:tcPr>
            <w:tcW w:w="1134" w:type="dxa"/>
            <w:vMerge w:val="restart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542007" w:rsidRPr="00C65ADF" w:rsidRDefault="00542007" w:rsidP="007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67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42007" w:rsidRPr="00C65ADF" w:rsidRDefault="00542007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542007" w:rsidRPr="0062238C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276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42007" w:rsidRPr="000B59E9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2007" w:rsidRPr="000B59E9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42007" w:rsidRPr="000B59E9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54" w:type="dxa"/>
            <w:vMerge w:val="restart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количества субъектов малого и среднего предпринимательства и сельскохозяйственных товаропроизводителей, задействованных в выставках и ярмарках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уровне 40 единиц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 участию в ярмарочных мероприятиях  2- х сельхозтоваропроизводителей Добрянского городского округа ежегодно;</w:t>
            </w: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542007" w:rsidRPr="0062238C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2767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254" w:type="dxa"/>
            <w:vMerge/>
          </w:tcPr>
          <w:p w:rsidR="00542007" w:rsidRPr="00C65ADF" w:rsidRDefault="00542007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693" w:rsidRPr="00C65ADF" w:rsidTr="0025113F">
        <w:trPr>
          <w:trHeight w:val="214"/>
        </w:trPr>
        <w:tc>
          <w:tcPr>
            <w:tcW w:w="550" w:type="dxa"/>
            <w:vMerge w:val="restart"/>
          </w:tcPr>
          <w:p w:rsidR="00D32693" w:rsidRPr="00C65ADF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27" w:type="dxa"/>
            <w:vMerge w:val="restart"/>
          </w:tcPr>
          <w:p w:rsidR="00D32693" w:rsidRPr="00BE7904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Ведение реестра получателей государственной </w:t>
            </w:r>
            <w:r w:rsidR="0025113F" w:rsidRPr="00BE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сельхоз товаропроизводителей</w:t>
            </w:r>
            <w:r w:rsidRPr="00BE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Добрянского городского округа</w:t>
            </w:r>
          </w:p>
        </w:tc>
        <w:tc>
          <w:tcPr>
            <w:tcW w:w="1134" w:type="dxa"/>
            <w:vMerge w:val="restart"/>
          </w:tcPr>
          <w:p w:rsidR="00D32693" w:rsidRPr="00BE7904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D32693" w:rsidRPr="00BE7904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2693" w:rsidRPr="00BE7904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693" w:rsidRPr="00BE7904" w:rsidRDefault="00905750" w:rsidP="005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D32693" w:rsidRPr="00BE7904" w:rsidRDefault="00D32693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237" w:type="dxa"/>
            <w:gridSpan w:val="6"/>
            <w:vMerge w:val="restart"/>
          </w:tcPr>
          <w:p w:rsidR="00D32693" w:rsidRPr="00BE7904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  <w:vMerge w:val="restart"/>
          </w:tcPr>
          <w:p w:rsidR="00D32693" w:rsidRPr="00BE7904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 объема производства молока в крестьянских (фермерских) хозяйствах на уровне 563,2 т к концу 2026 года;</w:t>
            </w:r>
          </w:p>
          <w:p w:rsidR="00D32693" w:rsidRPr="00BE7904" w:rsidRDefault="00D32693" w:rsidP="002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Сохранение поголовья крупного рогатого скота на уровне 301 гол. к концу 2026 года;</w:t>
            </w:r>
          </w:p>
        </w:tc>
      </w:tr>
      <w:tr w:rsidR="00D32693" w:rsidRPr="00C65ADF" w:rsidTr="0025113F">
        <w:trPr>
          <w:trHeight w:val="501"/>
        </w:trPr>
        <w:tc>
          <w:tcPr>
            <w:tcW w:w="550" w:type="dxa"/>
            <w:vMerge/>
          </w:tcPr>
          <w:p w:rsidR="00D32693" w:rsidRPr="00C65ADF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D32693" w:rsidRPr="007A095D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D32693" w:rsidRPr="007A095D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D32693" w:rsidRPr="007A095D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D32693" w:rsidRPr="007A095D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D32693" w:rsidRPr="007A095D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D32693" w:rsidRPr="007A095D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  <w:gridSpan w:val="6"/>
            <w:vMerge/>
          </w:tcPr>
          <w:p w:rsidR="00D32693" w:rsidRPr="007A095D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54" w:type="dxa"/>
            <w:vMerge/>
          </w:tcPr>
          <w:p w:rsidR="00D32693" w:rsidRPr="00C65ADF" w:rsidRDefault="00D32693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427" w:type="dxa"/>
            <w:vMerge w:val="restart"/>
          </w:tcPr>
          <w:p w:rsidR="00EB4B4F" w:rsidRPr="007A095D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связанных с проведением агротехнических работ, повышением плодородия </w:t>
            </w:r>
            <w:r w:rsidRPr="007A0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качества почв</w:t>
            </w:r>
          </w:p>
        </w:tc>
        <w:tc>
          <w:tcPr>
            <w:tcW w:w="1134" w:type="dxa"/>
            <w:vMerge w:val="restart"/>
          </w:tcPr>
          <w:p w:rsidR="00EB4B4F" w:rsidRPr="000B59E9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АДГО (Отдел с/хозяйства и </w:t>
            </w: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предпринима-тельства)</w:t>
            </w:r>
          </w:p>
        </w:tc>
        <w:tc>
          <w:tcPr>
            <w:tcW w:w="851" w:type="dxa"/>
          </w:tcPr>
          <w:p w:rsidR="00EB4B4F" w:rsidRPr="00C65ADF" w:rsidRDefault="00EB4B4F" w:rsidP="007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B4B4F" w:rsidRPr="00C65ADF" w:rsidRDefault="00EB4B4F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EB4B4F" w:rsidRPr="005333A0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33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54" w:type="dxa"/>
            <w:vMerge w:val="restart"/>
          </w:tcPr>
          <w:p w:rsidR="00EB4B4F" w:rsidRPr="00BE7904" w:rsidRDefault="00EB4B4F" w:rsidP="005A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посевных площадей, обрабатываемых крестьянскими 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(фермерскими) хозяйствами до 1554 га к концу 2023 года;</w:t>
            </w: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EB4B4F" w:rsidRPr="000B59E9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B4F" w:rsidRPr="000B59E9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EB4B4F" w:rsidRPr="005333A0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33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EB4B4F" w:rsidRPr="00BE7904" w:rsidRDefault="00EB4B4F" w:rsidP="007A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B4B4F" w:rsidRPr="00BE7904" w:rsidRDefault="00EB4B4F" w:rsidP="007A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4B4F" w:rsidRPr="00BE7904" w:rsidRDefault="00EB4B4F" w:rsidP="007A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5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27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Конкурса сельскохозяйственных товаропроизводителей Добрянского городского округа</w:t>
            </w:r>
          </w:p>
        </w:tc>
        <w:tc>
          <w:tcPr>
            <w:tcW w:w="1134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</w:tcPr>
          <w:p w:rsidR="00EB4B4F" w:rsidRPr="00C65ADF" w:rsidRDefault="00EB4B4F" w:rsidP="007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06.0.01.00120</w:t>
            </w: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B4B4F" w:rsidRPr="00C65ADF" w:rsidRDefault="00EB4B4F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EB4B4F" w:rsidRPr="00BE7904" w:rsidRDefault="00EB4B4F" w:rsidP="007A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1134" w:type="dxa"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</w:tcPr>
          <w:p w:rsidR="00EB4B4F" w:rsidRPr="00BE7904" w:rsidRDefault="00EB4B4F" w:rsidP="0010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254" w:type="dxa"/>
            <w:vMerge w:val="restart"/>
          </w:tcPr>
          <w:p w:rsidR="00EB4B4F" w:rsidRPr="00BE7904" w:rsidRDefault="00EB4B4F" w:rsidP="00FA6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Награждение одного победителя в 2023 году и ежегодно по три крестьянских (фермерских) хозяйств победителей конкурса «Лучшее крестьянское фермерское хозяйство» в 2024-2026 годах;</w:t>
            </w:r>
          </w:p>
        </w:tc>
      </w:tr>
      <w:tr w:rsidR="0025113F" w:rsidRPr="00C65ADF" w:rsidTr="0025113F">
        <w:trPr>
          <w:trHeight w:val="155"/>
        </w:trPr>
        <w:tc>
          <w:tcPr>
            <w:tcW w:w="550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EB4B4F" w:rsidRPr="00BE7904" w:rsidRDefault="00EB4B4F" w:rsidP="00226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1134" w:type="dxa"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EB4B4F" w:rsidRPr="00BE7904" w:rsidRDefault="00EB4B4F" w:rsidP="007A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EB4B4F" w:rsidRPr="00BE7904" w:rsidRDefault="00EB4B4F" w:rsidP="007A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992" w:type="dxa"/>
          </w:tcPr>
          <w:p w:rsidR="00EB4B4F" w:rsidRPr="00BE7904" w:rsidRDefault="00EB4B4F" w:rsidP="007A0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2254" w:type="dxa"/>
            <w:vMerge/>
          </w:tcPr>
          <w:p w:rsidR="00EB4B4F" w:rsidRPr="00BE7904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155"/>
        </w:trPr>
        <w:tc>
          <w:tcPr>
            <w:tcW w:w="550" w:type="dxa"/>
            <w:vMerge w:val="restart"/>
          </w:tcPr>
          <w:p w:rsidR="00EB4B4F" w:rsidRPr="000B59E9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427" w:type="dxa"/>
            <w:vMerge w:val="restart"/>
          </w:tcPr>
          <w:p w:rsidR="00EB4B4F" w:rsidRPr="000B59E9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1134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и поддержки предпринима-тельства)</w:t>
            </w:r>
          </w:p>
        </w:tc>
        <w:tc>
          <w:tcPr>
            <w:tcW w:w="851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06.0.01.2У110</w:t>
            </w: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B4B4F" w:rsidRPr="00C65ADF" w:rsidRDefault="00EB4B4F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945,2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992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709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992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2254" w:type="dxa"/>
            <w:vMerge w:val="restart"/>
          </w:tcPr>
          <w:p w:rsidR="00EB4B4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посевных площадей, обрабатываемых крестьянскими (фермерскими) хозяйствами до 1555,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EB4B4F" w:rsidRPr="00562703" w:rsidRDefault="00EB4B4F" w:rsidP="0098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доли посевных площадей сельскохозяйственных товаропроизводителей в общей площади сельскохозяйственных 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угодий до 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62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5113F" w:rsidRPr="00C65ADF" w:rsidTr="0025113F">
        <w:trPr>
          <w:trHeight w:val="155"/>
        </w:trPr>
        <w:tc>
          <w:tcPr>
            <w:tcW w:w="550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945,2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</w:tc>
        <w:tc>
          <w:tcPr>
            <w:tcW w:w="992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709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992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225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155"/>
        </w:trPr>
        <w:tc>
          <w:tcPr>
            <w:tcW w:w="550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B4B4F" w:rsidRPr="00C65ADF" w:rsidRDefault="00EB4B4F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945,2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392,6</w:t>
            </w:r>
          </w:p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709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992" w:type="dxa"/>
          </w:tcPr>
          <w:p w:rsidR="00EB4B4F" w:rsidRPr="000177B5" w:rsidRDefault="000177B5" w:rsidP="00FF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225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155"/>
        </w:trPr>
        <w:tc>
          <w:tcPr>
            <w:tcW w:w="550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B4B4F" w:rsidRPr="00C65ADF" w:rsidRDefault="00EB4B4F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 w:rsidRPr="000C64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EB4B4F" w:rsidRPr="000C64F9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EB4B4F" w:rsidRPr="000C64F9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4B4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EB4B4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4B4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5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27" w:type="dxa"/>
            <w:vMerge w:val="restart"/>
          </w:tcPr>
          <w:p w:rsidR="00EB4B4F" w:rsidRPr="00BE7904" w:rsidRDefault="00EB4B4F" w:rsidP="00BD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мероприятие: 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малого и среднего предпринимательства</w:t>
            </w:r>
            <w:r w:rsidRPr="00BE790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134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EB4B4F" w:rsidRPr="00C65ADF" w:rsidRDefault="00EB4B4F" w:rsidP="007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B4B4F" w:rsidRPr="00C65ADF" w:rsidRDefault="00EB4B4F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EB4B4F" w:rsidRPr="000A20C2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C2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5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EB4B4F" w:rsidRPr="000A20C2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C2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5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27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субсидии субъектам малого и среднего предпринимательства на доставку товаров первой необходимости в малонаселенные и отдаленные населенные пункты</w:t>
            </w:r>
          </w:p>
        </w:tc>
        <w:tc>
          <w:tcPr>
            <w:tcW w:w="1134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EB4B4F" w:rsidRPr="00C65ADF" w:rsidRDefault="00EB4B4F" w:rsidP="0078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B4B4F" w:rsidRPr="00C65ADF" w:rsidRDefault="00EB4B4F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 в том числе:</w:t>
            </w:r>
          </w:p>
        </w:tc>
        <w:tc>
          <w:tcPr>
            <w:tcW w:w="1276" w:type="dxa"/>
          </w:tcPr>
          <w:p w:rsidR="00EB4B4F" w:rsidRPr="000A20C2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C2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54" w:type="dxa"/>
            <w:vMerge w:val="restart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7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жителей 3-х малонаселенных и отдаленных населенных пунктов, в которых отсутствуют магазины с товарами первой необходимости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</w:tc>
      </w:tr>
      <w:tr w:rsidR="0025113F" w:rsidRPr="00C65ADF" w:rsidTr="0025113F">
        <w:trPr>
          <w:trHeight w:val="501"/>
        </w:trPr>
        <w:tc>
          <w:tcPr>
            <w:tcW w:w="550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EB4B4F" w:rsidRPr="000A20C2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C2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2254" w:type="dxa"/>
            <w:vMerge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9D8" w:rsidRPr="00C65ADF" w:rsidTr="0025113F">
        <w:trPr>
          <w:trHeight w:val="501"/>
        </w:trPr>
        <w:tc>
          <w:tcPr>
            <w:tcW w:w="5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2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субъектам малого и среднего предпринимательства, самозанятым </w:t>
            </w:r>
            <w:r w:rsidR="001D7489"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гражданам муниципального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</w:t>
            </w:r>
          </w:p>
        </w:tc>
        <w:tc>
          <w:tcPr>
            <w:tcW w:w="113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УИЗО (ДИК)</w:t>
            </w:r>
          </w:p>
        </w:tc>
        <w:tc>
          <w:tcPr>
            <w:tcW w:w="851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839D8" w:rsidRPr="00C65ADF" w:rsidRDefault="009839D8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9839D8" w:rsidRPr="00C65ADF" w:rsidRDefault="00FF061A" w:rsidP="00FF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объектов муниципального имущества, свободного от прав третьих лиц (за исключением права хозяйственного </w:t>
            </w:r>
            <w:r w:rsidRPr="00893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ведения, права оперативного управления, а также имущественных прав субъектов МСП) на долгосрочной основе, по льготным ставкам арендной платы и без проведения конкурса или аукциона на право заключения договора аренды муниципального имущества, предоставленного субъектам малого и среднего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ельства и самозанятым гражданам </w:t>
            </w:r>
            <w:r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 к концу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1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года;</w:t>
            </w:r>
          </w:p>
        </w:tc>
      </w:tr>
      <w:tr w:rsidR="009839D8" w:rsidRPr="00C65ADF" w:rsidTr="0025113F">
        <w:trPr>
          <w:trHeight w:val="501"/>
        </w:trPr>
        <w:tc>
          <w:tcPr>
            <w:tcW w:w="5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Стимулирование предпринимательских инициатив</w:t>
            </w:r>
          </w:p>
        </w:tc>
        <w:tc>
          <w:tcPr>
            <w:tcW w:w="113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ма-тельства)</w:t>
            </w:r>
          </w:p>
        </w:tc>
        <w:tc>
          <w:tcPr>
            <w:tcW w:w="851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839D8" w:rsidRPr="00C65ADF" w:rsidRDefault="009839D8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9D8" w:rsidRPr="00C65ADF" w:rsidTr="0025113F">
        <w:trPr>
          <w:trHeight w:val="501"/>
        </w:trPr>
        <w:tc>
          <w:tcPr>
            <w:tcW w:w="5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427" w:type="dxa"/>
          </w:tcPr>
          <w:p w:rsidR="009839D8" w:rsidRPr="00C65ADF" w:rsidRDefault="009839D8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мероприятий,  семинаров, совещаний, круглых столов</w:t>
            </w:r>
          </w:p>
        </w:tc>
        <w:tc>
          <w:tcPr>
            <w:tcW w:w="113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839D8" w:rsidRPr="00C65ADF" w:rsidRDefault="009839D8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9839D8" w:rsidRPr="00C65ADF" w:rsidRDefault="009839D8" w:rsidP="0098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и КФХ, принявших участие в мероприятиях, семинарах, совещаниях, круглых столах 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</w:tc>
      </w:tr>
      <w:tr w:rsidR="009839D8" w:rsidRPr="00C65ADF" w:rsidTr="0025113F">
        <w:trPr>
          <w:trHeight w:val="501"/>
        </w:trPr>
        <w:tc>
          <w:tcPr>
            <w:tcW w:w="5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2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работы Совета по предпринимательству и улучшению инвестиционного климата в Добрянском городском округе</w:t>
            </w:r>
          </w:p>
        </w:tc>
        <w:tc>
          <w:tcPr>
            <w:tcW w:w="113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839D8" w:rsidRPr="00C65ADF" w:rsidRDefault="009839D8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заседаний Совета по предпринимательству и улучшению инвестиционного климата в Добрянском городском округе на уровне 4 заседания ежегодно;</w:t>
            </w:r>
          </w:p>
        </w:tc>
      </w:tr>
      <w:tr w:rsidR="009839D8" w:rsidRPr="00C65ADF" w:rsidTr="0025113F">
        <w:trPr>
          <w:trHeight w:val="501"/>
        </w:trPr>
        <w:tc>
          <w:tcPr>
            <w:tcW w:w="5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42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Опубликование информационных материалов по вопросам 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АДГО (Отдел с/хозяйства 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поддержки предпринима-тельства)</w:t>
            </w:r>
          </w:p>
        </w:tc>
        <w:tc>
          <w:tcPr>
            <w:tcW w:w="851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839D8" w:rsidRPr="00C65ADF" w:rsidRDefault="009839D8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9839D8" w:rsidRPr="00C65ADF" w:rsidRDefault="009839D8" w:rsidP="0098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количества публикаций информационных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материалов по вопросам предпринимательской деятельности до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 к концу 2025 года;</w:t>
            </w:r>
          </w:p>
        </w:tc>
      </w:tr>
      <w:tr w:rsidR="009839D8" w:rsidRPr="00C65ADF" w:rsidTr="0025113F">
        <w:trPr>
          <w:trHeight w:val="501"/>
        </w:trPr>
        <w:tc>
          <w:tcPr>
            <w:tcW w:w="5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42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консультативной поддержки субъектам малого и среднего предпринимательства и КФХ</w:t>
            </w:r>
          </w:p>
        </w:tc>
        <w:tc>
          <w:tcPr>
            <w:tcW w:w="113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АДГО (Отдел с/хозяйства  и поддержки предпринима-тельства)</w:t>
            </w:r>
          </w:p>
        </w:tc>
        <w:tc>
          <w:tcPr>
            <w:tcW w:w="851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839D8" w:rsidRPr="00C65ADF" w:rsidRDefault="009839D8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9839D8" w:rsidRPr="00C65ADF" w:rsidRDefault="009839D8" w:rsidP="0098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субъектов малого и среднего предпринимательства  и КФХ,  получивших консультативную поддержку до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года;</w:t>
            </w:r>
          </w:p>
        </w:tc>
      </w:tr>
      <w:tr w:rsidR="009839D8" w:rsidRPr="00C65ADF" w:rsidTr="00BD7765">
        <w:trPr>
          <w:trHeight w:val="501"/>
        </w:trPr>
        <w:tc>
          <w:tcPr>
            <w:tcW w:w="15579" w:type="dxa"/>
            <w:gridSpan w:val="14"/>
          </w:tcPr>
          <w:p w:rsidR="00852EE0" w:rsidRPr="00C65ADF" w:rsidRDefault="009839D8" w:rsidP="0085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4: Совершенствование системы стратегического планирования и прогнозирования с актуализацией нормативно-правовой базы, регламентирующей пространственное и социально-экономическое развитие Добрянского городского округа во взаимосвязи с документами стратегического планирования более высокого уровня и сопредельных муниципальных образований.</w:t>
            </w:r>
          </w:p>
        </w:tc>
      </w:tr>
      <w:tr w:rsidR="009839D8" w:rsidRPr="00C65ADF" w:rsidTr="0025113F">
        <w:trPr>
          <w:trHeight w:val="501"/>
        </w:trPr>
        <w:tc>
          <w:tcPr>
            <w:tcW w:w="5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2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Мониторинг и прогнозирование социально-экономического развития округа</w:t>
            </w:r>
          </w:p>
        </w:tc>
        <w:tc>
          <w:tcPr>
            <w:tcW w:w="113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АДГО (УТРиЭ)</w:t>
            </w:r>
          </w:p>
        </w:tc>
        <w:tc>
          <w:tcPr>
            <w:tcW w:w="851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839D8" w:rsidRPr="00C65ADF" w:rsidRDefault="009839D8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39D8" w:rsidRPr="00C65ADF" w:rsidTr="0025113F">
        <w:trPr>
          <w:trHeight w:val="297"/>
        </w:trPr>
        <w:tc>
          <w:tcPr>
            <w:tcW w:w="5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42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мониторинга социально-</w:t>
            </w: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113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АДГО (УТРиЭ)</w:t>
            </w:r>
          </w:p>
        </w:tc>
        <w:tc>
          <w:tcPr>
            <w:tcW w:w="851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839D8" w:rsidRPr="00C65ADF" w:rsidRDefault="009839D8" w:rsidP="00B3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gridSpan w:val="6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54" w:type="dxa"/>
          </w:tcPr>
          <w:p w:rsidR="009839D8" w:rsidRPr="00C65ADF" w:rsidRDefault="009839D8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Своевременная разработка и </w:t>
            </w: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корректировка документов стратегического планирования и прогнозирования.</w:t>
            </w:r>
          </w:p>
        </w:tc>
      </w:tr>
      <w:tr w:rsidR="00EB4B4F" w:rsidRPr="00C65ADF" w:rsidTr="0025113F">
        <w:trPr>
          <w:trHeight w:val="501"/>
        </w:trPr>
        <w:tc>
          <w:tcPr>
            <w:tcW w:w="7088" w:type="dxa"/>
            <w:gridSpan w:val="7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276" w:type="dxa"/>
          </w:tcPr>
          <w:p w:rsidR="00EB4B4F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5075,2</w:t>
            </w:r>
          </w:p>
          <w:p w:rsidR="000177B5" w:rsidRPr="00C65ADF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1512,6</w:t>
            </w:r>
          </w:p>
        </w:tc>
        <w:tc>
          <w:tcPr>
            <w:tcW w:w="992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950,0</w:t>
            </w:r>
          </w:p>
        </w:tc>
        <w:tc>
          <w:tcPr>
            <w:tcW w:w="709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1306,3</w:t>
            </w:r>
          </w:p>
        </w:tc>
        <w:tc>
          <w:tcPr>
            <w:tcW w:w="992" w:type="dxa"/>
          </w:tcPr>
          <w:p w:rsidR="00EB4B4F" w:rsidRPr="000177B5" w:rsidRDefault="000177B5" w:rsidP="0001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1306,3</w:t>
            </w:r>
          </w:p>
        </w:tc>
        <w:tc>
          <w:tcPr>
            <w:tcW w:w="225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4F" w:rsidRPr="00C65ADF" w:rsidTr="0025113F">
        <w:trPr>
          <w:trHeight w:val="501"/>
        </w:trPr>
        <w:tc>
          <w:tcPr>
            <w:tcW w:w="7088" w:type="dxa"/>
            <w:gridSpan w:val="7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</w:tcPr>
          <w:p w:rsidR="00EB4B4F" w:rsidRPr="000A20C2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4130,0</w:t>
            </w: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770,0</w:t>
            </w:r>
          </w:p>
        </w:tc>
        <w:tc>
          <w:tcPr>
            <w:tcW w:w="709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992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1120,0</w:t>
            </w:r>
          </w:p>
        </w:tc>
        <w:tc>
          <w:tcPr>
            <w:tcW w:w="225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B4F" w:rsidRPr="00C65ADF" w:rsidTr="0025113F">
        <w:trPr>
          <w:trHeight w:val="501"/>
        </w:trPr>
        <w:tc>
          <w:tcPr>
            <w:tcW w:w="7088" w:type="dxa"/>
            <w:gridSpan w:val="7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4B4F" w:rsidRPr="00C65ADF" w:rsidRDefault="00EB4B4F" w:rsidP="00426C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</w:t>
            </w:r>
          </w:p>
        </w:tc>
        <w:tc>
          <w:tcPr>
            <w:tcW w:w="1276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945,2</w:t>
            </w:r>
          </w:p>
        </w:tc>
        <w:tc>
          <w:tcPr>
            <w:tcW w:w="1134" w:type="dxa"/>
          </w:tcPr>
          <w:p w:rsidR="00EB4B4F" w:rsidRPr="000177B5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392,6</w:t>
            </w:r>
          </w:p>
        </w:tc>
        <w:tc>
          <w:tcPr>
            <w:tcW w:w="992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180,0</w:t>
            </w:r>
          </w:p>
        </w:tc>
        <w:tc>
          <w:tcPr>
            <w:tcW w:w="709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992" w:type="dxa"/>
          </w:tcPr>
          <w:p w:rsidR="00EB4B4F" w:rsidRPr="000177B5" w:rsidRDefault="000177B5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77B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186,3</w:t>
            </w:r>
          </w:p>
        </w:tc>
        <w:tc>
          <w:tcPr>
            <w:tcW w:w="2254" w:type="dxa"/>
          </w:tcPr>
          <w:p w:rsidR="00EB4B4F" w:rsidRPr="00C65ADF" w:rsidRDefault="00EB4B4F" w:rsidP="00426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320D" w:rsidRPr="007C320D" w:rsidRDefault="007C320D" w:rsidP="00426C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0D">
        <w:rPr>
          <w:rFonts w:ascii="Times New Roman" w:hAnsi="Times New Roman" w:cs="Times New Roman"/>
          <w:sz w:val="24"/>
          <w:szCs w:val="24"/>
        </w:rPr>
        <w:t>*</w:t>
      </w:r>
      <w:r w:rsidRPr="007C320D">
        <w:rPr>
          <w:sz w:val="24"/>
          <w:szCs w:val="24"/>
        </w:rPr>
        <w:t xml:space="preserve"> </w:t>
      </w:r>
      <w:r w:rsidRPr="007C320D">
        <w:rPr>
          <w:rFonts w:ascii="Times New Roman" w:hAnsi="Times New Roman" w:cs="Times New Roman"/>
          <w:sz w:val="24"/>
          <w:szCs w:val="24"/>
        </w:rPr>
        <w:t>Закон Пермского края от 07 июня 2013 г. № 209-ПК (ред. от 09.11.2022) «О передаче органам местного самоуправления Пермского края отдельного государственного полномочия по планированию использования земель сельскохозяйственного назначения» (принят ЗС ПК 24.05.2013).</w:t>
      </w:r>
    </w:p>
    <w:p w:rsidR="00322196" w:rsidRDefault="006A6CA2" w:rsidP="00426C5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2196" w:rsidSect="00542007">
      <w:pgSz w:w="16838" w:h="11906" w:orient="landscape"/>
      <w:pgMar w:top="567" w:right="12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58" w:rsidRDefault="00690058">
      <w:pPr>
        <w:spacing w:after="0" w:line="240" w:lineRule="auto"/>
      </w:pPr>
      <w:r>
        <w:separator/>
      </w:r>
    </w:p>
  </w:endnote>
  <w:endnote w:type="continuationSeparator" w:id="0">
    <w:p w:rsidR="00690058" w:rsidRDefault="0069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D2" w:rsidRDefault="003275D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58" w:rsidRDefault="00690058">
      <w:pPr>
        <w:spacing w:after="0" w:line="240" w:lineRule="auto"/>
      </w:pPr>
      <w:r>
        <w:separator/>
      </w:r>
    </w:p>
  </w:footnote>
  <w:footnote w:type="continuationSeparator" w:id="0">
    <w:p w:rsidR="00690058" w:rsidRDefault="0069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5D2" w:rsidRPr="00E452A4" w:rsidRDefault="003275D2">
    <w:pPr>
      <w:pStyle w:val="ad"/>
      <w:rPr>
        <w:sz w:val="24"/>
        <w:szCs w:val="24"/>
      </w:rPr>
    </w:pPr>
    <w:r w:rsidRPr="00E452A4">
      <w:rPr>
        <w:sz w:val="24"/>
        <w:szCs w:val="24"/>
      </w:rPr>
      <w:fldChar w:fldCharType="begin"/>
    </w:r>
    <w:r w:rsidRPr="00E452A4">
      <w:rPr>
        <w:sz w:val="24"/>
        <w:szCs w:val="24"/>
      </w:rPr>
      <w:instrText>PAGE   \* MERGEFORMAT</w:instrText>
    </w:r>
    <w:r w:rsidRPr="00E452A4">
      <w:rPr>
        <w:sz w:val="24"/>
        <w:szCs w:val="24"/>
      </w:rPr>
      <w:fldChar w:fldCharType="separate"/>
    </w:r>
    <w:r w:rsidR="00732F3A">
      <w:rPr>
        <w:noProof/>
        <w:sz w:val="24"/>
        <w:szCs w:val="24"/>
      </w:rPr>
      <w:t>1</w:t>
    </w:r>
    <w:r w:rsidRPr="00E452A4">
      <w:rPr>
        <w:sz w:val="24"/>
        <w:szCs w:val="24"/>
      </w:rPr>
      <w:fldChar w:fldCharType="end"/>
    </w:r>
  </w:p>
  <w:p w:rsidR="003275D2" w:rsidRDefault="003275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E8C"/>
    <w:multiLevelType w:val="hybridMultilevel"/>
    <w:tmpl w:val="482412E8"/>
    <w:lvl w:ilvl="0" w:tplc="FFFFFFFF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B003F5"/>
    <w:multiLevelType w:val="hybridMultilevel"/>
    <w:tmpl w:val="703873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30473"/>
    <w:multiLevelType w:val="hybridMultilevel"/>
    <w:tmpl w:val="4C3AC3B0"/>
    <w:lvl w:ilvl="0" w:tplc="221E5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D56CF6"/>
    <w:multiLevelType w:val="hybridMultilevel"/>
    <w:tmpl w:val="D7C41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360577"/>
    <w:multiLevelType w:val="hybridMultilevel"/>
    <w:tmpl w:val="F4B2EE76"/>
    <w:lvl w:ilvl="0" w:tplc="FFFFFFFF">
      <w:start w:val="7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34D5E00"/>
    <w:multiLevelType w:val="hybridMultilevel"/>
    <w:tmpl w:val="E362E85A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152FE"/>
    <w:rsid w:val="000177B5"/>
    <w:rsid w:val="00041AD4"/>
    <w:rsid w:val="00057204"/>
    <w:rsid w:val="000934D9"/>
    <w:rsid w:val="000A20C2"/>
    <w:rsid w:val="000B59E9"/>
    <w:rsid w:val="000C405E"/>
    <w:rsid w:val="000C64F9"/>
    <w:rsid w:val="000F768E"/>
    <w:rsid w:val="00106080"/>
    <w:rsid w:val="00136F9E"/>
    <w:rsid w:val="0013770C"/>
    <w:rsid w:val="00146C6D"/>
    <w:rsid w:val="001746C2"/>
    <w:rsid w:val="0018144A"/>
    <w:rsid w:val="001B6A19"/>
    <w:rsid w:val="001D7489"/>
    <w:rsid w:val="001E2E5B"/>
    <w:rsid w:val="00212128"/>
    <w:rsid w:val="00223BA6"/>
    <w:rsid w:val="00225C6B"/>
    <w:rsid w:val="00226D85"/>
    <w:rsid w:val="0025113F"/>
    <w:rsid w:val="00261541"/>
    <w:rsid w:val="002623B5"/>
    <w:rsid w:val="0028035B"/>
    <w:rsid w:val="002845D4"/>
    <w:rsid w:val="002B388A"/>
    <w:rsid w:val="002B5EAE"/>
    <w:rsid w:val="002E35B5"/>
    <w:rsid w:val="002F26B7"/>
    <w:rsid w:val="0030494A"/>
    <w:rsid w:val="003151D0"/>
    <w:rsid w:val="00322196"/>
    <w:rsid w:val="003275D2"/>
    <w:rsid w:val="00343508"/>
    <w:rsid w:val="00362767"/>
    <w:rsid w:val="00366850"/>
    <w:rsid w:val="003A5A5A"/>
    <w:rsid w:val="003A65E1"/>
    <w:rsid w:val="003B3CD9"/>
    <w:rsid w:val="003B680D"/>
    <w:rsid w:val="00402793"/>
    <w:rsid w:val="00407E0B"/>
    <w:rsid w:val="00423C99"/>
    <w:rsid w:val="00426C59"/>
    <w:rsid w:val="00432B68"/>
    <w:rsid w:val="00461BFB"/>
    <w:rsid w:val="004626DB"/>
    <w:rsid w:val="00472006"/>
    <w:rsid w:val="00473261"/>
    <w:rsid w:val="00480797"/>
    <w:rsid w:val="0049029D"/>
    <w:rsid w:val="004920CD"/>
    <w:rsid w:val="004B0386"/>
    <w:rsid w:val="004C7384"/>
    <w:rsid w:val="004F3305"/>
    <w:rsid w:val="00522377"/>
    <w:rsid w:val="005333A0"/>
    <w:rsid w:val="00533E1E"/>
    <w:rsid w:val="00536407"/>
    <w:rsid w:val="00542007"/>
    <w:rsid w:val="005433EF"/>
    <w:rsid w:val="00543C6C"/>
    <w:rsid w:val="005465E2"/>
    <w:rsid w:val="00554492"/>
    <w:rsid w:val="00555F5E"/>
    <w:rsid w:val="00562703"/>
    <w:rsid w:val="00562E3F"/>
    <w:rsid w:val="0056497A"/>
    <w:rsid w:val="00581643"/>
    <w:rsid w:val="005836AA"/>
    <w:rsid w:val="00593146"/>
    <w:rsid w:val="005A191D"/>
    <w:rsid w:val="005A74BE"/>
    <w:rsid w:val="005B6AAA"/>
    <w:rsid w:val="005D3A91"/>
    <w:rsid w:val="005D5AD6"/>
    <w:rsid w:val="00613E67"/>
    <w:rsid w:val="0062238C"/>
    <w:rsid w:val="00623DA5"/>
    <w:rsid w:val="006557E1"/>
    <w:rsid w:val="00657C4B"/>
    <w:rsid w:val="00675436"/>
    <w:rsid w:val="006813E8"/>
    <w:rsid w:val="00690058"/>
    <w:rsid w:val="006A6CA2"/>
    <w:rsid w:val="006D11F6"/>
    <w:rsid w:val="006F0A43"/>
    <w:rsid w:val="00705EA7"/>
    <w:rsid w:val="00715722"/>
    <w:rsid w:val="00732F3A"/>
    <w:rsid w:val="0073459F"/>
    <w:rsid w:val="007645F1"/>
    <w:rsid w:val="00764616"/>
    <w:rsid w:val="00782FE4"/>
    <w:rsid w:val="007874D4"/>
    <w:rsid w:val="0079127C"/>
    <w:rsid w:val="00792871"/>
    <w:rsid w:val="00792FF4"/>
    <w:rsid w:val="007A095D"/>
    <w:rsid w:val="007A2BF4"/>
    <w:rsid w:val="007C320D"/>
    <w:rsid w:val="007C5CB5"/>
    <w:rsid w:val="007D3223"/>
    <w:rsid w:val="007F47C5"/>
    <w:rsid w:val="008019D6"/>
    <w:rsid w:val="00804297"/>
    <w:rsid w:val="00815A4D"/>
    <w:rsid w:val="00827877"/>
    <w:rsid w:val="00834CE5"/>
    <w:rsid w:val="00852EE0"/>
    <w:rsid w:val="008915A3"/>
    <w:rsid w:val="008B0060"/>
    <w:rsid w:val="008B56E5"/>
    <w:rsid w:val="008B5F1C"/>
    <w:rsid w:val="008D592C"/>
    <w:rsid w:val="008E0ED0"/>
    <w:rsid w:val="00905750"/>
    <w:rsid w:val="0091732C"/>
    <w:rsid w:val="00923CED"/>
    <w:rsid w:val="00940179"/>
    <w:rsid w:val="00945021"/>
    <w:rsid w:val="00951009"/>
    <w:rsid w:val="009839D8"/>
    <w:rsid w:val="009977E2"/>
    <w:rsid w:val="009D1B07"/>
    <w:rsid w:val="009D3405"/>
    <w:rsid w:val="009D586F"/>
    <w:rsid w:val="009D5EFD"/>
    <w:rsid w:val="009F767C"/>
    <w:rsid w:val="00A1041B"/>
    <w:rsid w:val="00A124AF"/>
    <w:rsid w:val="00A1785E"/>
    <w:rsid w:val="00A1791C"/>
    <w:rsid w:val="00A33EDA"/>
    <w:rsid w:val="00A35C22"/>
    <w:rsid w:val="00A453DE"/>
    <w:rsid w:val="00A6077D"/>
    <w:rsid w:val="00A67521"/>
    <w:rsid w:val="00A75F5C"/>
    <w:rsid w:val="00AB5923"/>
    <w:rsid w:val="00AD6B2C"/>
    <w:rsid w:val="00AE034F"/>
    <w:rsid w:val="00B3053F"/>
    <w:rsid w:val="00B34943"/>
    <w:rsid w:val="00B35CF3"/>
    <w:rsid w:val="00B406D0"/>
    <w:rsid w:val="00B5141F"/>
    <w:rsid w:val="00B648DA"/>
    <w:rsid w:val="00B673D8"/>
    <w:rsid w:val="00B83C05"/>
    <w:rsid w:val="00BC3B2F"/>
    <w:rsid w:val="00BD7765"/>
    <w:rsid w:val="00BE39F0"/>
    <w:rsid w:val="00BE7904"/>
    <w:rsid w:val="00C01962"/>
    <w:rsid w:val="00C5098A"/>
    <w:rsid w:val="00C542F7"/>
    <w:rsid w:val="00C61357"/>
    <w:rsid w:val="00C65ADF"/>
    <w:rsid w:val="00C7003D"/>
    <w:rsid w:val="00C91191"/>
    <w:rsid w:val="00CB0C8C"/>
    <w:rsid w:val="00D14CE7"/>
    <w:rsid w:val="00D27011"/>
    <w:rsid w:val="00D27469"/>
    <w:rsid w:val="00D32693"/>
    <w:rsid w:val="00D74448"/>
    <w:rsid w:val="00D977B8"/>
    <w:rsid w:val="00DD701D"/>
    <w:rsid w:val="00E017EB"/>
    <w:rsid w:val="00E01F99"/>
    <w:rsid w:val="00E31303"/>
    <w:rsid w:val="00E57BE6"/>
    <w:rsid w:val="00E66631"/>
    <w:rsid w:val="00E7088A"/>
    <w:rsid w:val="00E71F4F"/>
    <w:rsid w:val="00E82C40"/>
    <w:rsid w:val="00E932B5"/>
    <w:rsid w:val="00E945CB"/>
    <w:rsid w:val="00E9480E"/>
    <w:rsid w:val="00EA013F"/>
    <w:rsid w:val="00EA2EA7"/>
    <w:rsid w:val="00EB2052"/>
    <w:rsid w:val="00EB4B4F"/>
    <w:rsid w:val="00EC1B0A"/>
    <w:rsid w:val="00EC3D42"/>
    <w:rsid w:val="00EC59C3"/>
    <w:rsid w:val="00EE1358"/>
    <w:rsid w:val="00F01803"/>
    <w:rsid w:val="00F17A2D"/>
    <w:rsid w:val="00F41D3A"/>
    <w:rsid w:val="00F51163"/>
    <w:rsid w:val="00F51AD3"/>
    <w:rsid w:val="00F61768"/>
    <w:rsid w:val="00FA687E"/>
    <w:rsid w:val="00FC5643"/>
    <w:rsid w:val="00FD6B65"/>
    <w:rsid w:val="00FD77EE"/>
    <w:rsid w:val="00FE1906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E79B7B6-D9D3-4ECB-86C9-8F95FE7A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3F"/>
  </w:style>
  <w:style w:type="paragraph" w:styleId="1">
    <w:name w:val="heading 1"/>
    <w:basedOn w:val="a"/>
    <w:next w:val="a"/>
    <w:link w:val="10"/>
    <w:uiPriority w:val="9"/>
    <w:qFormat/>
    <w:rsid w:val="00C65ADF"/>
    <w:pPr>
      <w:keepNext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5ADF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uiPriority w:val="99"/>
    <w:semiHidden/>
    <w:rsid w:val="00C65ADF"/>
  </w:style>
  <w:style w:type="paragraph" w:customStyle="1" w:styleId="a6">
    <w:name w:val="Заголовок к тексту"/>
    <w:basedOn w:val="a"/>
    <w:next w:val="a7"/>
    <w:rsid w:val="00C65A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8">
    <w:name w:val="регистрационные поля"/>
    <w:basedOn w:val="a"/>
    <w:rsid w:val="00C65AD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9">
    <w:name w:val="Исполнитель"/>
    <w:basedOn w:val="a7"/>
    <w:rsid w:val="00C65AD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C65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C65AD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c"/>
    <w:uiPriority w:val="99"/>
    <w:rsid w:val="00C65A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7"/>
    <w:uiPriority w:val="99"/>
    <w:rsid w:val="00C65AD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C65AD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C65ADF"/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Форма"/>
    <w:rsid w:val="00C65A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efaultlabelstyle3">
    <w:name w:val="defaultlabelstyle3"/>
    <w:rsid w:val="00C65ADF"/>
    <w:rPr>
      <w:rFonts w:ascii="Trebuchet MS" w:hAnsi="Trebuchet MS"/>
      <w:color w:val="333333"/>
    </w:rPr>
  </w:style>
  <w:style w:type="paragraph" w:customStyle="1" w:styleId="ConsPlusNormal">
    <w:name w:val="ConsPlusNormal"/>
    <w:rsid w:val="00C65A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C65A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1">
    <w:name w:val="Абзац списка Знак"/>
    <w:link w:val="af0"/>
    <w:uiPriority w:val="34"/>
    <w:locked/>
    <w:rsid w:val="00C65ADF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C65ADF"/>
  </w:style>
  <w:style w:type="paragraph" w:styleId="af2">
    <w:name w:val="No Spacing"/>
    <w:link w:val="af3"/>
    <w:uiPriority w:val="1"/>
    <w:qFormat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C65AD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locked/>
    <w:rsid w:val="00C65ADF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5ADF"/>
    <w:pPr>
      <w:widowControl w:val="0"/>
      <w:shd w:val="clear" w:color="auto" w:fill="FFFFFF"/>
      <w:spacing w:before="180" w:after="0" w:line="320" w:lineRule="exact"/>
      <w:jc w:val="both"/>
    </w:pPr>
    <w:rPr>
      <w:sz w:val="28"/>
    </w:rPr>
  </w:style>
  <w:style w:type="paragraph" w:customStyle="1" w:styleId="ConsPlusTitle">
    <w:name w:val="ConsPlusTitle"/>
    <w:uiPriority w:val="99"/>
    <w:rsid w:val="00C65A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4">
    <w:name w:val="Strong"/>
    <w:uiPriority w:val="22"/>
    <w:qFormat/>
    <w:rsid w:val="00C65ADF"/>
    <w:rPr>
      <w:b/>
      <w:bCs/>
    </w:rPr>
  </w:style>
  <w:style w:type="character" w:styleId="af5">
    <w:name w:val="Emphasis"/>
    <w:qFormat/>
    <w:rsid w:val="00C65ADF"/>
    <w:rPr>
      <w:i/>
      <w:iCs/>
    </w:rPr>
  </w:style>
  <w:style w:type="paragraph" w:styleId="af6">
    <w:name w:val="Title"/>
    <w:basedOn w:val="a"/>
    <w:next w:val="a"/>
    <w:link w:val="af7"/>
    <w:qFormat/>
    <w:rsid w:val="00C65AD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65AD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sid w:val="00C65ADF"/>
    <w:rPr>
      <w:color w:val="0000FF"/>
      <w:u w:val="single"/>
    </w:rPr>
  </w:style>
  <w:style w:type="character" w:styleId="afa">
    <w:name w:val="FollowedHyperlink"/>
    <w:uiPriority w:val="99"/>
    <w:unhideWhenUsed/>
    <w:rsid w:val="00C65ADF"/>
    <w:rPr>
      <w:color w:val="800080"/>
      <w:u w:val="single"/>
    </w:rPr>
  </w:style>
  <w:style w:type="paragraph" w:customStyle="1" w:styleId="font5">
    <w:name w:val="font5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C6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65A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65AD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65A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0">
    <w:name w:val="Сетка таблицы11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C65AD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rsid w:val="00C65ADF"/>
    <w:rPr>
      <w:sz w:val="16"/>
      <w:szCs w:val="16"/>
    </w:rPr>
  </w:style>
  <w:style w:type="paragraph" w:styleId="afc">
    <w:name w:val="annotation text"/>
    <w:basedOn w:val="a"/>
    <w:link w:val="afd"/>
    <w:rsid w:val="00C6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C65ADF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rsid w:val="00C65ADF"/>
    <w:rPr>
      <w:b/>
      <w:bCs/>
    </w:rPr>
  </w:style>
  <w:style w:type="character" w:customStyle="1" w:styleId="aff">
    <w:name w:val="Тема примечания Знак"/>
    <w:basedOn w:val="afd"/>
    <w:link w:val="afe"/>
    <w:rsid w:val="00C65AD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19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53</cp:revision>
  <cp:lastPrinted>2023-08-21T07:18:00Z</cp:lastPrinted>
  <dcterms:created xsi:type="dcterms:W3CDTF">2023-02-08T08:58:00Z</dcterms:created>
  <dcterms:modified xsi:type="dcterms:W3CDTF">2023-10-23T06:19:00Z</dcterms:modified>
</cp:coreProperties>
</file>