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4A956D8A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BC6101E" w:rsidR="00B44EC2" w:rsidRPr="005D5AD6" w:rsidRDefault="00C57F7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BC6101E" w:rsidR="00B44EC2" w:rsidRPr="005D5AD6" w:rsidRDefault="00C57F7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3231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52FD6E1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917A947" w:rsidR="00B44EC2" w:rsidRPr="005D5AD6" w:rsidRDefault="00C57F7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917A947" w:rsidR="00B44EC2" w:rsidRPr="005D5AD6" w:rsidRDefault="00C57F7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14.11.2022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30CE29E7" w:rsidR="006A6CA2" w:rsidRDefault="006B0EF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3A189B5">
                <wp:simplePos x="0" y="0"/>
                <wp:positionH relativeFrom="column">
                  <wp:posOffset>-1962</wp:posOffset>
                </wp:positionH>
                <wp:positionV relativeFrom="page">
                  <wp:posOffset>3712190</wp:posOffset>
                </wp:positionV>
                <wp:extent cx="2552065" cy="225188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51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40AFAB79" w:rsidR="00B44EC2" w:rsidRPr="00555F5E" w:rsidRDefault="00B44EC2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от 22 ноября 2019 г. № 1908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" filled="f" stroked="f" strokeweight=".5pt">
                <v:textbox>
                  <w:txbxContent>
                    <w:p w14:paraId="748E657F" w14:textId="40AFAB79" w:rsidR="00B44EC2" w:rsidRPr="00555F5E" w:rsidRDefault="00B44EC2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от 22 ноября 2019 г. № 1908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51424A2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61C8" w14:textId="77777777" w:rsidR="006B0EF6" w:rsidRDefault="006A6CA2" w:rsidP="00B07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17453E" w14:textId="77777777" w:rsidR="00C439FF" w:rsidRDefault="00C439FF" w:rsidP="004C0E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14C8106D" w14:textId="77777777" w:rsidR="00C439FF" w:rsidRDefault="00C439FF" w:rsidP="004C0E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3657D558" w14:textId="4C957268" w:rsidR="00B07500" w:rsidRPr="00B07500" w:rsidRDefault="00B07500" w:rsidP="004C0E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городского округа,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пунктом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7.3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от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30 июня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22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 №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1705, с целью приведения в соответствие с решением Думы Добрянского гор</w:t>
      </w:r>
      <w:r w:rsidR="0083236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одского округа </w:t>
      </w:r>
      <w:r w:rsidR="0083236A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от 22 сентября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2022 г. № 694 «О внесении изменений в решение Думы Добрянского городского округа от 09 декабря 2021 г. № 571 «О бюджете Добрянского городского округа на 2022 год и на плановый период 2023-2024 годов», в целях уточнения параметров муниципальной программы на 2022 год и на плановый период 2023-2024 годов</w:t>
      </w:r>
    </w:p>
    <w:p w14:paraId="62A06C61" w14:textId="77777777" w:rsidR="00B07500" w:rsidRPr="00B07500" w:rsidRDefault="00B07500" w:rsidP="004C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07500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3F6AB628" w14:textId="32E9299F" w:rsidR="00B07500" w:rsidRPr="00B07500" w:rsidRDefault="00B07500" w:rsidP="004C0E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Утвердить прилагаемые изменения, которые вносятся </w:t>
      </w:r>
      <w:r w:rsidRPr="00B07500">
        <w:rPr>
          <w:rFonts w:ascii="Times New Roman" w:eastAsia="Calibri" w:hAnsi="Times New Roman" w:cs="Times New Roman"/>
          <w:sz w:val="28"/>
          <w:szCs w:val="28"/>
        </w:rPr>
        <w:br/>
        <w:t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от 22 ноября 2019 г. № 1908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Добрянского городского округа от 20 февраля 2020 г. № 270, от 18 июня 2020 г. № 900, от 13 августа 2020 г. № 1176,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от 16 октября 2020 г. № 228-сэд, от 20 октября 2020 г. № 1344, от 23 декабря 2020 г. № 766-сэд, от 09 февраля 2021 г. № 210, от 21 апреля 2021 г. № 751,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от 04 августа 2021 г. № 1537, от 20 октября 2021 г. № 2181, от 07 февраля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2022 г. № 268, от 05 апреля 2022 г. № 750, от 06 мая 2022 г. №1149, </w:t>
      </w:r>
      <w:r w:rsidR="0083236A">
        <w:rPr>
          <w:rFonts w:ascii="Times New Roman" w:hAnsi="Times New Roman" w:cs="Times New Roman"/>
          <w:sz w:val="28"/>
          <w:szCs w:val="28"/>
        </w:rPr>
        <w:br/>
      </w:r>
      <w:r w:rsidRPr="00B07500">
        <w:rPr>
          <w:rFonts w:ascii="Times New Roman" w:hAnsi="Times New Roman" w:cs="Times New Roman"/>
          <w:sz w:val="28"/>
          <w:szCs w:val="28"/>
        </w:rPr>
        <w:t>от 05 августа 2022 г. №</w:t>
      </w:r>
      <w:r w:rsidR="0083236A">
        <w:rPr>
          <w:rFonts w:ascii="Times New Roman" w:hAnsi="Times New Roman" w:cs="Times New Roman"/>
          <w:sz w:val="28"/>
          <w:szCs w:val="28"/>
        </w:rPr>
        <w:t xml:space="preserve"> </w:t>
      </w:r>
      <w:r w:rsidRPr="00B07500">
        <w:rPr>
          <w:rFonts w:ascii="Times New Roman" w:hAnsi="Times New Roman" w:cs="Times New Roman"/>
          <w:sz w:val="28"/>
          <w:szCs w:val="28"/>
        </w:rPr>
        <w:t xml:space="preserve">2081). </w:t>
      </w:r>
    </w:p>
    <w:p w14:paraId="7BDAEC1A" w14:textId="2A2D92A5" w:rsidR="00B07500" w:rsidRPr="00B07500" w:rsidRDefault="00B07500" w:rsidP="004C0E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</w:rPr>
        <w:t xml:space="preserve">2.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</w:t>
      </w:r>
      <w:r w:rsidR="00C202D6">
        <w:rPr>
          <w:rFonts w:ascii="Times New Roman" w:hAnsi="Times New Roman" w:cs="Times New Roman"/>
          <w:sz w:val="28"/>
          <w:szCs w:val="28"/>
        </w:rPr>
        <w:t xml:space="preserve"> -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газете «</w:t>
      </w:r>
      <w:r w:rsidR="00C202D6">
        <w:rPr>
          <w:rFonts w:ascii="Times New Roman" w:hAnsi="Times New Roman" w:cs="Times New Roman"/>
          <w:sz w:val="28"/>
          <w:szCs w:val="28"/>
        </w:rPr>
        <w:t>Пермь-Добрянка.ру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18A09DE7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B07500">
        <w:rPr>
          <w:rFonts w:ascii="Times New Roman" w:hAnsi="Times New Roman" w:cs="Times New Roman"/>
          <w:sz w:val="28"/>
          <w:szCs w:val="28"/>
        </w:rPr>
        <w:t>постановление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64D67584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267378D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CCAD399" w14:textId="77777777" w:rsidR="00B07500" w:rsidRPr="00B07500" w:rsidRDefault="00B07500" w:rsidP="004C0EDF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>Глава городского округа –</w:t>
      </w:r>
    </w:p>
    <w:p w14:paraId="2C2450FA" w14:textId="29B65DB1" w:rsidR="00B07500" w:rsidRPr="00B07500" w:rsidRDefault="00B07500" w:rsidP="004C0EDF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96DFC" wp14:editId="2C67EB30">
                <wp:simplePos x="0" y="0"/>
                <wp:positionH relativeFrom="page">
                  <wp:posOffset>900430</wp:posOffset>
                </wp:positionH>
                <wp:positionV relativeFrom="page">
                  <wp:posOffset>10262235</wp:posOffset>
                </wp:positionV>
                <wp:extent cx="3383915" cy="16129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2202" w14:textId="77777777" w:rsidR="00B44EC2" w:rsidRPr="00074A77" w:rsidRDefault="00B44EC2" w:rsidP="00B07500">
                            <w:pPr>
                              <w:pStyle w:val="aa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6DFC" id="Надпись 2" o:spid="_x0000_s1029" type="#_x0000_t202" style="position:absolute;margin-left:70.9pt;margin-top:808.05pt;width:266.4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L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" filled="f" stroked="f">
                <v:textbox inset="0,0,0,0">
                  <w:txbxContent>
                    <w:p w14:paraId="0D7D2202" w14:textId="77777777" w:rsidR="00B44EC2" w:rsidRPr="00074A77" w:rsidRDefault="00B44EC2" w:rsidP="00B07500">
                      <w:pPr>
                        <w:pStyle w:val="aa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7500">
        <w:rPr>
          <w:rFonts w:ascii="Times New Roman" w:eastAsia="Calibri" w:hAnsi="Times New Roman" w:cs="Times New Roman"/>
          <w:sz w:val="28"/>
          <w:szCs w:val="28"/>
        </w:rPr>
        <w:t>глава администрации Добрянского</w:t>
      </w:r>
    </w:p>
    <w:p w14:paraId="084349BC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К.В. Лызов </w:t>
      </w:r>
      <w:r w:rsidRPr="00B07500">
        <w:rPr>
          <w:rFonts w:ascii="Times New Roman" w:eastAsia="Calibri" w:hAnsi="Times New Roman" w:cs="Times New Roman"/>
          <w:sz w:val="28"/>
          <w:szCs w:val="28"/>
        </w:rPr>
        <w:br/>
      </w:r>
    </w:p>
    <w:p w14:paraId="18706CA5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04A406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491548D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5098C8C2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105A9418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DF0197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F0E8FCC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CAF78B9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22B7358A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98DAB00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AE5FDD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448B91C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50581983" w14:textId="421ACD01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5ED79BF7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08749B8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3123DC68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47CB3CF9" w14:textId="77777777" w:rsidR="00B07500" w:rsidRDefault="00B07500" w:rsidP="00B07500">
      <w:pPr>
        <w:tabs>
          <w:tab w:val="left" w:pos="1134"/>
          <w:tab w:val="left" w:pos="7039"/>
        </w:tabs>
        <w:ind w:left="5670"/>
        <w:rPr>
          <w:rFonts w:eastAsia="Calibri"/>
          <w:color w:val="000000"/>
          <w:sz w:val="28"/>
          <w:szCs w:val="28"/>
        </w:rPr>
      </w:pPr>
    </w:p>
    <w:p w14:paraId="5AEF0954" w14:textId="77777777" w:rsidR="00B07500" w:rsidRDefault="00B07500" w:rsidP="00B07500">
      <w:pPr>
        <w:tabs>
          <w:tab w:val="left" w:pos="1134"/>
          <w:tab w:val="left" w:pos="7039"/>
        </w:tabs>
        <w:ind w:left="5670"/>
        <w:rPr>
          <w:rFonts w:eastAsia="Calibri"/>
          <w:color w:val="000000"/>
          <w:sz w:val="28"/>
          <w:szCs w:val="28"/>
        </w:rPr>
      </w:pPr>
    </w:p>
    <w:p w14:paraId="1F45B26F" w14:textId="77777777" w:rsidR="00B07500" w:rsidRPr="00B07500" w:rsidRDefault="00B07500" w:rsidP="00B0750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14:paraId="4FDB1AC6" w14:textId="77777777" w:rsidR="00B07500" w:rsidRPr="00B07500" w:rsidRDefault="00B07500" w:rsidP="00B0750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муниципального района 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br/>
        <w:t>от 22 ноября 2019 г. № 1908</w:t>
      </w:r>
    </w:p>
    <w:p w14:paraId="4CEED3E4" w14:textId="77777777" w:rsidR="004C0EDF" w:rsidRDefault="004C0EDF" w:rsidP="00B0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9A679" w14:textId="77777777" w:rsidR="00B07500" w:rsidRPr="00B07500" w:rsidRDefault="00B07500" w:rsidP="00B0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паспорте муниципальной программы </w:t>
      </w: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объемов бюджетных ассигнований по источникам финансирования программы, изложить в следующей редакции:  </w:t>
      </w:r>
    </w:p>
    <w:p w14:paraId="12942B9A" w14:textId="77777777" w:rsidR="00B07500" w:rsidRPr="00B07500" w:rsidRDefault="00B07500" w:rsidP="00B0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B07500" w:rsidRPr="00B07500" w14:paraId="75AFDEDA" w14:textId="77777777" w:rsidTr="004C0ED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7CE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бюджетных ассигнований      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источникам финансирования программы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81B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программе:</w:t>
            </w:r>
            <w:r w:rsidRPr="00B075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350 480,9  тыс. руб. в т. ч.:</w:t>
            </w:r>
          </w:p>
          <w:p w14:paraId="3EBBCADF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местного бюджета – 302 491,1 тыс. руб.:</w:t>
            </w:r>
          </w:p>
          <w:p w14:paraId="4562988A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58  766,7 тыс. руб.; </w:t>
            </w:r>
          </w:p>
          <w:p w14:paraId="7282C391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2021 году – 57 534,3 тыс. руб.;</w:t>
            </w:r>
          </w:p>
          <w:p w14:paraId="1D957EEC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2022 году – 70 637,3 руб.;</w:t>
            </w:r>
          </w:p>
          <w:p w14:paraId="0B32F748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2023 году -55 727,3  тыс. руб.;</w:t>
            </w:r>
          </w:p>
          <w:p w14:paraId="3D454CF0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59 825,5тыс. руб.</w:t>
            </w:r>
          </w:p>
          <w:p w14:paraId="26A56D7A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краевого бюджета – 47 989,8 тыс. руб.:</w:t>
            </w:r>
          </w:p>
          <w:p w14:paraId="3365B671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14 595,3 тыс. руб.; </w:t>
            </w:r>
          </w:p>
          <w:p w14:paraId="6014CDB6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2021 году – 14 197,2  тыс. руб.;</w:t>
            </w:r>
          </w:p>
          <w:p w14:paraId="1924B5F5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2022 году – 8 429,6 тыс. руб.;</w:t>
            </w:r>
          </w:p>
          <w:p w14:paraId="30652EA1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2023 году – 10 767,7 тыс. руб.;</w:t>
            </w:r>
          </w:p>
          <w:p w14:paraId="34BA99ED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руб.</w:t>
            </w:r>
          </w:p>
        </w:tc>
      </w:tr>
    </w:tbl>
    <w:p w14:paraId="77055584" w14:textId="77777777" w:rsidR="00B07500" w:rsidRPr="00B07500" w:rsidRDefault="00B07500" w:rsidP="00B0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22AEA0C4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2.</w:t>
      </w: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 Абзац третий раздела </w:t>
      </w:r>
      <w:r w:rsidRPr="00B0750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205A43C4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«Общий объем финансирования Программы Добрянского городского округа «Управление ресурсами» составит: </w:t>
      </w:r>
    </w:p>
    <w:p w14:paraId="41E67166" w14:textId="39582CC4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>«Всего по программе:</w:t>
      </w:r>
      <w:r w:rsidRPr="00B075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350 480,9  тыс. руб.</w:t>
      </w:r>
      <w:r w:rsidR="00C439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т. ч.:</w:t>
      </w:r>
    </w:p>
    <w:p w14:paraId="40991C90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из местного бюджета – 302 491,1 тыс. руб.:</w:t>
      </w:r>
    </w:p>
    <w:p w14:paraId="4CE9973B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– 58  766,7 тыс. руб.; </w:t>
      </w:r>
    </w:p>
    <w:p w14:paraId="385B80E2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– 57 534,3 тыс. руб.;</w:t>
      </w:r>
    </w:p>
    <w:p w14:paraId="296C3EC3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– 70 637,3 руб.;</w:t>
      </w:r>
    </w:p>
    <w:p w14:paraId="38B07E74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-55 727, 3  тыс. руб.;</w:t>
      </w:r>
    </w:p>
    <w:p w14:paraId="65F00A25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 – 59 825,5тыс. руб.</w:t>
      </w:r>
    </w:p>
    <w:p w14:paraId="44C21DC2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из краевого бюджета – 47 989,8 тыс. руб.:</w:t>
      </w:r>
    </w:p>
    <w:p w14:paraId="65FC8007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– 14 595,3 тыс. руб.; </w:t>
      </w:r>
    </w:p>
    <w:p w14:paraId="22C8839B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– 14 197,2 тыс. руб.;</w:t>
      </w:r>
    </w:p>
    <w:p w14:paraId="016D9CD7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2022 году – 8 429,6 тыс. руб.;</w:t>
      </w:r>
    </w:p>
    <w:p w14:paraId="65269B2D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– 10 767,7 тыс. руб.;</w:t>
      </w:r>
    </w:p>
    <w:p w14:paraId="151BFA99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 – 0,0 тыс. руб.».</w:t>
      </w:r>
    </w:p>
    <w:p w14:paraId="6D697813" w14:textId="77777777" w:rsidR="00B07500" w:rsidRPr="00B07500" w:rsidRDefault="00B07500" w:rsidP="004C0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3. Приложение 2 к программе изложить в редакции согласно приложению к настоящим изменениям.</w:t>
      </w:r>
    </w:p>
    <w:p w14:paraId="02306F76" w14:textId="77777777" w:rsidR="00B07500" w:rsidRPr="00B07500" w:rsidRDefault="00B07500" w:rsidP="00B0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  <w:sectPr w:rsidR="00B07500" w:rsidRPr="00B07500" w:rsidSect="004C0EDF">
          <w:headerReference w:type="default" r:id="rId8"/>
          <w:pgSz w:w="11906" w:h="16838"/>
          <w:pgMar w:top="1134" w:right="567" w:bottom="1276" w:left="1701" w:header="363" w:footer="680" w:gutter="0"/>
          <w:cols w:space="720"/>
          <w:titlePg/>
          <w:docGrid w:linePitch="326"/>
        </w:sectPr>
      </w:pPr>
    </w:p>
    <w:p w14:paraId="1730AD67" w14:textId="77777777" w:rsidR="00B07500" w:rsidRPr="00B07500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14:paraId="4179105A" w14:textId="77777777" w:rsidR="00B07500" w:rsidRPr="00B07500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изменениям, которые вносятся 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муниципальную программу </w:t>
      </w:r>
      <w:r w:rsidRPr="00B07500">
        <w:rPr>
          <w:rFonts w:ascii="Times New Roman" w:eastAsia="Calibri" w:hAnsi="Times New Roman" w:cs="Times New Roman"/>
          <w:sz w:val="28"/>
          <w:szCs w:val="28"/>
        </w:rPr>
        <w:t>Добрянского городского округа «Управление ресурсами», утвержденную постановлением администрации Добрянского муниципального района</w:t>
      </w:r>
    </w:p>
    <w:p w14:paraId="5C75258F" w14:textId="77777777" w:rsidR="00B07500" w:rsidRPr="00B07500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от 22 ноября 2019 г. № 1908 </w:t>
      </w:r>
    </w:p>
    <w:p w14:paraId="06BA1A99" w14:textId="77777777" w:rsidR="00C439FF" w:rsidRDefault="00C439FF" w:rsidP="00B0750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B0652" w14:textId="77777777" w:rsidR="00C439FF" w:rsidRDefault="00C439FF" w:rsidP="00B0750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9CF1A4" w14:textId="77777777" w:rsidR="00B07500" w:rsidRPr="00B07500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14:paraId="55EEF3BF" w14:textId="77777777" w:rsidR="00B07500" w:rsidRPr="00B07500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4B09D80D" w14:textId="77777777" w:rsidR="00B07500" w:rsidRPr="00B07500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бюджета Добрянского городского округа на 2020-2024 годы     </w:t>
      </w:r>
    </w:p>
    <w:p w14:paraId="53B2599E" w14:textId="1B426ED7" w:rsidR="00B07500" w:rsidRPr="00B07500" w:rsidRDefault="00B07500" w:rsidP="006B0EF6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075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0E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B07500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851"/>
        <w:gridCol w:w="709"/>
        <w:gridCol w:w="1275"/>
        <w:gridCol w:w="851"/>
        <w:gridCol w:w="1276"/>
        <w:gridCol w:w="1417"/>
        <w:gridCol w:w="992"/>
        <w:gridCol w:w="1134"/>
        <w:gridCol w:w="992"/>
        <w:gridCol w:w="993"/>
        <w:gridCol w:w="992"/>
      </w:tblGrid>
      <w:tr w:rsidR="00B07500" w:rsidRPr="00B07500" w14:paraId="042EBB5A" w14:textId="77777777" w:rsidTr="004C0EDF">
        <w:trPr>
          <w:trHeight w:val="25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5A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D3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B8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Ответ-ственный исполни-тель, соиспол-ннтель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5EB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2C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0461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07500" w:rsidRPr="00B07500" w14:paraId="006D7B72" w14:textId="77777777" w:rsidTr="004C0ED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25F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40E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67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B9E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43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93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1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C8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EB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C6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B07500" w:rsidRPr="00B07500" w14:paraId="530914C3" w14:textId="77777777" w:rsidTr="004C0EDF">
        <w:trPr>
          <w:trHeight w:val="42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09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A88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09B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F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88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03D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2C6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DB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C85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66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E2F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65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60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B07500" w:rsidRPr="00B07500" w14:paraId="6CDA2D71" w14:textId="77777777" w:rsidTr="004C0ED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52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897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F91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2A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C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A7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975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889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0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1B4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0C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C18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57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50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07500" w:rsidRPr="00B07500" w14:paraId="62DDC254" w14:textId="77777777" w:rsidTr="004C0EDF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E41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6E2F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органов»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6D346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7F5E9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D4A5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F9799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080 01 00000</w:t>
            </w:r>
          </w:p>
          <w:p w14:paraId="03BB7AF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9240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819A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1BFD58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2FA3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43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7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51 544,0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98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BCA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11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3A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8F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9 612,5</w:t>
            </w:r>
          </w:p>
        </w:tc>
      </w:tr>
      <w:tr w:rsidR="00B07500" w:rsidRPr="00B07500" w14:paraId="248649D0" w14:textId="77777777" w:rsidTr="004C0EDF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4FA9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F3AA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A7FA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0C34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38F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8C62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94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31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9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51 544,0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B3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34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DD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FE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79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9 612,5</w:t>
            </w:r>
          </w:p>
        </w:tc>
      </w:tr>
      <w:tr w:rsidR="00B07500" w:rsidRPr="00B07500" w14:paraId="426882F3" w14:textId="77777777" w:rsidTr="004C0EDF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A1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F4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69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B6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7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0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AA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F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74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15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8B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A1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7B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54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7500" w:rsidRPr="00B07500" w14:paraId="054E59A5" w14:textId="77777777" w:rsidTr="004C0EDF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479E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61DD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28E8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396D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E3A8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81C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7B08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BF42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3209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30 173,8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FEB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7 484,1</w:t>
            </w:r>
          </w:p>
          <w:p w14:paraId="4EB606C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F9DE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A2A1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5 481,3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DBFE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6B01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5 304,1</w:t>
            </w:r>
          </w:p>
        </w:tc>
      </w:tr>
      <w:tr w:rsidR="00B07500" w:rsidRPr="00B07500" w14:paraId="15AEFED1" w14:textId="77777777" w:rsidTr="004C0EDF">
        <w:trPr>
          <w:trHeight w:val="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1C90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9492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8984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6319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9FD6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AEFB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4B529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B4DA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EFCB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20 300,8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2251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4 645,1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6B6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64A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5772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80A4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3 781,8</w:t>
            </w:r>
          </w:p>
        </w:tc>
      </w:tr>
      <w:tr w:rsidR="00B07500" w:rsidRPr="00B07500" w14:paraId="2D321954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2542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3D0F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4310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19B43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326D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64B9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FBE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570C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3DEB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9 477,5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36E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390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2 367,6</w:t>
            </w:r>
          </w:p>
          <w:p w14:paraId="5C9F24D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4E4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1 499,0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E76D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1F8C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1 499,0</w:t>
            </w:r>
          </w:p>
        </w:tc>
      </w:tr>
      <w:tr w:rsidR="00B07500" w:rsidRPr="00B07500" w14:paraId="2C2CC9C6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26AF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EF34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6D6F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166B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F7D0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C9F5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94A4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A3942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7A0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3328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527C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3B7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3FB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802B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B07500" w:rsidRPr="00B07500" w14:paraId="785E2295" w14:textId="77777777" w:rsidTr="004C0EDF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5799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736D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обслуживание помещений, занимаемых отраслевыми (функциональ-ными) органами администрации Добрянского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039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E1B0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F350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23F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6C23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48B0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71C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21 264,0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D764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F4D8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EBFD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4 484,2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255A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BAFA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4 308,4</w:t>
            </w:r>
          </w:p>
        </w:tc>
      </w:tr>
      <w:tr w:rsidR="00B07500" w:rsidRPr="00B07500" w14:paraId="3506919C" w14:textId="77777777" w:rsidTr="004C0EDF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19F9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37E2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C71E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A271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AB9C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6F7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FC5E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923D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0A3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21 264,0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F5E1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A957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3E32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4 484,2</w:t>
            </w:r>
          </w:p>
          <w:p w14:paraId="5B4DED2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8F4AB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2BAC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546A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3678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4 308,4</w:t>
            </w:r>
          </w:p>
        </w:tc>
      </w:tr>
      <w:tr w:rsidR="00B07500" w:rsidRPr="00B07500" w14:paraId="3056483B" w14:textId="77777777" w:rsidTr="004C0EDF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CEE0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  <w:p w14:paraId="0314730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D063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5AC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автотранспорта, используемого отраслевыми (функциональны-ми) органами администрации Добрянского городского округа, за счет средств страховых возмещений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4DC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FB27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D5D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88AB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08 0 01 00220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44A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CA10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A1B4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634B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0040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6597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28EB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A82B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159915C9" w14:textId="77777777" w:rsidTr="004C0EDF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DC26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86B8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2AA4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A7BF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3AD3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81CA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08 0 01 00220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EE83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F41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CC17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6E32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4F86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9775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3C66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5ABF45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898D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CC59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54854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9A55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0233458F" w14:textId="77777777" w:rsidTr="004C0EDF">
        <w:trPr>
          <w:trHeight w:val="8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85D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B712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14:paraId="754220D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F34EB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ED41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C210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помещений, занимаемых отраслевыми (функциональ-ными) органами администрации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976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C3B6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001B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D8EE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08 0 01 00230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04F8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86B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C03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E226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B3E0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8A17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707C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24A33EC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D3E1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03BE2DF3" w14:textId="77777777" w:rsidTr="004C0EDF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02C9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B1B5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570F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0C3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E410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24EB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08 0 01 00230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3794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0AA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9A2E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B1F0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248B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BF03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B4B1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D8F4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42A01445" w14:textId="77777777" w:rsidTr="004C0EDF">
        <w:trPr>
          <w:trHeight w:val="7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57BA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4736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B2A4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2B28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8984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59E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23B2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26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4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176 367,1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A79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34 599,8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6CC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31 941,0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49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44 228,7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9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30 799,6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8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34 798,0</w:t>
            </w:r>
          </w:p>
        </w:tc>
      </w:tr>
      <w:tr w:rsidR="00B07500" w:rsidRPr="00B07500" w14:paraId="1A687306" w14:textId="77777777" w:rsidTr="004C0EDF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678E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8131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8B3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75EE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FAEB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F49B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4F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9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4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178 300,4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20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34 428,4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3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31 941,0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3B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44 228,7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C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30 799,6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1B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34 798,0</w:t>
            </w:r>
          </w:p>
        </w:tc>
      </w:tr>
      <w:tr w:rsidR="00B07500" w:rsidRPr="00B07500" w14:paraId="6FE6FDE7" w14:textId="77777777" w:rsidTr="004C0EDF">
        <w:trPr>
          <w:trHeight w:val="17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BF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B2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4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D7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8A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74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9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2C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0E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5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ED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F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00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B6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5AF9D543" w14:textId="77777777" w:rsidTr="004C0EDF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10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AC8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5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78A9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B938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7540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F239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49D7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A8B3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110 201,7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BAFC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20 332,5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2FCE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21 374,7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CBF5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25 809,1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5913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16 555,2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1140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26 130,2</w:t>
            </w:r>
          </w:p>
        </w:tc>
      </w:tr>
      <w:tr w:rsidR="00B07500" w:rsidRPr="00B07500" w14:paraId="75DA6686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61A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163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027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E928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8FB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419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1646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56BA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F31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107 118,0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BF0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19 209,9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1730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20 477,1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71D0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159A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16 346,2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939C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25 484,8</w:t>
            </w:r>
          </w:p>
        </w:tc>
      </w:tr>
      <w:tr w:rsidR="00B07500" w:rsidRPr="00B07500" w14:paraId="35CEAFD4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1D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B2D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FF9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BAFC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44B2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3DE6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8CB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2AC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2CE5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33BD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AC6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0474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B89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47F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645,3</w:t>
            </w:r>
          </w:p>
        </w:tc>
      </w:tr>
      <w:tr w:rsidR="00B07500" w:rsidRPr="00B07500" w14:paraId="21811B66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243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7C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8B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80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E23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C9A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AB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0B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A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63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47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F1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68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E8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3068A800" w14:textId="77777777" w:rsidTr="004C0EDF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C96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5B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2D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6F5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762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0E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2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39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2C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29 871,4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C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9 695,5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8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5 865,8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DA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5F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AA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5 400,2</w:t>
            </w:r>
          </w:p>
        </w:tc>
      </w:tr>
      <w:tr w:rsidR="00B07500" w:rsidRPr="00B07500" w14:paraId="2097325A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E35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43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F8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E0E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E37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911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198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66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B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27 213,2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C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21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C9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4 897,7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11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4 881,9</w:t>
            </w:r>
          </w:p>
        </w:tc>
      </w:tr>
      <w:tr w:rsidR="00B07500" w:rsidRPr="00B07500" w14:paraId="273266B3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AF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230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18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974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1C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8D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A1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6D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5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B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67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0D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E4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A4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518,3</w:t>
            </w:r>
          </w:p>
        </w:tc>
      </w:tr>
      <w:tr w:rsidR="00B07500" w:rsidRPr="00B07500" w14:paraId="79F74339" w14:textId="77777777" w:rsidTr="004C0EDF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AAC4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F218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6827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93A8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7E2C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4B96C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A54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94AA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0CC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12CF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E47F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BEE5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2E25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C9B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62FB45C7" w14:textId="77777777" w:rsidTr="004C0EDF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AE86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38E3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3AE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8C2B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30E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654F5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6458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6E02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21F4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6718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D611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299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8B8A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05B4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47348B79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0D51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C69A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кадастровых работ в отношении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D839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DBE2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49B8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FA78B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B51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65569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7A61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2 585,8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C766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765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734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112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FD8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456,0</w:t>
            </w:r>
          </w:p>
        </w:tc>
      </w:tr>
      <w:tr w:rsidR="00B07500" w:rsidRPr="00B07500" w14:paraId="5F11EBAE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7CD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24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E1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71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5A4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236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4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C14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2A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E0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FD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75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6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2D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456,0</w:t>
            </w:r>
          </w:p>
        </w:tc>
      </w:tr>
      <w:tr w:rsidR="00B07500" w:rsidRPr="00B07500" w14:paraId="059C963E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496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C4E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1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E8E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E3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6F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A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81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82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D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C1F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9E1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4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66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B07500" w:rsidRPr="00B07500" w14:paraId="09387D9C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C788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9A39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6E1E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53E4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2D7B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0ABB4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C09D2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947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6559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E8CB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78C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D7A2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2FAB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FC5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</w:tr>
      <w:tr w:rsidR="00B07500" w:rsidRPr="00B07500" w14:paraId="1897786A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81A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564B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5AF2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183D298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6E3ED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E679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82A5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E72A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1392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94CE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ремонт недвижимого имущества, являющегося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собственностью 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8104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6911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943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4C51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8CB1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4B1E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A0F1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7 256,9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197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B96B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26C8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A8D2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4D7C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5E561802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343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FA9E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EF0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20A8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9A41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A080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2315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B66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1F6F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7 259,6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D2A8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4E54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D31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06B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9F48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55329418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D7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D1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4A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5F00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6D5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B949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024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B51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52D4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7CD5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E8CA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6C6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A885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D7A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07500" w:rsidRPr="00B07500" w14:paraId="0F9BCBBE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321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656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4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383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E8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D1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2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AAA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7B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43A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B7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26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59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C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07500" w:rsidRPr="00B07500" w14:paraId="3C02380B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14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53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Взносы на капитальный ремонт общего имущества в многоквартир-ных домах, являющихся муниципальной собственностью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DF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F4B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99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A4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F2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7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43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27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4A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FB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22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86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174,5</w:t>
            </w:r>
          </w:p>
        </w:tc>
      </w:tr>
      <w:tr w:rsidR="00B07500" w:rsidRPr="00B07500" w14:paraId="68905C4F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CB8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93A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2BD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418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A5E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117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2D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3B9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37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C6A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CE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56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A1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39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174,5</w:t>
            </w:r>
          </w:p>
        </w:tc>
      </w:tr>
      <w:tr w:rsidR="00B07500" w:rsidRPr="00B07500" w14:paraId="365E422E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2331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DEE4E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содержания и сохранности имущества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 незавершенного строительством комплекса «Стадион» Добрянка»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F58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BE77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C1B2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B378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E405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7EF1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C7EA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5 616,8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AE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9EDD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09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6BC1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A515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1 161,5</w:t>
            </w:r>
          </w:p>
        </w:tc>
      </w:tr>
      <w:tr w:rsidR="00B07500" w:rsidRPr="00B07500" w14:paraId="25413740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DA99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EE4C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AD27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855C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0730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59165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A5E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DB253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  <w:p w14:paraId="443095B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D41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028D5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F55F6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ADF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BD6A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5 616,8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5EF1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281A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4A8E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0797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0921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1 161,5</w:t>
            </w:r>
          </w:p>
        </w:tc>
      </w:tr>
      <w:tr w:rsidR="00B07500" w:rsidRPr="00B07500" w14:paraId="261D3EE3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1633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94F4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объектов социального и производствен-ного комплексов, в том числе общеграждан-ского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396D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E582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788E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D135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080 02 40120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BB44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F6F7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31A9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0EDB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BBE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1939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8829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5C5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4520CACE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2576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06C4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5BEE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A3E3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2E0E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B254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080 02 40120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2319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E4B0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1444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453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7241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F967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D0BF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17C7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63EB6858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1180E" w14:textId="77777777" w:rsidR="00B07500" w:rsidRPr="0010291B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D4950C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6BD87" w14:textId="77777777" w:rsidR="00B07500" w:rsidRPr="0010291B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1F1E2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293F1A" w14:textId="48C2B4E3" w:rsidR="00B07500" w:rsidRPr="0010291B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66D5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C57A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3A837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BF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F90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1 033,0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07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97CC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1 528,5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471B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ABB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06F9B2C7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EE5AA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D819A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1B86D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D1261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6D28E" w14:textId="34EB6D22" w:rsidR="00B07500" w:rsidRPr="0010291B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857B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0A084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C953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5176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F9BB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5986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4172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1 528,5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949C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00E8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188566D9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C211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9E039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Снос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расселенных жилых домов и нежилых зданий (сооружений), расположенных на территории муниципального образования Пермского края 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C6CF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УИЗО  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DAAB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AAD3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3A0C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SP250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C841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3E8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C672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DEA0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8FF6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B67A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BCA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608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3C66DC67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7575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D990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3F91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7712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D76F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963E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A79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488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DD2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2316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CE20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707B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F0E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C58C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53340563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3CE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297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488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1CA9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5273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E63A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  <w:p w14:paraId="31014B5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39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FD2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BD5C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4827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CF2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C52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7261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D3D4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4218973D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F7CD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4D75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6D86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914E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2C25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5A1A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8342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6836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B02B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3343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6FBB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4991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1E4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5E68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199DAC5F" w14:textId="77777777" w:rsidTr="004C0EDF">
        <w:trPr>
          <w:trHeight w:val="269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D7B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56C8D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4E5B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E252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42A8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F487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BE08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0CEE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ED23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3F88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122E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436E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A3C7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E7C3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F514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4B27719C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65F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A4E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F084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CEF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5F5B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D1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17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8126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2D86369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8CB1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33C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DD3E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7350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983B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FC6B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1 381,8</w:t>
            </w:r>
          </w:p>
        </w:tc>
      </w:tr>
      <w:tr w:rsidR="00B07500" w:rsidRPr="00B07500" w14:paraId="743E50C0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E55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985D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971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32F7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667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A27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BB1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C72D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DC4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3 826,2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A40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56EE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BB3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1 275,4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8AE5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4B0C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1 275,4</w:t>
            </w:r>
          </w:p>
        </w:tc>
      </w:tr>
      <w:tr w:rsidR="00B07500" w:rsidRPr="00B07500" w14:paraId="089B5DF6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CD82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1F9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3AC4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УИЗО   (МКУ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«ДИК»)</w:t>
            </w:r>
          </w:p>
          <w:p w14:paraId="71751F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C8C9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ACC2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7F1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A9D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2FA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AAA6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75D8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AC0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E5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C7D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E1CF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9A4F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856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F575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6BB4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BC41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DDD9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B287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C876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2F49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  <w:p w14:paraId="27BD7EC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6385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0" w:rsidRPr="00B07500" w14:paraId="30971FB8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545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AE9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Реализация мероприятий, направленных на сохранение объектов культурного наследия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5D7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DE0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626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ADC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080 02  00270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832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BC4A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0B6547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FDE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8F28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E01B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3771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C38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6E25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14D0C354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9B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221C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7F05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3A4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3CB1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33EB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080 02  00270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AF5D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6D5E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90F2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3E4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C43D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7A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618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8D6A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77C021F4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399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578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Разработка научно-проектной документации по приспособлению </w:t>
            </w:r>
            <w:r w:rsidRPr="00B075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объектов культурного наследия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5A67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F131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611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C17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D3B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0D3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406C41D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73CA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3 681,8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DF70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AC22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625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2 368,1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5F0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1DB2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435A7F3F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8AD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6E6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B7B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1A29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7AD8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28F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080 02 28600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08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83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9D5A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3 681,8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60CD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724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C2C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2 368,1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FD4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16B2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76F92A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F001C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07C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3211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0" w:rsidRPr="00B07500" w14:paraId="31009833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7DC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56E9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8A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D2A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3AD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0C9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AEB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2677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4AA90B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7B5A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A0D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6EB0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49CE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521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BE58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2585C969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AC8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76C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F3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10B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37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E58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9A8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734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6882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1CCA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615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1934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BFC6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E238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1E54BB2D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C930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1D4E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Основное 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82705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«ДИК» МКУ «ДГИЦ»)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BED0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10D5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8CC3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F5A7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F0E3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1B65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99 855,9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CF75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9358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21 181,4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8022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21 886,7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077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23 637,4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5C7F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12 969,5</w:t>
            </w:r>
          </w:p>
        </w:tc>
      </w:tr>
      <w:tr w:rsidR="00B07500" w:rsidRPr="00B07500" w14:paraId="46D65661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D778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492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AE6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E52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428D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9C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1C58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4379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6853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36 210,8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22AA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B636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0F6E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8 429,6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CD44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10 767,7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7C7B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208898F7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BCB45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5F0CB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77177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CC851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B11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88EF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57EAE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B296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163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63 645,1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0D55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11 649,2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59CD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12 699,6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F827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13 457,1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D8B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12 869,7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E10D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12 969,5</w:t>
            </w:r>
          </w:p>
        </w:tc>
      </w:tr>
      <w:tr w:rsidR="00B07500" w:rsidRPr="00B07500" w14:paraId="7DFD1019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08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BC6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8FD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«ДГИЦ»)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49B9D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C4B4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8F8263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9C2E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778A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B9F5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48 670,0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D9B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8 954,4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D4DC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C845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E8D7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53EF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10 134,5</w:t>
            </w:r>
          </w:p>
        </w:tc>
      </w:tr>
      <w:tr w:rsidR="00B07500" w:rsidRPr="00B07500" w14:paraId="07ECBD60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9C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BA5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BA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C05B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39F4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285A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DD8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453A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A96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45 782,4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A21E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427F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ED2C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9 532,4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9DDC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F383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9 532,4</w:t>
            </w:r>
          </w:p>
        </w:tc>
      </w:tr>
      <w:tr w:rsidR="00B07500" w:rsidRPr="00B07500" w14:paraId="439A0DF7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B71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F9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BC9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FD22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D127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9DD8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3973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E2F9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5914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1F75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B0CE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A4E7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0D13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745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602,1</w:t>
            </w:r>
          </w:p>
        </w:tc>
      </w:tr>
      <w:tr w:rsidR="00B07500" w:rsidRPr="00B07500" w14:paraId="7FBD4017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951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34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49B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F86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68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58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9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12E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24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07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E9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21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D7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D2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7FE28458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9F3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B1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A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7B05F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18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90C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D2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E5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A4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82A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FD6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4AF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74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C9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9C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B07500" w:rsidRPr="00B07500" w14:paraId="7396428B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C333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643A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E937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B495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A63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91DB6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5CF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92D4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974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72A0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4210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455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128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DE1A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B07500" w:rsidRPr="00B07500" w14:paraId="78B8736D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3B2E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30AA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кадастровых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 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D88F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CE1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1F5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4CE6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02E6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1C4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0C4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F159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B67D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C83B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5FC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2EF7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B07500" w:rsidRPr="00B07500" w14:paraId="44003492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1115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2EA1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AF94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AD85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B360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3DCD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C167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5F44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9DC3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1939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762B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1F68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C0EF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6AC6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B07500" w:rsidRPr="00B07500" w14:paraId="61100388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DA06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E6CD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  <w:p w14:paraId="1111AE5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5A621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733EA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36EB5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AF8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многодетным семьям с их 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FEB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ABE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63A3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3A92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DAD0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367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E308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974A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D05E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95E9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EAC9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C0C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2 000,0</w:t>
            </w:r>
          </w:p>
        </w:tc>
      </w:tr>
      <w:tr w:rsidR="00B07500" w:rsidRPr="00B07500" w14:paraId="06469BFB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5AA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5FE1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F71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4258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1067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1A2D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151B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04F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32F6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E5AC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A43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570E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54D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B5B3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2 000,0</w:t>
            </w:r>
          </w:p>
        </w:tc>
      </w:tr>
      <w:tr w:rsidR="00B07500" w:rsidRPr="00B07500" w14:paraId="20DD723B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AA7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25A1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кадастровых работ по земельным участкам, государственная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в том числе с целью продажи через торги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759C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УИЗО </w:t>
            </w:r>
          </w:p>
          <w:p w14:paraId="60AB37C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8828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41A5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4006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160F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1B7E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7E58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2 575,1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DBED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E30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5E0D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FD04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1FC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</w:tr>
      <w:tr w:rsidR="00B07500" w:rsidRPr="00B07500" w14:paraId="3A246BDA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3F49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BE0D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D354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A0CB6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8825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9C2AF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992A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C2F2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9586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2 575,1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28AF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9199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882C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D4DC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E9EF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</w:tr>
      <w:tr w:rsidR="00B07500" w:rsidRPr="00B07500" w14:paraId="6105BB05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A5E0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6894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DA5B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«ДГИЦ»)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A278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C4B8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A44E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1F0A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9893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0C67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A766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D4FF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0BA6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CB45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EADF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07500" w:rsidRPr="00B07500" w14:paraId="4C44785A" w14:textId="77777777" w:rsidTr="004C0ED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48F2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57B7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DDD4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E688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CA8F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A956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22E1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EFF7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C8E7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34C1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A0F4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8EE3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84CA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1D99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07500" w:rsidRPr="00B07500" w14:paraId="7E5A0CCD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9E51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69FB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проектов межевания территории и проведение комплексных кадастровых работ 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0ADD3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572B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F2B0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377A0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Ц140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5110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5E95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5460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42 600,9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D81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73D3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9 978,6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3AB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9 917,1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7EAE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12 667,9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C970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036D0329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A15F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8E05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289D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F1E6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F183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0969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Ц140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D5FC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FBE4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3FF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6 390,1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B99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D4F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ACD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1 487,5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BCD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11CD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66628886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EEA4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E69F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480E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1D2A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BBF2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18E5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Ц140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8E2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3F22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E40D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36 210,8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AADE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D83E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A15C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8 429,6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32D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10 767,7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83EE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7C744C0F" w14:textId="77777777" w:rsidTr="004C0ED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C5DA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111B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обслуживание  GPS-оборудования для осуществления муниципального земельного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F7F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6776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FAA2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02836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36B5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AE77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F877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BDC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734C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0900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35A2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667A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3244E2A8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D12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F98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452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98B8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9A1B5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706DC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EF95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F78A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3C16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EA0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238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69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EE50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43E0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663BF39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D0D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5381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0" w:rsidRPr="00B07500" w14:paraId="0ED60FDE" w14:textId="77777777" w:rsidTr="004C0EDF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811E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2F68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944D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26F6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89BF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22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4F2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982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F0FA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080 03 00260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E745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33A4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807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165A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5F2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050C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8CF6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A1AE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672D615A" w14:textId="77777777" w:rsidTr="004C0EDF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B814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560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подготовку экспертных заключений для установления фактов, имеющих юридическое значение, в судебном порядке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B8A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540F3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D9A90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36FDEF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B8AC1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AEC8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48B79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B779E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CCD4F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138C4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F8891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B0B57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0" w:rsidRPr="00B07500" w14:paraId="10987A8A" w14:textId="77777777" w:rsidTr="004C0EDF">
        <w:trPr>
          <w:trHeight w:val="2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A77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15E0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718F5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57B3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4A8B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8ABF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969B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93C4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9CBAD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080 03 00260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796E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5A4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576C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AD0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0127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0ECC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8FC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915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00437B4D" w14:textId="77777777" w:rsidTr="004C0EDF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1B6C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CF3E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               «Снос самовольно установленных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рекламных конструкций и нестационарных торговых объектов»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61DC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C0C62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F0A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4C67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080 04 00000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FD8F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36BF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20D0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B33E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283F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CDE1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1DA6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4490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</w:tr>
      <w:tr w:rsidR="00B07500" w:rsidRPr="00B07500" w14:paraId="46BC54FD" w14:textId="77777777" w:rsidTr="004C0EDF">
        <w:trPr>
          <w:trHeight w:val="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A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C0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2B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754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C3353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DD3C4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E133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4BB6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6AA7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5C8A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EB3F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C3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9392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1A6E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</w:tr>
      <w:tr w:rsidR="00B07500" w:rsidRPr="00B07500" w14:paraId="26FE5B17" w14:textId="77777777" w:rsidTr="004C0EDF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57C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6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по демонтажу самовольно установленных рекламных конструкций </w:t>
            </w:r>
          </w:p>
          <w:p w14:paraId="659F273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0ADB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62B6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BC4FB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B0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DDDB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EFCE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94B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080 04 00190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55FE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CF77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FABB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C3B0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0DB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6546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C87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55D0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B07500" w:rsidRPr="00B07500" w14:paraId="4DBA6765" w14:textId="77777777" w:rsidTr="004C0EDF">
        <w:trPr>
          <w:trHeight w:val="1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5E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39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83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819F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9F3B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7E0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080 04 00190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A64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B001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F341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D557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5195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9E74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ABCB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60F6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B07500" w:rsidRPr="00B07500" w14:paraId="274051A9" w14:textId="77777777" w:rsidTr="004C0EDF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5A5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4D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по демонтажу самовольно установленных нестационарных торговых объектов </w:t>
            </w:r>
          </w:p>
          <w:p w14:paraId="136971E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9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BF41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FAAD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8B7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080 04 00200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8076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FE0D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07DD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807E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50E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AD0B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5CB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CACD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B07500" w:rsidRPr="00B07500" w14:paraId="431F9640" w14:textId="77777777" w:rsidTr="004C0EDF">
        <w:trPr>
          <w:trHeight w:val="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C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CD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54F4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F950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55B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080 04 00200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99B8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18E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3836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5299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A373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40D6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2B72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A313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B07500" w:rsidRPr="00B07500" w14:paraId="2FF19C65" w14:textId="77777777" w:rsidTr="004C0EDF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3EB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99CB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14:paraId="29CE0D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2162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47BD3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3B1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«Осуществление полномочий органов местного самоуправления в градостроитель-ной деятельности Добрянского городского округа»</w:t>
            </w:r>
          </w:p>
          <w:p w14:paraId="3B2A0AB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92AA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70AC9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95F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7E3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2ACC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BA4A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8DB1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17 218,5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99FD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454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7 457,8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BF7B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B72F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7144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</w:tr>
      <w:tr w:rsidR="00B07500" w:rsidRPr="00B07500" w14:paraId="788CCE8D" w14:textId="77777777" w:rsidTr="004C0EDF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995C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9B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DE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9739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362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8DC7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EBD3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E983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3362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12F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4C6A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5EA0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F137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978D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</w:tr>
      <w:tr w:rsidR="00B07500" w:rsidRPr="00B07500" w14:paraId="013AF439" w14:textId="77777777" w:rsidTr="004C0EDF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54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62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B5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9F6A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7646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32B5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383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0E5D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DF37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11 607,6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138F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2A8A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C072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A19E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0DDD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3E813DF8" w14:textId="77777777" w:rsidTr="004C0EDF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7D8E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886C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генеральных планов, правил землепользова-ния и застройки муниципальных образований Пермского края ***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797C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519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1D7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8652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Ж420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CF32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876A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BF48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12 616,2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FAF8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EFD3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6 724,0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51DB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2D80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E5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50F1D457" w14:textId="77777777" w:rsidTr="004C0EDF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349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4D1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786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CC8F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5F67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CBAB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Ж420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42B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842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E3E1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BC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784C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E01B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3A1A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CEF3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1CDF88B1" w14:textId="77777777" w:rsidTr="004C0EDF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2C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4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31F7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A299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9484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Ж420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7039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1A7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DE5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11 607,6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BE61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78E8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5 715,4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46A8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866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2A6A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7115B7D0" w14:textId="77777777" w:rsidTr="004C0EDF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BC11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BAAE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Градостроитель-ная деятельность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8636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AD15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CFB5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66E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080 05 00210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EFF7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C1CE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D902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4 602,3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EFD0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DFAD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CE95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0835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BD7E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</w:tr>
      <w:tr w:rsidR="00B07500" w:rsidRPr="00B07500" w14:paraId="1B1F715B" w14:textId="77777777" w:rsidTr="004C0EDF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81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C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2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6AAF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9C58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CD42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080 05 00210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357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404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DDA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4 602,3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668B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CCBE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6AA4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ED4A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0343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</w:tr>
      <w:tr w:rsidR="00B07500" w:rsidRPr="00B07500" w14:paraId="2DC3DE25" w14:textId="77777777" w:rsidTr="004C0EDF">
        <w:trPr>
          <w:trHeight w:val="2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4C67F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CE8D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расположенных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территории городских лесов»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3FF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   (МКУ «ДГЛ»)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B13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F536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F022F" w14:textId="77777777" w:rsidR="00B07500" w:rsidRPr="00B07500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080 06 00000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3C3A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4C96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EA2E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C136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1BC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2D32A" w14:textId="77777777" w:rsidR="00B07500" w:rsidRPr="00B07500" w:rsidRDefault="00B07500" w:rsidP="00B0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BBBB0" w14:textId="77777777" w:rsidR="00B07500" w:rsidRPr="00B07500" w:rsidRDefault="00B07500" w:rsidP="00B0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C291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1 362,6</w:t>
            </w:r>
          </w:p>
          <w:p w14:paraId="0F00AB7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BE23A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BC04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BD07A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AE4D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AB47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962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7BCB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EF7E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C8D00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0789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F754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500" w:rsidRPr="00B07500" w14:paraId="185F6BA7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DFCB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F3E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B519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ECA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92470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BC528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B7EF1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C5FE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9231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456A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D96D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0A33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1C75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9954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1 362,6</w:t>
            </w:r>
          </w:p>
        </w:tc>
      </w:tr>
      <w:tr w:rsidR="00B07500" w:rsidRPr="00B07500" w14:paraId="2F482548" w14:textId="77777777" w:rsidTr="004C0EDF">
        <w:trPr>
          <w:trHeight w:val="152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1B06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80A0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5560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32404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D7E52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7F572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3F0CF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065F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4D4E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96F4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EAED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642D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F696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A937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07500" w:rsidRPr="00B07500" w14:paraId="278BE8F7" w14:textId="77777777" w:rsidTr="004C0EDF">
        <w:trPr>
          <w:trHeight w:val="1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B07F4" w14:textId="77777777" w:rsidR="00B07500" w:rsidRPr="0010291B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D22CF" w14:textId="77777777" w:rsidR="00B07500" w:rsidRPr="0010291B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муниципальных казенных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D531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«ДГЛ»)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A595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3898D" w14:textId="50E2DAAA" w:rsidR="00B07500" w:rsidRPr="00B07500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0996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080 06 12000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9BA3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9B9D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FBD35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E8513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8111F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9BCA5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D29C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22821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A2375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231873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1DA39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1AE5A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8F7C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F77864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66657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E4EAD9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B66584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054FD7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1 362,6</w:t>
            </w:r>
          </w:p>
        </w:tc>
      </w:tr>
      <w:tr w:rsidR="00B07500" w:rsidRPr="00B07500" w14:paraId="5B84B02B" w14:textId="77777777" w:rsidTr="004C0EDF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50A7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E928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1A1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D9E0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E52D51" w14:textId="18F4560D" w:rsidR="00B07500" w:rsidRPr="00B07500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8590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080 06 12000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C9B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9CA3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FA26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4 508,4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9738D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D6D80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0E7A9A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1 728,3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23B2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3B2B6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1 272,1</w:t>
            </w:r>
          </w:p>
          <w:p w14:paraId="548BD9C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E126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84462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1 272,1</w:t>
            </w:r>
          </w:p>
        </w:tc>
      </w:tr>
      <w:tr w:rsidR="00B07500" w:rsidRPr="00B07500" w14:paraId="476249A9" w14:textId="77777777" w:rsidTr="004C0EDF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7459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4FE1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431C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5E04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9E6DA" w14:textId="448805DC" w:rsidR="00B07500" w:rsidRPr="00B07500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9F19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080 06 12000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722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7F2F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1F42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F176EE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C69B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 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088D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878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11532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AB0D42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CC841F8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7CAE4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F4F7A2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0DDE2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10F3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B07500" w:rsidRPr="00B07500" w14:paraId="6C2B59F5" w14:textId="77777777" w:rsidTr="004C0EDF">
        <w:trPr>
          <w:trHeight w:val="108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0A93F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988FD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9271A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DFE7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70167" w14:textId="3C327172" w:rsidR="00B07500" w:rsidRPr="00B07500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DA9C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080 06 12000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71D9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418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DDC46B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C522EC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9A0B5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72C0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0CE1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CE9E52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9C8D73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B5091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7E91B6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2A8AE17" w14:textId="77777777" w:rsidR="00B07500" w:rsidRPr="00B07500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7500" w:rsidRPr="00B07500" w14:paraId="414C5353" w14:textId="77777777" w:rsidTr="004C0EDF">
        <w:trPr>
          <w:trHeight w:val="504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AC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CD1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</w:p>
          <w:p w14:paraId="4C1C67B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14:paraId="78C3A85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  <w:p w14:paraId="051D77F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0AD8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99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350 480,9</w:t>
            </w:r>
          </w:p>
          <w:p w14:paraId="38D7F02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F24998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A23957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2297E2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DA419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302 491,1</w:t>
            </w:r>
          </w:p>
          <w:p w14:paraId="7C121A8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D8FEE5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B6E52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8204C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47 989,8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B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73 362,0</w:t>
            </w:r>
          </w:p>
          <w:p w14:paraId="72F88FD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B459D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E87D3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19034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9F48C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58 766,7</w:t>
            </w:r>
          </w:p>
          <w:p w14:paraId="56B8DF6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5F40B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A42B10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8E3FC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2E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71 731,5</w:t>
            </w:r>
          </w:p>
          <w:p w14:paraId="37EA7EC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E7E1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93F5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F721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826B4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57 534,3</w:t>
            </w:r>
          </w:p>
          <w:p w14:paraId="7FD1C57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92679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9CC63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6D65A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14 197,2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58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79 066,9</w:t>
            </w:r>
          </w:p>
          <w:p w14:paraId="213332F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7FBE9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7F7F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8125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9A16AC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70 637,3</w:t>
            </w:r>
          </w:p>
          <w:p w14:paraId="4F64A93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B7512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71D31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77989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8 429,6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1F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66 495,0</w:t>
            </w:r>
          </w:p>
          <w:p w14:paraId="731D6147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29C4B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DB93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7470D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31D8FE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55 727,3</w:t>
            </w:r>
          </w:p>
          <w:p w14:paraId="00270E2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7AC1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71BCBB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23A03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10 767,7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40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59 825,5</w:t>
            </w:r>
          </w:p>
          <w:p w14:paraId="0D36B090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04CFF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68D75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D8B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ECBE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59 825,5</w:t>
            </w:r>
          </w:p>
          <w:p w14:paraId="3922360A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FE98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F06AE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04038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28256CB9" w14:textId="77777777" w:rsidR="00B07500" w:rsidRPr="00B07500" w:rsidRDefault="00B07500" w:rsidP="00B0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8B951" w14:textId="77777777" w:rsidR="00B07500" w:rsidRPr="00B07500" w:rsidRDefault="00B07500" w:rsidP="00B07500">
      <w:pPr>
        <w:rPr>
          <w:rFonts w:ascii="Times New Roman" w:hAnsi="Times New Roman" w:cs="Times New Roman"/>
          <w:sz w:val="24"/>
          <w:szCs w:val="24"/>
        </w:rPr>
      </w:pPr>
      <w:r w:rsidRPr="00B07500">
        <w:rPr>
          <w:rFonts w:ascii="Times New Roman" w:hAnsi="Times New Roman" w:cs="Times New Roman"/>
          <w:sz w:val="24"/>
          <w:szCs w:val="24"/>
        </w:rPr>
        <w:t xml:space="preserve">Справочно: </w:t>
      </w:r>
    </w:p>
    <w:p w14:paraId="357A3689" w14:textId="77777777" w:rsidR="00B07500" w:rsidRPr="00B07500" w:rsidRDefault="00B07500" w:rsidP="00B07500">
      <w:pPr>
        <w:jc w:val="both"/>
        <w:rPr>
          <w:rFonts w:ascii="Times New Roman" w:hAnsi="Times New Roman" w:cs="Times New Roman"/>
          <w:sz w:val="24"/>
          <w:szCs w:val="24"/>
        </w:rPr>
      </w:pPr>
      <w:r w:rsidRPr="00B07500">
        <w:rPr>
          <w:rFonts w:ascii="Times New Roman" w:hAnsi="Times New Roman" w:cs="Times New Roman"/>
          <w:sz w:val="24"/>
          <w:szCs w:val="24"/>
        </w:rPr>
        <w:t>*Постановление Правительства  Пермского края от 22 марта 2019 г. № 202-п «Об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по сносу расселенных жилых домов и нежилых зданий (сооружений), расположенных на территории муниципальных образований Пермского края».</w:t>
      </w:r>
    </w:p>
    <w:p w14:paraId="2C8B0501" w14:textId="77777777" w:rsidR="00B07500" w:rsidRPr="00B07500" w:rsidRDefault="00B07500" w:rsidP="00B07500">
      <w:pPr>
        <w:jc w:val="both"/>
        <w:rPr>
          <w:rFonts w:ascii="Times New Roman" w:hAnsi="Times New Roman" w:cs="Times New Roman"/>
          <w:sz w:val="24"/>
          <w:szCs w:val="24"/>
        </w:rPr>
      </w:pPr>
      <w:r w:rsidRPr="00B07500">
        <w:rPr>
          <w:rFonts w:ascii="Times New Roman" w:hAnsi="Times New Roman" w:cs="Times New Roman"/>
          <w:sz w:val="24"/>
          <w:szCs w:val="24"/>
        </w:rPr>
        <w:t>** Постановление Правительства Пермского края от 20 мая 2020 г. № 349-П «Об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работ, Порядка предоставления и расходования субсидий из бюджета Пермского края бюджетам  муниципальных образований Пермского края на разработку проектов межевания территории и проведение комплексных кадастровых работ».</w:t>
      </w:r>
    </w:p>
    <w:p w14:paraId="66BC8457" w14:textId="69F5A368" w:rsidR="00322196" w:rsidRPr="00B07500" w:rsidRDefault="00B07500" w:rsidP="00B07500">
      <w:pPr>
        <w:jc w:val="both"/>
        <w:rPr>
          <w:rFonts w:ascii="Times New Roman" w:hAnsi="Times New Roman" w:cs="Times New Roman"/>
          <w:sz w:val="24"/>
          <w:szCs w:val="24"/>
        </w:rPr>
      </w:pPr>
      <w:r w:rsidRPr="00B07500">
        <w:rPr>
          <w:rFonts w:ascii="Times New Roman" w:hAnsi="Times New Roman" w:cs="Times New Roman"/>
          <w:sz w:val="24"/>
          <w:szCs w:val="24"/>
        </w:rPr>
        <w:t>***Постановление Правительства Пермского края от 11 сентября 2019 г. № 631-п «О распределении субсидий из бюджета Пермского края бюджетам муниципальных образований Пермского края, направленных на подготовку генеральных планов, правил землепользования и застройки муниципальных образований  Пермского края на 2020 год».</w:t>
      </w:r>
    </w:p>
    <w:sectPr w:rsidR="00322196" w:rsidRPr="00B07500" w:rsidSect="00B0750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6948" w14:textId="77777777" w:rsidR="00D655B9" w:rsidRDefault="00D655B9">
      <w:pPr>
        <w:spacing w:after="0" w:line="240" w:lineRule="auto"/>
      </w:pPr>
      <w:r>
        <w:separator/>
      </w:r>
    </w:p>
  </w:endnote>
  <w:endnote w:type="continuationSeparator" w:id="0">
    <w:p w14:paraId="6C39E31D" w14:textId="77777777" w:rsidR="00D655B9" w:rsidRDefault="00D6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9787" w14:textId="77777777" w:rsidR="00D655B9" w:rsidRDefault="00D655B9">
      <w:pPr>
        <w:spacing w:after="0" w:line="240" w:lineRule="auto"/>
      </w:pPr>
      <w:r>
        <w:separator/>
      </w:r>
    </w:p>
  </w:footnote>
  <w:footnote w:type="continuationSeparator" w:id="0">
    <w:p w14:paraId="040E10DC" w14:textId="77777777" w:rsidR="00D655B9" w:rsidRDefault="00D6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A852" w14:textId="77777777" w:rsidR="00B44EC2" w:rsidRPr="008C281A" w:rsidRDefault="00B44EC2">
    <w:pPr>
      <w:pStyle w:val="ae"/>
      <w:rPr>
        <w:rFonts w:ascii="Times New Roman" w:hAnsi="Times New Roman"/>
        <w:sz w:val="24"/>
        <w:szCs w:val="24"/>
      </w:rPr>
    </w:pPr>
    <w:r w:rsidRPr="008C281A">
      <w:rPr>
        <w:rFonts w:ascii="Times New Roman" w:hAnsi="Times New Roman"/>
        <w:sz w:val="24"/>
        <w:szCs w:val="24"/>
      </w:rPr>
      <w:fldChar w:fldCharType="begin"/>
    </w:r>
    <w:r w:rsidRPr="008C281A">
      <w:rPr>
        <w:rFonts w:ascii="Times New Roman" w:hAnsi="Times New Roman"/>
        <w:sz w:val="24"/>
        <w:szCs w:val="24"/>
      </w:rPr>
      <w:instrText>PAGE   \* MERGEFORMAT</w:instrText>
    </w:r>
    <w:r w:rsidRPr="008C281A">
      <w:rPr>
        <w:rFonts w:ascii="Times New Roman" w:hAnsi="Times New Roman"/>
        <w:sz w:val="24"/>
        <w:szCs w:val="24"/>
      </w:rPr>
      <w:fldChar w:fldCharType="separate"/>
    </w:r>
    <w:r w:rsidR="00C57F78">
      <w:rPr>
        <w:rFonts w:ascii="Times New Roman" w:hAnsi="Times New Roman"/>
        <w:noProof/>
        <w:sz w:val="24"/>
        <w:szCs w:val="24"/>
      </w:rPr>
      <w:t>2</w:t>
    </w:r>
    <w:r w:rsidRPr="008C281A">
      <w:rPr>
        <w:rFonts w:ascii="Times New Roman" w:hAnsi="Times New Roman"/>
        <w:sz w:val="24"/>
        <w:szCs w:val="24"/>
      </w:rPr>
      <w:fldChar w:fldCharType="end"/>
    </w:r>
  </w:p>
  <w:p w14:paraId="2966337F" w14:textId="77777777" w:rsidR="00B44EC2" w:rsidRDefault="00B44E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9D"/>
    <w:multiLevelType w:val="hybridMultilevel"/>
    <w:tmpl w:val="7962432C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317"/>
    <w:multiLevelType w:val="hybridMultilevel"/>
    <w:tmpl w:val="600C116E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BBD"/>
    <w:multiLevelType w:val="hybridMultilevel"/>
    <w:tmpl w:val="025487E6"/>
    <w:lvl w:ilvl="0" w:tplc="FFFFFFFF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22CD50BE"/>
    <w:multiLevelType w:val="hybridMultilevel"/>
    <w:tmpl w:val="DAA8D7AE"/>
    <w:lvl w:ilvl="0" w:tplc="FFFFFFFF">
      <w:start w:val="1"/>
      <w:numFmt w:val="decimal"/>
      <w:lvlText w:val="%1."/>
      <w:lvlJc w:val="left"/>
      <w:pPr>
        <w:ind w:left="5039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5759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6479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7199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7919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8639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9359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10079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10799" w:hanging="180"/>
      </w:pPr>
      <w:rPr>
        <w:rFonts w:cs="Calibri"/>
      </w:rPr>
    </w:lvl>
  </w:abstractNum>
  <w:abstractNum w:abstractNumId="4">
    <w:nsid w:val="2CF3259F"/>
    <w:multiLevelType w:val="hybridMultilevel"/>
    <w:tmpl w:val="8F30C6C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586"/>
    <w:multiLevelType w:val="hybridMultilevel"/>
    <w:tmpl w:val="1376ED1E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6BED"/>
    <w:multiLevelType w:val="hybridMultilevel"/>
    <w:tmpl w:val="255C9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2682"/>
    <w:multiLevelType w:val="hybridMultilevel"/>
    <w:tmpl w:val="E54AE590"/>
    <w:lvl w:ilvl="0" w:tplc="FFFFFFFF">
      <w:start w:val="1"/>
      <w:numFmt w:val="decimal"/>
      <w:pStyle w:val="a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ED7BAE"/>
    <w:multiLevelType w:val="hybridMultilevel"/>
    <w:tmpl w:val="FB56BD4A"/>
    <w:lvl w:ilvl="0" w:tplc="CE1221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4467B"/>
    <w:multiLevelType w:val="hybridMultilevel"/>
    <w:tmpl w:val="53E28E24"/>
    <w:lvl w:ilvl="0" w:tplc="FFFFFFFF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050CEF"/>
    <w:multiLevelType w:val="hybridMultilevel"/>
    <w:tmpl w:val="1DFE1CA4"/>
    <w:lvl w:ilvl="0" w:tplc="FFFFFFFF">
      <w:start w:val="4"/>
      <w:numFmt w:val="decimal"/>
      <w:lvlText w:val="%1."/>
      <w:lvlJc w:val="left"/>
      <w:pPr>
        <w:ind w:left="786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Calibri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10291B"/>
    <w:rsid w:val="00136F9E"/>
    <w:rsid w:val="0019519D"/>
    <w:rsid w:val="002623B5"/>
    <w:rsid w:val="0028035B"/>
    <w:rsid w:val="002845D4"/>
    <w:rsid w:val="00322196"/>
    <w:rsid w:val="003A5F1B"/>
    <w:rsid w:val="003B3CD9"/>
    <w:rsid w:val="00407E0B"/>
    <w:rsid w:val="004626DB"/>
    <w:rsid w:val="004B0386"/>
    <w:rsid w:val="004C0EDF"/>
    <w:rsid w:val="00555F5E"/>
    <w:rsid w:val="005D5AD6"/>
    <w:rsid w:val="00623DA5"/>
    <w:rsid w:val="006557E1"/>
    <w:rsid w:val="006A6CA2"/>
    <w:rsid w:val="006B0EF6"/>
    <w:rsid w:val="006C29E4"/>
    <w:rsid w:val="0079127C"/>
    <w:rsid w:val="0083236A"/>
    <w:rsid w:val="009D586F"/>
    <w:rsid w:val="009F767C"/>
    <w:rsid w:val="00A11D90"/>
    <w:rsid w:val="00A124AF"/>
    <w:rsid w:val="00A35C22"/>
    <w:rsid w:val="00AD6B2C"/>
    <w:rsid w:val="00B07500"/>
    <w:rsid w:val="00B44EC2"/>
    <w:rsid w:val="00B83C05"/>
    <w:rsid w:val="00B931D0"/>
    <w:rsid w:val="00BC296B"/>
    <w:rsid w:val="00C202D6"/>
    <w:rsid w:val="00C439FF"/>
    <w:rsid w:val="00C542F7"/>
    <w:rsid w:val="00C57F78"/>
    <w:rsid w:val="00C91191"/>
    <w:rsid w:val="00D27469"/>
    <w:rsid w:val="00D655B9"/>
    <w:rsid w:val="00D977B8"/>
    <w:rsid w:val="00E01F99"/>
    <w:rsid w:val="00E02259"/>
    <w:rsid w:val="00E7088A"/>
    <w:rsid w:val="00E71F4F"/>
    <w:rsid w:val="00E932B5"/>
    <w:rsid w:val="00EA013F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35057D0C-DD9C-47D7-8DA3-6FD700C8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934D9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0"/>
    <w:next w:val="a8"/>
    <w:rsid w:val="00B075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гистрационные поля"/>
    <w:basedOn w:val="a0"/>
    <w:rsid w:val="00B075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Исполнитель"/>
    <w:basedOn w:val="a8"/>
    <w:rsid w:val="00B07500"/>
    <w:pPr>
      <w:suppressAutoHyphens/>
      <w:spacing w:line="240" w:lineRule="exact"/>
    </w:pPr>
    <w:rPr>
      <w:szCs w:val="20"/>
    </w:rPr>
  </w:style>
  <w:style w:type="paragraph" w:styleId="ab">
    <w:name w:val="footer"/>
    <w:basedOn w:val="a0"/>
    <w:link w:val="ac"/>
    <w:rsid w:val="00B0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1"/>
    <w:link w:val="ab"/>
    <w:rsid w:val="00B0750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0"/>
    <w:link w:val="ad"/>
    <w:rsid w:val="00B07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8"/>
    <w:rsid w:val="00B07500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3"/>
    <w:uiPriority w:val="99"/>
    <w:semiHidden/>
    <w:rsid w:val="00B07500"/>
  </w:style>
  <w:style w:type="paragraph" w:styleId="ae">
    <w:name w:val="header"/>
    <w:link w:val="af"/>
    <w:uiPriority w:val="99"/>
    <w:rsid w:val="00B0750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Calibri" w:hAnsi="Calibri" w:cs="Times New Roman"/>
      <w:sz w:val="16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07500"/>
    <w:rPr>
      <w:rFonts w:ascii="Calibri" w:eastAsia="Calibri" w:hAnsi="Calibri" w:cs="Times New Roman"/>
      <w:sz w:val="16"/>
      <w:szCs w:val="20"/>
    </w:rPr>
  </w:style>
  <w:style w:type="paragraph" w:customStyle="1" w:styleId="af0">
    <w:name w:val="Форма"/>
    <w:rsid w:val="00B07500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1">
    <w:name w:val="Абзац списка Знак"/>
    <w:link w:val="af2"/>
    <w:uiPriority w:val="34"/>
    <w:locked/>
    <w:rsid w:val="00B07500"/>
    <w:rPr>
      <w:rFonts w:ascii="Cambria Math" w:hAnsi="Cambria Math"/>
      <w:lang w:val="x-none" w:eastAsia="x-none"/>
    </w:rPr>
  </w:style>
  <w:style w:type="paragraph" w:styleId="af2">
    <w:name w:val="List Paragraph"/>
    <w:basedOn w:val="a0"/>
    <w:link w:val="af1"/>
    <w:uiPriority w:val="34"/>
    <w:qFormat/>
    <w:rsid w:val="00B07500"/>
    <w:pPr>
      <w:ind w:left="720"/>
      <w:contextualSpacing/>
    </w:pPr>
    <w:rPr>
      <w:rFonts w:ascii="Cambria Math" w:hAnsi="Cambria Math"/>
      <w:lang w:val="x-none" w:eastAsia="x-none"/>
    </w:rPr>
  </w:style>
  <w:style w:type="paragraph" w:customStyle="1" w:styleId="a">
    <w:name w:val="Задачи"/>
    <w:basedOn w:val="af2"/>
    <w:link w:val="af3"/>
    <w:qFormat/>
    <w:rsid w:val="00B07500"/>
    <w:pPr>
      <w:numPr>
        <w:numId w:val="3"/>
      </w:numPr>
      <w:spacing w:after="0" w:line="240" w:lineRule="auto"/>
      <w:ind w:left="0" w:firstLine="0"/>
    </w:pPr>
    <w:rPr>
      <w:rFonts w:ascii="Calibri" w:eastAsia="Tahoma" w:hAnsi="Calibri"/>
      <w:sz w:val="24"/>
      <w:szCs w:val="24"/>
      <w:lang w:eastAsia="en-US"/>
    </w:rPr>
  </w:style>
  <w:style w:type="character" w:customStyle="1" w:styleId="af3">
    <w:name w:val="Задачи Знак"/>
    <w:link w:val="a"/>
    <w:rsid w:val="00B07500"/>
    <w:rPr>
      <w:rFonts w:ascii="Calibri" w:eastAsia="Tahoma" w:hAnsi="Calibri"/>
      <w:sz w:val="24"/>
      <w:szCs w:val="24"/>
      <w:lang w:val="x-none" w:eastAsia="en-US"/>
    </w:rPr>
  </w:style>
  <w:style w:type="character" w:styleId="af4">
    <w:name w:val="Hyperlink"/>
    <w:rsid w:val="00B07500"/>
    <w:rPr>
      <w:color w:val="0000FF"/>
      <w:u w:val="single"/>
    </w:rPr>
  </w:style>
  <w:style w:type="numbering" w:customStyle="1" w:styleId="2">
    <w:name w:val="Нет списка2"/>
    <w:next w:val="a3"/>
    <w:uiPriority w:val="99"/>
    <w:semiHidden/>
    <w:rsid w:val="00B07500"/>
  </w:style>
  <w:style w:type="numbering" w:customStyle="1" w:styleId="11">
    <w:name w:val="Нет списка11"/>
    <w:next w:val="a3"/>
    <w:semiHidden/>
    <w:rsid w:val="00B07500"/>
  </w:style>
  <w:style w:type="numbering" w:customStyle="1" w:styleId="111">
    <w:name w:val="Нет списка111"/>
    <w:next w:val="a3"/>
    <w:uiPriority w:val="99"/>
    <w:semiHidden/>
    <w:rsid w:val="00B07500"/>
  </w:style>
  <w:style w:type="paragraph" w:styleId="af5">
    <w:name w:val="endnote text"/>
    <w:basedOn w:val="a0"/>
    <w:link w:val="af6"/>
    <w:rsid w:val="00B0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B0750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rsid w:val="00B07500"/>
    <w:rPr>
      <w:vertAlign w:val="superscript"/>
    </w:rPr>
  </w:style>
  <w:style w:type="paragraph" w:customStyle="1" w:styleId="formattext">
    <w:name w:val="formattext"/>
    <w:basedOn w:val="a0"/>
    <w:rsid w:val="00B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24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15</cp:revision>
  <cp:lastPrinted>2022-07-12T12:09:00Z</cp:lastPrinted>
  <dcterms:created xsi:type="dcterms:W3CDTF">2022-07-12T11:59:00Z</dcterms:created>
  <dcterms:modified xsi:type="dcterms:W3CDTF">2022-11-15T03:38:00Z</dcterms:modified>
</cp:coreProperties>
</file>