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1B2CF" w14:textId="6D5B7A5E" w:rsidR="00C542F7" w:rsidRDefault="009D586F" w:rsidP="007A3B7A">
      <w:pPr>
        <w:spacing w:after="0" w:line="240" w:lineRule="auto"/>
        <w:jc w:val="both"/>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69724C8D" wp14:editId="3392FCE5">
            <wp:simplePos x="0" y="0"/>
            <wp:positionH relativeFrom="column">
              <wp:posOffset>1242</wp:posOffset>
            </wp:positionH>
            <wp:positionV relativeFrom="page">
              <wp:posOffset>357809</wp:posOffset>
            </wp:positionV>
            <wp:extent cx="6106160" cy="360934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06160" cy="3609340"/>
                    </a:xfrm>
                    <a:prstGeom prst="rect">
                      <a:avLst/>
                    </a:prstGeom>
                  </pic:spPr>
                </pic:pic>
              </a:graphicData>
            </a:graphic>
            <wp14:sizeRelH relativeFrom="margin">
              <wp14:pctWidth>0</wp14:pctWidth>
            </wp14:sizeRelH>
            <wp14:sizeRelV relativeFrom="margin">
              <wp14:pctHeight>0</wp14:pctHeight>
            </wp14:sizeRelV>
          </wp:anchor>
        </w:drawing>
      </w:r>
    </w:p>
    <w:p w14:paraId="56B62440" w14:textId="77777777" w:rsidR="00555F5E" w:rsidRDefault="00555F5E" w:rsidP="007A3B7A">
      <w:pPr>
        <w:spacing w:after="0" w:line="240" w:lineRule="auto"/>
        <w:jc w:val="both"/>
        <w:rPr>
          <w:rFonts w:ascii="Times New Roman" w:hAnsi="Times New Roman" w:cs="Times New Roman"/>
          <w:sz w:val="28"/>
          <w:szCs w:val="28"/>
        </w:rPr>
      </w:pPr>
    </w:p>
    <w:p w14:paraId="32E69A42" w14:textId="77777777" w:rsidR="00555F5E" w:rsidRDefault="00555F5E" w:rsidP="007A3B7A">
      <w:pPr>
        <w:spacing w:after="0" w:line="240" w:lineRule="auto"/>
        <w:jc w:val="both"/>
        <w:rPr>
          <w:rFonts w:ascii="Times New Roman" w:hAnsi="Times New Roman" w:cs="Times New Roman"/>
          <w:sz w:val="28"/>
          <w:szCs w:val="28"/>
        </w:rPr>
      </w:pPr>
    </w:p>
    <w:p w14:paraId="6DD0A705" w14:textId="77777777" w:rsidR="00555F5E" w:rsidRDefault="00555F5E" w:rsidP="007A3B7A">
      <w:pPr>
        <w:spacing w:after="0" w:line="240" w:lineRule="auto"/>
        <w:jc w:val="both"/>
        <w:rPr>
          <w:rFonts w:ascii="Times New Roman" w:hAnsi="Times New Roman" w:cs="Times New Roman"/>
          <w:sz w:val="28"/>
          <w:szCs w:val="28"/>
        </w:rPr>
      </w:pPr>
    </w:p>
    <w:p w14:paraId="548B2914" w14:textId="77777777" w:rsidR="00555F5E" w:rsidRDefault="00555F5E" w:rsidP="007A3B7A">
      <w:pPr>
        <w:spacing w:after="0" w:line="240" w:lineRule="auto"/>
        <w:jc w:val="both"/>
        <w:rPr>
          <w:rFonts w:ascii="Times New Roman" w:hAnsi="Times New Roman" w:cs="Times New Roman"/>
          <w:sz w:val="28"/>
          <w:szCs w:val="28"/>
        </w:rPr>
      </w:pPr>
    </w:p>
    <w:p w14:paraId="0356B808" w14:textId="77777777" w:rsidR="00555F5E" w:rsidRDefault="00555F5E" w:rsidP="007A3B7A">
      <w:pPr>
        <w:spacing w:after="0" w:line="240" w:lineRule="auto"/>
        <w:jc w:val="both"/>
        <w:rPr>
          <w:rFonts w:ascii="Times New Roman" w:hAnsi="Times New Roman" w:cs="Times New Roman"/>
          <w:sz w:val="28"/>
          <w:szCs w:val="28"/>
        </w:rPr>
      </w:pPr>
    </w:p>
    <w:p w14:paraId="6BA50DFF" w14:textId="77777777" w:rsidR="00555F5E" w:rsidRDefault="00555F5E" w:rsidP="007A3B7A">
      <w:pPr>
        <w:spacing w:after="0" w:line="240" w:lineRule="auto"/>
        <w:jc w:val="both"/>
        <w:rPr>
          <w:rFonts w:ascii="Times New Roman" w:hAnsi="Times New Roman" w:cs="Times New Roman"/>
          <w:sz w:val="28"/>
          <w:szCs w:val="28"/>
        </w:rPr>
      </w:pPr>
    </w:p>
    <w:p w14:paraId="2689390C" w14:textId="77777777" w:rsidR="00555F5E" w:rsidRDefault="00555F5E" w:rsidP="007A3B7A">
      <w:pPr>
        <w:spacing w:after="0" w:line="240" w:lineRule="auto"/>
        <w:jc w:val="both"/>
        <w:rPr>
          <w:rFonts w:ascii="Times New Roman" w:hAnsi="Times New Roman" w:cs="Times New Roman"/>
          <w:sz w:val="28"/>
          <w:szCs w:val="28"/>
        </w:rPr>
      </w:pPr>
    </w:p>
    <w:p w14:paraId="26B5AAF0" w14:textId="77777777" w:rsidR="006A6CA2" w:rsidRDefault="006A6CA2" w:rsidP="007A3B7A">
      <w:pPr>
        <w:spacing w:after="0" w:line="240" w:lineRule="auto"/>
        <w:jc w:val="both"/>
        <w:rPr>
          <w:rFonts w:ascii="Times New Roman" w:hAnsi="Times New Roman" w:cs="Times New Roman"/>
          <w:sz w:val="28"/>
          <w:szCs w:val="28"/>
        </w:rPr>
      </w:pPr>
    </w:p>
    <w:p w14:paraId="116202D5" w14:textId="66D86EBB" w:rsidR="006A6CA2" w:rsidRDefault="006A6CA2" w:rsidP="007A3B7A">
      <w:pPr>
        <w:spacing w:after="0" w:line="240" w:lineRule="auto"/>
        <w:jc w:val="both"/>
        <w:rPr>
          <w:rFonts w:ascii="Times New Roman" w:hAnsi="Times New Roman" w:cs="Times New Roman"/>
          <w:sz w:val="28"/>
          <w:szCs w:val="28"/>
        </w:rPr>
      </w:pPr>
    </w:p>
    <w:p w14:paraId="1CA5D44E" w14:textId="3F55F198" w:rsidR="006A6CA2" w:rsidRDefault="0079127C" w:rsidP="007A3B7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D6031F4" wp14:editId="0BB480BB">
                <wp:simplePos x="0" y="0"/>
                <wp:positionH relativeFrom="column">
                  <wp:posOffset>5074174</wp:posOffset>
                </wp:positionH>
                <wp:positionV relativeFrom="page">
                  <wp:posOffset>2449002</wp:posOffset>
                </wp:positionV>
                <wp:extent cx="1033227" cy="294005"/>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1033227" cy="294005"/>
                        </a:xfrm>
                        <a:prstGeom prst="rect">
                          <a:avLst/>
                        </a:prstGeom>
                        <a:noFill/>
                        <a:ln w="6350">
                          <a:noFill/>
                        </a:ln>
                      </wps:spPr>
                      <wps:txbx>
                        <w:txbxContent>
                          <w:p w14:paraId="7E8B5C51" w14:textId="6523AE02" w:rsidR="0074005C" w:rsidRPr="005D5AD6" w:rsidRDefault="00B45B36" w:rsidP="0079127C">
                            <w:pPr>
                              <w:rPr>
                                <w:rFonts w:ascii="Times New Roman" w:hAnsi="Times New Roman" w:cs="Times New Roman"/>
                                <w:sz w:val="28"/>
                                <w:szCs w:val="28"/>
                              </w:rPr>
                            </w:pPr>
                            <w:r>
                              <w:rPr>
                                <w:rFonts w:ascii="Times New Roman" w:hAnsi="Times New Roman" w:cs="Times New Roman"/>
                                <w:sz w:val="28"/>
                                <w:szCs w:val="28"/>
                              </w:rPr>
                              <w:t>3383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031F4" id="_x0000_t202" coordsize="21600,21600" o:spt="202" path="m,l,21600r21600,l21600,xe">
                <v:stroke joinstyle="miter"/>
                <v:path gradientshapeok="t" o:connecttype="rect"/>
              </v:shapetype>
              <v:shape id="Надпись 7" o:spid="_x0000_s1026" type="#_x0000_t202" style="position:absolute;left:0;text-align:left;margin-left:399.55pt;margin-top:192.85pt;width:81.3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" filled="f" stroked="f" strokeweight=".5pt">
                <v:textbox>
                  <w:txbxContent>
                    <w:p w14:paraId="7E8B5C51" w14:textId="6523AE02" w:rsidR="0074005C" w:rsidRPr="005D5AD6" w:rsidRDefault="00B45B36" w:rsidP="0079127C">
                      <w:pPr>
                        <w:rPr>
                          <w:rFonts w:ascii="Times New Roman" w:hAnsi="Times New Roman" w:cs="Times New Roman"/>
                          <w:sz w:val="28"/>
                          <w:szCs w:val="28"/>
                        </w:rPr>
                      </w:pPr>
                      <w:r>
                        <w:rPr>
                          <w:rFonts w:ascii="Times New Roman" w:hAnsi="Times New Roman" w:cs="Times New Roman"/>
                          <w:sz w:val="28"/>
                          <w:szCs w:val="28"/>
                        </w:rPr>
                        <w:t>3383</w:t>
                      </w:r>
                    </w:p>
                  </w:txbxContent>
                </v:textbox>
                <w10:wrap anchory="page"/>
              </v:shape>
            </w:pict>
          </mc:Fallback>
        </mc:AlternateContent>
      </w:r>
      <w:r w:rsidR="006A6CA2">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2ADC73BD" wp14:editId="3A9066AD">
                <wp:simplePos x="0" y="0"/>
                <wp:positionH relativeFrom="column">
                  <wp:posOffset>1242</wp:posOffset>
                </wp:positionH>
                <wp:positionV relativeFrom="page">
                  <wp:posOffset>2449002</wp:posOffset>
                </wp:positionV>
                <wp:extent cx="1438910" cy="294005"/>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1438910" cy="294005"/>
                        </a:xfrm>
                        <a:prstGeom prst="rect">
                          <a:avLst/>
                        </a:prstGeom>
                        <a:noFill/>
                        <a:ln w="6350">
                          <a:noFill/>
                        </a:ln>
                      </wps:spPr>
                      <wps:txbx>
                        <w:txbxContent>
                          <w:p w14:paraId="47D1673F" w14:textId="24D78122" w:rsidR="0074005C" w:rsidRPr="005D5AD6" w:rsidRDefault="00B45B36" w:rsidP="006557E1">
                            <w:pPr>
                              <w:jc w:val="center"/>
                              <w:rPr>
                                <w:rFonts w:ascii="Times New Roman" w:hAnsi="Times New Roman" w:cs="Times New Roman"/>
                                <w:sz w:val="28"/>
                                <w:szCs w:val="28"/>
                              </w:rPr>
                            </w:pPr>
                            <w:r>
                              <w:rPr>
                                <w:rFonts w:ascii="Times New Roman" w:hAnsi="Times New Roman" w:cs="Times New Roman"/>
                                <w:sz w:val="28"/>
                                <w:szCs w:val="28"/>
                              </w:rPr>
                              <w:t>23.10.2023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DC73BD" id="Надпись 6" o:spid="_x0000_s1027" type="#_x0000_t202" style="position:absolute;left:0;text-align:left;margin-left:.1pt;margin-top:192.85pt;width:113.3pt;height:23.1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" filled="f" stroked="f" strokeweight=".5pt">
                <v:textbox>
                  <w:txbxContent>
                    <w:p w14:paraId="47D1673F" w14:textId="24D78122" w:rsidR="0074005C" w:rsidRPr="005D5AD6" w:rsidRDefault="00B45B36" w:rsidP="006557E1">
                      <w:pPr>
                        <w:jc w:val="center"/>
                        <w:rPr>
                          <w:rFonts w:ascii="Times New Roman" w:hAnsi="Times New Roman" w:cs="Times New Roman"/>
                          <w:sz w:val="28"/>
                          <w:szCs w:val="28"/>
                        </w:rPr>
                      </w:pPr>
                      <w:r>
                        <w:rPr>
                          <w:rFonts w:ascii="Times New Roman" w:hAnsi="Times New Roman" w:cs="Times New Roman"/>
                          <w:sz w:val="28"/>
                          <w:szCs w:val="28"/>
                        </w:rPr>
                        <w:t>23.10.2023</w:t>
                      </w:r>
                    </w:p>
                  </w:txbxContent>
                </v:textbox>
                <w10:wrap anchory="page"/>
              </v:shape>
            </w:pict>
          </mc:Fallback>
        </mc:AlternateContent>
      </w:r>
    </w:p>
    <w:p w14:paraId="2D373CC8" w14:textId="0586548F" w:rsidR="006A6CA2" w:rsidRDefault="006A6CA2" w:rsidP="007A3B7A">
      <w:pPr>
        <w:spacing w:after="0" w:line="240" w:lineRule="auto"/>
        <w:jc w:val="both"/>
        <w:rPr>
          <w:rFonts w:ascii="Times New Roman" w:hAnsi="Times New Roman" w:cs="Times New Roman"/>
          <w:sz w:val="28"/>
          <w:szCs w:val="28"/>
        </w:rPr>
      </w:pPr>
    </w:p>
    <w:p w14:paraId="5FE906CA" w14:textId="37F57F09" w:rsidR="006A6CA2" w:rsidRDefault="006A6CA2" w:rsidP="007A3B7A">
      <w:pPr>
        <w:spacing w:after="0" w:line="240" w:lineRule="auto"/>
        <w:jc w:val="both"/>
        <w:rPr>
          <w:rFonts w:ascii="Times New Roman" w:hAnsi="Times New Roman" w:cs="Times New Roman"/>
          <w:sz w:val="28"/>
          <w:szCs w:val="28"/>
        </w:rPr>
      </w:pPr>
    </w:p>
    <w:p w14:paraId="3646A122" w14:textId="15B3243F" w:rsidR="006A6CA2" w:rsidRDefault="006A6CA2" w:rsidP="007A3B7A">
      <w:pPr>
        <w:spacing w:after="0" w:line="240" w:lineRule="auto"/>
        <w:jc w:val="both"/>
        <w:rPr>
          <w:rFonts w:ascii="Times New Roman" w:hAnsi="Times New Roman" w:cs="Times New Roman"/>
          <w:sz w:val="28"/>
          <w:szCs w:val="28"/>
        </w:rPr>
      </w:pPr>
    </w:p>
    <w:p w14:paraId="797AD7A1" w14:textId="71F48EEA" w:rsidR="006A6CA2" w:rsidRDefault="008A3FC1" w:rsidP="007A3B7A">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9F0D94D" wp14:editId="644E704C">
                <wp:simplePos x="0" y="0"/>
                <wp:positionH relativeFrom="column">
                  <wp:posOffset>-1962</wp:posOffset>
                </wp:positionH>
                <wp:positionV relativeFrom="page">
                  <wp:posOffset>3712191</wp:posOffset>
                </wp:positionV>
                <wp:extent cx="2635250" cy="1733266"/>
                <wp:effectExtent l="0" t="0" r="0" b="635"/>
                <wp:wrapNone/>
                <wp:docPr id="8" name="Надпись 8"/>
                <wp:cNvGraphicFramePr/>
                <a:graphic xmlns:a="http://schemas.openxmlformats.org/drawingml/2006/main">
                  <a:graphicData uri="http://schemas.microsoft.com/office/word/2010/wordprocessingShape">
                    <wps:wsp>
                      <wps:cNvSpPr txBox="1"/>
                      <wps:spPr>
                        <a:xfrm>
                          <a:off x="0" y="0"/>
                          <a:ext cx="2635250" cy="1733266"/>
                        </a:xfrm>
                        <a:prstGeom prst="rect">
                          <a:avLst/>
                        </a:prstGeom>
                        <a:noFill/>
                        <a:ln w="6350">
                          <a:noFill/>
                        </a:ln>
                      </wps:spPr>
                      <wps:txbx>
                        <w:txbxContent>
                          <w:p w14:paraId="748E657F" w14:textId="5E63E80D" w:rsidR="0074005C" w:rsidRPr="00555F5E" w:rsidRDefault="0074005C" w:rsidP="00AF086A">
                            <w:pPr>
                              <w:spacing w:after="0" w:line="240" w:lineRule="exact"/>
                              <w:contextualSpacing/>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w:t>
                            </w:r>
                            <w:r>
                              <w:rPr>
                                <w:rFonts w:ascii="Times New Roman" w:hAnsi="Times New Roman" w:cs="Times New Roman"/>
                                <w:b/>
                                <w:bCs/>
                                <w:sz w:val="28"/>
                                <w:szCs w:val="28"/>
                              </w:rPr>
                              <w:br/>
                              <w:t xml:space="preserve">в муниципальную программу Добрянского городского округа «Функционирование </w:t>
                            </w:r>
                            <w:r>
                              <w:rPr>
                                <w:rFonts w:ascii="Times New Roman" w:hAnsi="Times New Roman" w:cs="Times New Roman"/>
                                <w:b/>
                                <w:bCs/>
                                <w:sz w:val="28"/>
                                <w:szCs w:val="28"/>
                              </w:rPr>
                              <w:br/>
                              <w:t xml:space="preserve">и развитие системы образования», утвержденную постановлением администрации Добрянского городского округа </w:t>
                            </w:r>
                            <w:r>
                              <w:rPr>
                                <w:rFonts w:ascii="Times New Roman" w:hAnsi="Times New Roman" w:cs="Times New Roman"/>
                                <w:b/>
                                <w:bCs/>
                                <w:sz w:val="28"/>
                                <w:szCs w:val="28"/>
                              </w:rPr>
                              <w:br/>
                              <w:t>от 31 октября 2022 г. № 3047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0D94D" id="Надпись 8" o:spid="_x0000_s1028" type="#_x0000_t202" style="position:absolute;left:0;text-align:left;margin-left:-.15pt;margin-top:292.3pt;width:207.5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" filled="f" stroked="f" strokeweight=".5pt">
                <v:textbox>
                  <w:txbxContent>
                    <w:p w14:paraId="748E657F" w14:textId="5E63E80D" w:rsidR="0074005C" w:rsidRPr="00555F5E" w:rsidRDefault="0074005C" w:rsidP="00AF086A">
                      <w:pPr>
                        <w:spacing w:after="0" w:line="240" w:lineRule="exact"/>
                        <w:contextualSpacing/>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w:t>
                      </w:r>
                      <w:r>
                        <w:rPr>
                          <w:rFonts w:ascii="Times New Roman" w:hAnsi="Times New Roman" w:cs="Times New Roman"/>
                          <w:b/>
                          <w:bCs/>
                          <w:sz w:val="28"/>
                          <w:szCs w:val="28"/>
                        </w:rPr>
                        <w:br/>
                        <w:t xml:space="preserve">в муниципальную программу Добрянского городского округа «Функционирование </w:t>
                      </w:r>
                      <w:r>
                        <w:rPr>
                          <w:rFonts w:ascii="Times New Roman" w:hAnsi="Times New Roman" w:cs="Times New Roman"/>
                          <w:b/>
                          <w:bCs/>
                          <w:sz w:val="28"/>
                          <w:szCs w:val="28"/>
                        </w:rPr>
                        <w:br/>
                        <w:t xml:space="preserve">и развитие системы образования», утвержденную постановлением администрации Добрянского городского округа </w:t>
                      </w:r>
                      <w:r>
                        <w:rPr>
                          <w:rFonts w:ascii="Times New Roman" w:hAnsi="Times New Roman" w:cs="Times New Roman"/>
                          <w:b/>
                          <w:bCs/>
                          <w:sz w:val="28"/>
                          <w:szCs w:val="28"/>
                        </w:rPr>
                        <w:br/>
                        <w:t>от 31 октября 2022 г. № 3047</w:t>
                      </w:r>
                    </w:p>
                  </w:txbxContent>
                </v:textbox>
                <w10:wrap anchory="page"/>
              </v:shape>
            </w:pict>
          </mc:Fallback>
        </mc:AlternateContent>
      </w:r>
    </w:p>
    <w:p w14:paraId="72F6E50C" w14:textId="62794D5D" w:rsidR="006A6CA2" w:rsidRDefault="006A6CA2" w:rsidP="007A3B7A">
      <w:pPr>
        <w:spacing w:after="0" w:line="240" w:lineRule="auto"/>
        <w:jc w:val="both"/>
        <w:rPr>
          <w:rFonts w:ascii="Times New Roman" w:hAnsi="Times New Roman" w:cs="Times New Roman"/>
          <w:sz w:val="28"/>
          <w:szCs w:val="28"/>
        </w:rPr>
      </w:pPr>
    </w:p>
    <w:p w14:paraId="083F48DB" w14:textId="0023A16D" w:rsidR="006A6CA2" w:rsidRDefault="006A6CA2" w:rsidP="007A3B7A">
      <w:pPr>
        <w:spacing w:after="0" w:line="240" w:lineRule="auto"/>
        <w:jc w:val="both"/>
        <w:rPr>
          <w:rFonts w:ascii="Times New Roman" w:hAnsi="Times New Roman" w:cs="Times New Roman"/>
          <w:sz w:val="28"/>
          <w:szCs w:val="28"/>
        </w:rPr>
      </w:pPr>
    </w:p>
    <w:p w14:paraId="2641230A" w14:textId="30DBB6E8" w:rsidR="006A6CA2" w:rsidRDefault="006A6CA2" w:rsidP="007A3B7A">
      <w:pPr>
        <w:spacing w:after="0" w:line="240" w:lineRule="auto"/>
        <w:jc w:val="both"/>
        <w:rPr>
          <w:rFonts w:ascii="Times New Roman" w:hAnsi="Times New Roman" w:cs="Times New Roman"/>
          <w:sz w:val="28"/>
          <w:szCs w:val="28"/>
        </w:rPr>
      </w:pPr>
    </w:p>
    <w:p w14:paraId="4925B611" w14:textId="0C286AB9" w:rsidR="006A6CA2" w:rsidRDefault="006A6CA2" w:rsidP="007A3B7A">
      <w:pPr>
        <w:spacing w:after="0" w:line="240" w:lineRule="auto"/>
        <w:jc w:val="both"/>
        <w:rPr>
          <w:rFonts w:ascii="Times New Roman" w:hAnsi="Times New Roman" w:cs="Times New Roman"/>
          <w:sz w:val="28"/>
          <w:szCs w:val="28"/>
        </w:rPr>
      </w:pPr>
    </w:p>
    <w:p w14:paraId="4816E6E2" w14:textId="77777777" w:rsidR="006A6CA2" w:rsidRDefault="006A6CA2" w:rsidP="007A3B7A">
      <w:pPr>
        <w:spacing w:after="0" w:line="240" w:lineRule="auto"/>
        <w:jc w:val="both"/>
        <w:rPr>
          <w:rFonts w:ascii="Times New Roman" w:hAnsi="Times New Roman" w:cs="Times New Roman"/>
          <w:sz w:val="28"/>
          <w:szCs w:val="28"/>
        </w:rPr>
      </w:pPr>
    </w:p>
    <w:p w14:paraId="089A2384" w14:textId="5425B13F" w:rsidR="006A6CA2" w:rsidRDefault="006A6CA2" w:rsidP="007A3B7A">
      <w:pPr>
        <w:spacing w:after="0" w:line="240" w:lineRule="auto"/>
        <w:jc w:val="both"/>
        <w:rPr>
          <w:rFonts w:ascii="Times New Roman" w:hAnsi="Times New Roman" w:cs="Times New Roman"/>
          <w:sz w:val="28"/>
          <w:szCs w:val="28"/>
        </w:rPr>
      </w:pPr>
    </w:p>
    <w:p w14:paraId="72D76E52" w14:textId="77777777" w:rsidR="006A6CA2" w:rsidRDefault="006A6CA2" w:rsidP="007A3B7A">
      <w:pPr>
        <w:spacing w:after="0" w:line="240" w:lineRule="auto"/>
        <w:jc w:val="both"/>
        <w:rPr>
          <w:rFonts w:ascii="Times New Roman" w:hAnsi="Times New Roman" w:cs="Times New Roman"/>
          <w:sz w:val="28"/>
          <w:szCs w:val="28"/>
        </w:rPr>
      </w:pPr>
    </w:p>
    <w:p w14:paraId="7949B66B" w14:textId="77777777" w:rsidR="006A6CA2" w:rsidRDefault="006A6CA2" w:rsidP="007A3B7A">
      <w:pPr>
        <w:spacing w:after="0" w:line="240" w:lineRule="auto"/>
        <w:jc w:val="both"/>
        <w:rPr>
          <w:rFonts w:ascii="Times New Roman" w:hAnsi="Times New Roman" w:cs="Times New Roman"/>
          <w:sz w:val="28"/>
          <w:szCs w:val="28"/>
        </w:rPr>
      </w:pPr>
    </w:p>
    <w:p w14:paraId="10F8CD56" w14:textId="77777777" w:rsidR="007078A0" w:rsidRDefault="007078A0" w:rsidP="007A3B7A">
      <w:pPr>
        <w:spacing w:after="0" w:line="240" w:lineRule="auto"/>
        <w:jc w:val="both"/>
        <w:rPr>
          <w:rFonts w:ascii="Times New Roman" w:hAnsi="Times New Roman" w:cs="Times New Roman"/>
          <w:sz w:val="28"/>
          <w:szCs w:val="28"/>
        </w:rPr>
      </w:pPr>
    </w:p>
    <w:p w14:paraId="501952E5" w14:textId="47F0A870" w:rsidR="007078A0" w:rsidRPr="007078A0" w:rsidRDefault="007078A0" w:rsidP="0074005C">
      <w:pPr>
        <w:spacing w:after="0" w:line="240" w:lineRule="auto"/>
        <w:ind w:firstLine="709"/>
        <w:jc w:val="both"/>
        <w:rPr>
          <w:rFonts w:ascii="Times New Roman" w:hAnsi="Times New Roman" w:cs="Times New Roman"/>
          <w:sz w:val="28"/>
          <w:szCs w:val="28"/>
        </w:rPr>
      </w:pPr>
      <w:r w:rsidRPr="007078A0">
        <w:rPr>
          <w:rFonts w:ascii="Times New Roman" w:hAnsi="Times New Roman" w:cs="Times New Roman"/>
          <w:sz w:val="28"/>
          <w:szCs w:val="28"/>
        </w:rPr>
        <w:t>В соответствии с пунктом 7.</w:t>
      </w:r>
      <w:r w:rsidR="00C043A2">
        <w:rPr>
          <w:rFonts w:ascii="Times New Roman" w:hAnsi="Times New Roman" w:cs="Times New Roman"/>
          <w:sz w:val="28"/>
          <w:szCs w:val="28"/>
        </w:rPr>
        <w:t>1</w:t>
      </w:r>
      <w:r w:rsidRPr="007078A0">
        <w:rPr>
          <w:rFonts w:ascii="Times New Roman" w:hAnsi="Times New Roman" w:cs="Times New Roman"/>
          <w:sz w:val="28"/>
          <w:szCs w:val="28"/>
        </w:rPr>
        <w:t xml:space="preserve"> Порядка принятия решений о разработке, формировании, реализации и оценке эффективности реализации муниципальных программ Добрянского городского округа, утвержденного постановлением администрации Добрянского городского округа от 30 июня 2022 г. № 1705, </w:t>
      </w:r>
      <w:r w:rsidR="009907F9" w:rsidRPr="009907F9">
        <w:rPr>
          <w:rFonts w:ascii="Times New Roman" w:hAnsi="Times New Roman" w:cs="Times New Roman"/>
          <w:sz w:val="28"/>
          <w:szCs w:val="28"/>
        </w:rPr>
        <w:t>в целях приведения объемов финансирования муниципальной программы на текущий финансовый год и плановый период</w:t>
      </w:r>
      <w:r w:rsidRPr="007078A0">
        <w:rPr>
          <w:rFonts w:ascii="Times New Roman" w:hAnsi="Times New Roman" w:cs="Times New Roman"/>
          <w:sz w:val="28"/>
          <w:szCs w:val="28"/>
        </w:rPr>
        <w:t xml:space="preserve"> в соответстви</w:t>
      </w:r>
      <w:r w:rsidR="00CA6EF9">
        <w:rPr>
          <w:rFonts w:ascii="Times New Roman" w:hAnsi="Times New Roman" w:cs="Times New Roman"/>
          <w:sz w:val="28"/>
          <w:szCs w:val="28"/>
        </w:rPr>
        <w:t xml:space="preserve">и </w:t>
      </w:r>
      <w:r w:rsidR="00474005">
        <w:rPr>
          <w:rFonts w:ascii="Times New Roman" w:hAnsi="Times New Roman" w:cs="Times New Roman"/>
          <w:sz w:val="28"/>
          <w:szCs w:val="28"/>
        </w:rPr>
        <w:br/>
      </w:r>
      <w:r w:rsidRPr="007078A0">
        <w:rPr>
          <w:rFonts w:ascii="Times New Roman" w:hAnsi="Times New Roman" w:cs="Times New Roman"/>
          <w:sz w:val="28"/>
          <w:szCs w:val="28"/>
        </w:rPr>
        <w:t xml:space="preserve">с решением Думы Добрянского городского округа от </w:t>
      </w:r>
      <w:r w:rsidR="009907F9">
        <w:rPr>
          <w:rFonts w:ascii="Times New Roman" w:hAnsi="Times New Roman" w:cs="Times New Roman"/>
          <w:sz w:val="28"/>
          <w:szCs w:val="28"/>
        </w:rPr>
        <w:t>25</w:t>
      </w:r>
      <w:r w:rsidRPr="007078A0">
        <w:rPr>
          <w:rFonts w:ascii="Times New Roman" w:hAnsi="Times New Roman" w:cs="Times New Roman"/>
          <w:sz w:val="28"/>
          <w:szCs w:val="28"/>
        </w:rPr>
        <w:t xml:space="preserve"> </w:t>
      </w:r>
      <w:r w:rsidR="009907F9">
        <w:rPr>
          <w:rFonts w:ascii="Times New Roman" w:hAnsi="Times New Roman" w:cs="Times New Roman"/>
          <w:sz w:val="28"/>
          <w:szCs w:val="28"/>
        </w:rPr>
        <w:t>мая</w:t>
      </w:r>
      <w:r w:rsidRPr="007078A0">
        <w:rPr>
          <w:rFonts w:ascii="Times New Roman" w:hAnsi="Times New Roman" w:cs="Times New Roman"/>
          <w:sz w:val="28"/>
          <w:szCs w:val="28"/>
        </w:rPr>
        <w:t xml:space="preserve"> 202</w:t>
      </w:r>
      <w:r w:rsidR="009907F9">
        <w:rPr>
          <w:rFonts w:ascii="Times New Roman" w:hAnsi="Times New Roman" w:cs="Times New Roman"/>
          <w:sz w:val="28"/>
          <w:szCs w:val="28"/>
        </w:rPr>
        <w:t>3</w:t>
      </w:r>
      <w:r w:rsidRPr="007078A0">
        <w:rPr>
          <w:rFonts w:ascii="Times New Roman" w:hAnsi="Times New Roman" w:cs="Times New Roman"/>
          <w:sz w:val="28"/>
          <w:szCs w:val="28"/>
        </w:rPr>
        <w:t xml:space="preserve"> г. № </w:t>
      </w:r>
      <w:r w:rsidR="009907F9">
        <w:rPr>
          <w:rFonts w:ascii="Times New Roman" w:hAnsi="Times New Roman" w:cs="Times New Roman"/>
          <w:sz w:val="28"/>
          <w:szCs w:val="28"/>
        </w:rPr>
        <w:t>816</w:t>
      </w:r>
      <w:r w:rsidRPr="007078A0">
        <w:rPr>
          <w:rFonts w:ascii="Times New Roman" w:hAnsi="Times New Roman" w:cs="Times New Roman"/>
          <w:sz w:val="28"/>
          <w:szCs w:val="28"/>
        </w:rPr>
        <w:t xml:space="preserve"> </w:t>
      </w:r>
      <w:r w:rsidR="00D85AA6">
        <w:rPr>
          <w:rFonts w:ascii="Times New Roman" w:hAnsi="Times New Roman" w:cs="Times New Roman"/>
          <w:sz w:val="28"/>
          <w:szCs w:val="28"/>
        </w:rPr>
        <w:br/>
      </w:r>
      <w:r w:rsidR="007317F1">
        <w:rPr>
          <w:rFonts w:ascii="Times New Roman" w:hAnsi="Times New Roman" w:cs="Times New Roman"/>
          <w:sz w:val="28"/>
          <w:szCs w:val="28"/>
        </w:rPr>
        <w:t>«</w:t>
      </w:r>
      <w:r w:rsidR="009907F9" w:rsidRPr="009907F9">
        <w:rPr>
          <w:rFonts w:ascii="Times New Roman" w:hAnsi="Times New Roman" w:cs="Times New Roman"/>
          <w:sz w:val="28"/>
          <w:szCs w:val="28"/>
        </w:rPr>
        <w:t xml:space="preserve">О внесении изменений в решение Думы Добрянского городского округа </w:t>
      </w:r>
      <w:r w:rsidR="00D85AA6">
        <w:rPr>
          <w:rFonts w:ascii="Times New Roman" w:hAnsi="Times New Roman" w:cs="Times New Roman"/>
          <w:sz w:val="28"/>
          <w:szCs w:val="28"/>
        </w:rPr>
        <w:br/>
      </w:r>
      <w:r w:rsidR="009907F9" w:rsidRPr="009907F9">
        <w:rPr>
          <w:rFonts w:ascii="Times New Roman" w:hAnsi="Times New Roman" w:cs="Times New Roman"/>
          <w:sz w:val="28"/>
          <w:szCs w:val="28"/>
        </w:rPr>
        <w:t>от 08</w:t>
      </w:r>
      <w:r w:rsidR="00D85AA6">
        <w:rPr>
          <w:rFonts w:ascii="Times New Roman" w:hAnsi="Times New Roman" w:cs="Times New Roman"/>
          <w:sz w:val="28"/>
          <w:szCs w:val="28"/>
        </w:rPr>
        <w:t xml:space="preserve"> декабря </w:t>
      </w:r>
      <w:r w:rsidR="009907F9" w:rsidRPr="009907F9">
        <w:rPr>
          <w:rFonts w:ascii="Times New Roman" w:hAnsi="Times New Roman" w:cs="Times New Roman"/>
          <w:sz w:val="28"/>
          <w:szCs w:val="28"/>
        </w:rPr>
        <w:t>2022</w:t>
      </w:r>
      <w:r w:rsidR="00D85AA6">
        <w:rPr>
          <w:rFonts w:ascii="Times New Roman" w:hAnsi="Times New Roman" w:cs="Times New Roman"/>
          <w:sz w:val="28"/>
          <w:szCs w:val="28"/>
        </w:rPr>
        <w:t xml:space="preserve"> г.</w:t>
      </w:r>
      <w:r w:rsidR="009907F9" w:rsidRPr="009907F9">
        <w:rPr>
          <w:rFonts w:ascii="Times New Roman" w:hAnsi="Times New Roman" w:cs="Times New Roman"/>
          <w:sz w:val="28"/>
          <w:szCs w:val="28"/>
        </w:rPr>
        <w:t xml:space="preserve"> № 739 </w:t>
      </w:r>
      <w:r w:rsidR="007317F1">
        <w:rPr>
          <w:rFonts w:ascii="Times New Roman" w:hAnsi="Times New Roman" w:cs="Times New Roman"/>
          <w:sz w:val="28"/>
          <w:szCs w:val="28"/>
        </w:rPr>
        <w:t>«</w:t>
      </w:r>
      <w:r w:rsidR="009907F9" w:rsidRPr="009907F9">
        <w:rPr>
          <w:rFonts w:ascii="Times New Roman" w:hAnsi="Times New Roman" w:cs="Times New Roman"/>
          <w:sz w:val="28"/>
          <w:szCs w:val="28"/>
        </w:rPr>
        <w:t>О бюджете Добрянск</w:t>
      </w:r>
      <w:bookmarkStart w:id="0" w:name="_GoBack"/>
      <w:bookmarkEnd w:id="0"/>
      <w:r w:rsidR="009907F9" w:rsidRPr="009907F9">
        <w:rPr>
          <w:rFonts w:ascii="Times New Roman" w:hAnsi="Times New Roman" w:cs="Times New Roman"/>
          <w:sz w:val="28"/>
          <w:szCs w:val="28"/>
        </w:rPr>
        <w:t>ого городского округа на 2023 год и на плановый период 2024 и 2025 годов</w:t>
      </w:r>
      <w:r w:rsidR="007317F1">
        <w:rPr>
          <w:rFonts w:ascii="Times New Roman" w:hAnsi="Times New Roman" w:cs="Times New Roman"/>
          <w:sz w:val="28"/>
          <w:szCs w:val="28"/>
        </w:rPr>
        <w:t>»</w:t>
      </w:r>
    </w:p>
    <w:p w14:paraId="768DF028" w14:textId="77777777" w:rsidR="007078A0" w:rsidRPr="007078A0" w:rsidRDefault="007078A0" w:rsidP="0074005C">
      <w:pPr>
        <w:spacing w:after="0" w:line="240" w:lineRule="auto"/>
        <w:jc w:val="both"/>
        <w:rPr>
          <w:rFonts w:ascii="Times New Roman" w:hAnsi="Times New Roman" w:cs="Times New Roman"/>
          <w:sz w:val="28"/>
          <w:szCs w:val="28"/>
        </w:rPr>
      </w:pPr>
      <w:r w:rsidRPr="007078A0">
        <w:rPr>
          <w:rFonts w:ascii="Times New Roman" w:hAnsi="Times New Roman" w:cs="Times New Roman"/>
          <w:sz w:val="28"/>
          <w:szCs w:val="28"/>
        </w:rPr>
        <w:t>администрация округа ПОСТАНОВЛЯЕТ:</w:t>
      </w:r>
    </w:p>
    <w:p w14:paraId="679E19F7" w14:textId="08661A1F" w:rsidR="007078A0" w:rsidRPr="007078A0" w:rsidRDefault="007078A0" w:rsidP="0074005C">
      <w:pPr>
        <w:spacing w:after="0" w:line="240" w:lineRule="auto"/>
        <w:ind w:firstLine="709"/>
        <w:jc w:val="both"/>
        <w:rPr>
          <w:rFonts w:ascii="Times New Roman" w:hAnsi="Times New Roman" w:cs="Times New Roman"/>
          <w:sz w:val="28"/>
          <w:szCs w:val="28"/>
        </w:rPr>
      </w:pPr>
      <w:r w:rsidRPr="007078A0">
        <w:rPr>
          <w:rFonts w:ascii="Times New Roman" w:hAnsi="Times New Roman" w:cs="Times New Roman"/>
          <w:sz w:val="28"/>
          <w:szCs w:val="28"/>
        </w:rPr>
        <w:t xml:space="preserve">1. Утвердить прилагаемые изменения, которые вносятся </w:t>
      </w:r>
      <w:r w:rsidR="00474005">
        <w:rPr>
          <w:rFonts w:ascii="Times New Roman" w:hAnsi="Times New Roman" w:cs="Times New Roman"/>
          <w:sz w:val="28"/>
          <w:szCs w:val="28"/>
        </w:rPr>
        <w:br/>
      </w:r>
      <w:r w:rsidRPr="007078A0">
        <w:rPr>
          <w:rFonts w:ascii="Times New Roman" w:hAnsi="Times New Roman" w:cs="Times New Roman"/>
          <w:sz w:val="28"/>
          <w:szCs w:val="28"/>
        </w:rPr>
        <w:t xml:space="preserve">в муниципальную программу Добрянского городского округа </w:t>
      </w:r>
      <w:r w:rsidR="007317F1">
        <w:rPr>
          <w:rFonts w:ascii="Times New Roman" w:hAnsi="Times New Roman" w:cs="Times New Roman"/>
          <w:sz w:val="28"/>
          <w:szCs w:val="28"/>
        </w:rPr>
        <w:t>«</w:t>
      </w:r>
      <w:r w:rsidRPr="007078A0">
        <w:rPr>
          <w:rFonts w:ascii="Times New Roman" w:hAnsi="Times New Roman" w:cs="Times New Roman"/>
          <w:sz w:val="28"/>
          <w:szCs w:val="28"/>
        </w:rPr>
        <w:t>Функционирование и развитие системы образования</w:t>
      </w:r>
      <w:r w:rsidR="007317F1">
        <w:rPr>
          <w:rFonts w:ascii="Times New Roman" w:hAnsi="Times New Roman" w:cs="Times New Roman"/>
          <w:sz w:val="28"/>
          <w:szCs w:val="28"/>
        </w:rPr>
        <w:t>»</w:t>
      </w:r>
      <w:r w:rsidRPr="007078A0">
        <w:rPr>
          <w:rFonts w:ascii="Times New Roman" w:hAnsi="Times New Roman" w:cs="Times New Roman"/>
          <w:sz w:val="28"/>
          <w:szCs w:val="28"/>
        </w:rPr>
        <w:t xml:space="preserve">, утвержденную постановлением администрации Добрянского </w:t>
      </w:r>
      <w:r w:rsidR="00281C4B">
        <w:rPr>
          <w:rFonts w:ascii="Times New Roman" w:hAnsi="Times New Roman" w:cs="Times New Roman"/>
          <w:sz w:val="28"/>
          <w:szCs w:val="28"/>
        </w:rPr>
        <w:t>городского округа</w:t>
      </w:r>
      <w:r w:rsidRPr="007078A0">
        <w:rPr>
          <w:rFonts w:ascii="Times New Roman" w:hAnsi="Times New Roman" w:cs="Times New Roman"/>
          <w:sz w:val="28"/>
          <w:szCs w:val="28"/>
        </w:rPr>
        <w:t xml:space="preserve"> от </w:t>
      </w:r>
      <w:r w:rsidR="00281C4B">
        <w:rPr>
          <w:rFonts w:ascii="Times New Roman" w:hAnsi="Times New Roman" w:cs="Times New Roman"/>
          <w:sz w:val="28"/>
          <w:szCs w:val="28"/>
        </w:rPr>
        <w:t>31</w:t>
      </w:r>
      <w:r w:rsidRPr="007078A0">
        <w:rPr>
          <w:rFonts w:ascii="Times New Roman" w:hAnsi="Times New Roman" w:cs="Times New Roman"/>
          <w:sz w:val="28"/>
          <w:szCs w:val="28"/>
        </w:rPr>
        <w:t xml:space="preserve"> </w:t>
      </w:r>
      <w:r w:rsidR="00281C4B">
        <w:rPr>
          <w:rFonts w:ascii="Times New Roman" w:hAnsi="Times New Roman" w:cs="Times New Roman"/>
          <w:sz w:val="28"/>
          <w:szCs w:val="28"/>
        </w:rPr>
        <w:t>октября</w:t>
      </w:r>
      <w:r w:rsidRPr="007078A0">
        <w:rPr>
          <w:rFonts w:ascii="Times New Roman" w:hAnsi="Times New Roman" w:cs="Times New Roman"/>
          <w:sz w:val="28"/>
          <w:szCs w:val="28"/>
        </w:rPr>
        <w:t xml:space="preserve"> 20</w:t>
      </w:r>
      <w:r w:rsidR="00281C4B">
        <w:rPr>
          <w:rFonts w:ascii="Times New Roman" w:hAnsi="Times New Roman" w:cs="Times New Roman"/>
          <w:sz w:val="28"/>
          <w:szCs w:val="28"/>
        </w:rPr>
        <w:t>22</w:t>
      </w:r>
      <w:r w:rsidRPr="007078A0">
        <w:rPr>
          <w:rFonts w:ascii="Times New Roman" w:hAnsi="Times New Roman" w:cs="Times New Roman"/>
          <w:sz w:val="28"/>
          <w:szCs w:val="28"/>
        </w:rPr>
        <w:t xml:space="preserve"> г. № </w:t>
      </w:r>
      <w:r w:rsidR="00281C4B">
        <w:rPr>
          <w:rFonts w:ascii="Times New Roman" w:hAnsi="Times New Roman" w:cs="Times New Roman"/>
          <w:sz w:val="28"/>
          <w:szCs w:val="28"/>
        </w:rPr>
        <w:t>3047</w:t>
      </w:r>
      <w:r w:rsidR="009907F9">
        <w:rPr>
          <w:rFonts w:ascii="Times New Roman" w:hAnsi="Times New Roman" w:cs="Times New Roman"/>
          <w:sz w:val="28"/>
          <w:szCs w:val="28"/>
        </w:rPr>
        <w:t xml:space="preserve"> </w:t>
      </w:r>
      <w:r w:rsidR="009907F9" w:rsidRPr="007078A0">
        <w:rPr>
          <w:rFonts w:ascii="Times New Roman" w:hAnsi="Times New Roman" w:cs="Times New Roman"/>
          <w:sz w:val="28"/>
          <w:szCs w:val="28"/>
        </w:rPr>
        <w:t>(в редакции постановлени</w:t>
      </w:r>
      <w:r w:rsidR="00C043A2">
        <w:rPr>
          <w:rFonts w:ascii="Times New Roman" w:hAnsi="Times New Roman" w:cs="Times New Roman"/>
          <w:sz w:val="28"/>
          <w:szCs w:val="28"/>
        </w:rPr>
        <w:t>й</w:t>
      </w:r>
      <w:r w:rsidR="009907F9" w:rsidRPr="007078A0">
        <w:rPr>
          <w:rFonts w:ascii="Times New Roman" w:hAnsi="Times New Roman" w:cs="Times New Roman"/>
          <w:sz w:val="28"/>
          <w:szCs w:val="28"/>
        </w:rPr>
        <w:t xml:space="preserve"> администрации Добрянского городского округа от</w:t>
      </w:r>
      <w:r w:rsidR="009907F9">
        <w:rPr>
          <w:rFonts w:ascii="Times New Roman" w:hAnsi="Times New Roman" w:cs="Times New Roman"/>
          <w:sz w:val="28"/>
          <w:szCs w:val="28"/>
        </w:rPr>
        <w:t xml:space="preserve"> 01 февраля 2023 г. № 249</w:t>
      </w:r>
      <w:r w:rsidR="00C043A2">
        <w:rPr>
          <w:rFonts w:ascii="Times New Roman" w:hAnsi="Times New Roman" w:cs="Times New Roman"/>
          <w:sz w:val="28"/>
          <w:szCs w:val="28"/>
        </w:rPr>
        <w:t>, от 15 июня 2023 г. № 1792</w:t>
      </w:r>
      <w:r w:rsidR="009907F9">
        <w:rPr>
          <w:rFonts w:ascii="Times New Roman" w:hAnsi="Times New Roman" w:cs="Times New Roman"/>
          <w:sz w:val="28"/>
          <w:szCs w:val="28"/>
        </w:rPr>
        <w:t>)</w:t>
      </w:r>
      <w:r w:rsidRPr="007078A0">
        <w:rPr>
          <w:rFonts w:ascii="Times New Roman" w:hAnsi="Times New Roman" w:cs="Times New Roman"/>
          <w:sz w:val="28"/>
          <w:szCs w:val="28"/>
        </w:rPr>
        <w:t>.</w:t>
      </w:r>
    </w:p>
    <w:p w14:paraId="375705C1" w14:textId="702FFE90" w:rsidR="007078A0" w:rsidRPr="007078A0" w:rsidRDefault="007078A0" w:rsidP="0074005C">
      <w:pPr>
        <w:spacing w:after="0" w:line="240" w:lineRule="auto"/>
        <w:ind w:firstLine="709"/>
        <w:jc w:val="both"/>
        <w:rPr>
          <w:rFonts w:ascii="Times New Roman" w:hAnsi="Times New Roman" w:cs="Times New Roman"/>
          <w:sz w:val="28"/>
          <w:szCs w:val="28"/>
        </w:rPr>
      </w:pPr>
      <w:r w:rsidRPr="007078A0">
        <w:rPr>
          <w:rFonts w:ascii="Times New Roman" w:hAnsi="Times New Roman" w:cs="Times New Roman"/>
          <w:sz w:val="28"/>
          <w:szCs w:val="28"/>
        </w:rPr>
        <w:t xml:space="preserve">2. </w:t>
      </w:r>
      <w:r w:rsidR="005F362C" w:rsidRPr="005F362C">
        <w:rPr>
          <w:rFonts w:ascii="Times New Roman" w:hAnsi="Times New Roman" w:cs="Times New Roman"/>
          <w:sz w:val="28"/>
          <w:szCs w:val="28"/>
        </w:rPr>
        <w:t xml:space="preserve">Опубликовать настоящее </w:t>
      </w:r>
      <w:r w:rsidR="002D5770">
        <w:rPr>
          <w:rFonts w:ascii="Times New Roman" w:hAnsi="Times New Roman" w:cs="Times New Roman"/>
          <w:sz w:val="28"/>
          <w:szCs w:val="28"/>
        </w:rPr>
        <w:t xml:space="preserve">постановление </w:t>
      </w:r>
      <w:r w:rsidR="005F362C" w:rsidRPr="005F362C">
        <w:rPr>
          <w:rFonts w:ascii="Times New Roman" w:hAnsi="Times New Roman" w:cs="Times New Roman"/>
          <w:sz w:val="28"/>
          <w:szCs w:val="28"/>
        </w:rPr>
        <w:t xml:space="preserve">в печатном средстве массовой информации </w:t>
      </w:r>
      <w:r w:rsidR="007317F1">
        <w:rPr>
          <w:rFonts w:ascii="Times New Roman" w:hAnsi="Times New Roman" w:cs="Times New Roman"/>
          <w:sz w:val="28"/>
          <w:szCs w:val="28"/>
        </w:rPr>
        <w:t>«</w:t>
      </w:r>
      <w:r w:rsidR="005F362C" w:rsidRPr="005F362C">
        <w:rPr>
          <w:rFonts w:ascii="Times New Roman" w:hAnsi="Times New Roman" w:cs="Times New Roman"/>
          <w:sz w:val="28"/>
          <w:szCs w:val="28"/>
        </w:rPr>
        <w:t>Официальный бюллетень органов местного самоуправления муниципального образования Добрянский городской округ</w:t>
      </w:r>
      <w:r w:rsidR="007317F1">
        <w:rPr>
          <w:rFonts w:ascii="Times New Roman" w:hAnsi="Times New Roman" w:cs="Times New Roman"/>
          <w:sz w:val="28"/>
          <w:szCs w:val="28"/>
        </w:rPr>
        <w:t>»</w:t>
      </w:r>
      <w:r w:rsidR="005F362C" w:rsidRPr="005F362C">
        <w:rPr>
          <w:rFonts w:ascii="Times New Roman" w:hAnsi="Times New Roman" w:cs="Times New Roman"/>
          <w:sz w:val="28"/>
          <w:szCs w:val="28"/>
        </w:rPr>
        <w:t xml:space="preserve">, разместить </w:t>
      </w:r>
      <w:r w:rsidR="00474005">
        <w:rPr>
          <w:rFonts w:ascii="Times New Roman" w:hAnsi="Times New Roman" w:cs="Times New Roman"/>
          <w:sz w:val="28"/>
          <w:szCs w:val="28"/>
        </w:rPr>
        <w:br/>
      </w:r>
      <w:r w:rsidR="005F362C" w:rsidRPr="005F362C">
        <w:rPr>
          <w:rFonts w:ascii="Times New Roman" w:hAnsi="Times New Roman" w:cs="Times New Roman"/>
          <w:sz w:val="28"/>
          <w:szCs w:val="28"/>
        </w:rPr>
        <w:t xml:space="preserve">на официальном сайте правовой информации Добрянского городского округа </w:t>
      </w:r>
      <w:r w:rsidR="00474005">
        <w:rPr>
          <w:rFonts w:ascii="Times New Roman" w:hAnsi="Times New Roman" w:cs="Times New Roman"/>
          <w:sz w:val="28"/>
          <w:szCs w:val="28"/>
        </w:rPr>
        <w:br/>
      </w:r>
      <w:r w:rsidR="005F362C" w:rsidRPr="005F362C">
        <w:rPr>
          <w:rFonts w:ascii="Times New Roman" w:hAnsi="Times New Roman" w:cs="Times New Roman"/>
          <w:sz w:val="28"/>
          <w:szCs w:val="28"/>
        </w:rPr>
        <w:lastRenderedPageBreak/>
        <w:t>в информационно-телекоммуникационной сети Интернет с доменным именем dobr-pravo.ru</w:t>
      </w:r>
      <w:r w:rsidR="00F802C8" w:rsidRPr="00F802C8">
        <w:rPr>
          <w:rFonts w:ascii="Times New Roman" w:hAnsi="Times New Roman" w:cs="Times New Roman"/>
          <w:sz w:val="28"/>
          <w:szCs w:val="28"/>
        </w:rPr>
        <w:t>.</w:t>
      </w:r>
    </w:p>
    <w:p w14:paraId="55A971F4" w14:textId="20847B9B" w:rsidR="007078A0" w:rsidRDefault="007078A0" w:rsidP="0074005C">
      <w:pPr>
        <w:spacing w:after="0" w:line="240" w:lineRule="auto"/>
        <w:ind w:firstLine="709"/>
        <w:jc w:val="both"/>
        <w:rPr>
          <w:rFonts w:ascii="Times New Roman" w:hAnsi="Times New Roman" w:cs="Times New Roman"/>
          <w:sz w:val="28"/>
          <w:szCs w:val="28"/>
        </w:rPr>
      </w:pPr>
      <w:r w:rsidRPr="007078A0">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p>
    <w:p w14:paraId="66BC8457" w14:textId="69BE77E3" w:rsidR="00322196" w:rsidRDefault="00322196" w:rsidP="0074005C">
      <w:pPr>
        <w:spacing w:after="0" w:line="240" w:lineRule="auto"/>
        <w:ind w:firstLine="709"/>
        <w:contextualSpacing/>
        <w:jc w:val="both"/>
        <w:rPr>
          <w:rFonts w:ascii="Times New Roman" w:hAnsi="Times New Roman" w:cs="Times New Roman"/>
          <w:sz w:val="28"/>
          <w:szCs w:val="28"/>
        </w:rPr>
      </w:pPr>
    </w:p>
    <w:p w14:paraId="4B0A272A" w14:textId="77777777" w:rsidR="007078A0" w:rsidRDefault="007078A0" w:rsidP="0074005C">
      <w:pPr>
        <w:spacing w:after="0" w:line="240" w:lineRule="auto"/>
        <w:ind w:firstLine="709"/>
        <w:contextualSpacing/>
        <w:jc w:val="both"/>
        <w:rPr>
          <w:rFonts w:ascii="Times New Roman" w:hAnsi="Times New Roman" w:cs="Times New Roman"/>
          <w:sz w:val="28"/>
          <w:szCs w:val="28"/>
        </w:rPr>
      </w:pPr>
    </w:p>
    <w:p w14:paraId="0C42FE6C" w14:textId="77777777" w:rsidR="00D85AA6" w:rsidRDefault="00D85AA6" w:rsidP="007400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Pr="00886189">
        <w:rPr>
          <w:rFonts w:ascii="Times New Roman" w:eastAsia="Times New Roman" w:hAnsi="Times New Roman" w:cs="Times New Roman"/>
          <w:sz w:val="28"/>
          <w:szCs w:val="28"/>
        </w:rPr>
        <w:t xml:space="preserve"> городского округа </w:t>
      </w:r>
      <w:r>
        <w:rPr>
          <w:rFonts w:ascii="Times New Roman" w:eastAsia="Times New Roman" w:hAnsi="Times New Roman" w:cs="Times New Roman"/>
          <w:sz w:val="28"/>
          <w:szCs w:val="28"/>
        </w:rPr>
        <w:t>–</w:t>
      </w:r>
      <w:r w:rsidRPr="00886189">
        <w:rPr>
          <w:rFonts w:ascii="Times New Roman" w:eastAsia="Times New Roman" w:hAnsi="Times New Roman" w:cs="Times New Roman"/>
          <w:sz w:val="28"/>
          <w:szCs w:val="28"/>
        </w:rPr>
        <w:t xml:space="preserve"> </w:t>
      </w:r>
    </w:p>
    <w:p w14:paraId="01273AEC" w14:textId="77777777" w:rsidR="00D85AA6" w:rsidRDefault="00D85AA6" w:rsidP="0074005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Pr="008861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Pr="00886189">
        <w:rPr>
          <w:rFonts w:ascii="Times New Roman" w:eastAsia="Times New Roman" w:hAnsi="Times New Roman" w:cs="Times New Roman"/>
          <w:sz w:val="28"/>
          <w:szCs w:val="28"/>
        </w:rPr>
        <w:t xml:space="preserve">дминистрации </w:t>
      </w:r>
    </w:p>
    <w:p w14:paraId="2C8D49A6" w14:textId="41426534" w:rsidR="007078A0" w:rsidRPr="00D85AA6" w:rsidRDefault="00D85AA6" w:rsidP="0074005C">
      <w:pPr>
        <w:spacing w:line="240" w:lineRule="auto"/>
      </w:pPr>
      <w:r w:rsidRPr="00886189">
        <w:rPr>
          <w:rFonts w:ascii="Times New Roman" w:eastAsia="Times New Roman" w:hAnsi="Times New Roman" w:cs="Times New Roman"/>
          <w:sz w:val="28"/>
          <w:szCs w:val="28"/>
        </w:rPr>
        <w:t xml:space="preserve">Добрянского городского округа               </w:t>
      </w:r>
      <w:r>
        <w:rPr>
          <w:rFonts w:ascii="Times New Roman" w:eastAsia="Times New Roman" w:hAnsi="Times New Roman" w:cs="Times New Roman"/>
          <w:sz w:val="28"/>
          <w:szCs w:val="28"/>
        </w:rPr>
        <w:t xml:space="preserve">                                </w:t>
      </w:r>
      <w:r w:rsidRPr="008861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Д.В. Антонов</w:t>
      </w:r>
      <w:r w:rsidR="00AF086A">
        <w:rPr>
          <w:rFonts w:ascii="Times New Roman" w:hAnsi="Times New Roman" w:cs="Times New Roman"/>
          <w:sz w:val="28"/>
          <w:szCs w:val="28"/>
        </w:rPr>
        <w:br/>
      </w:r>
    </w:p>
    <w:p w14:paraId="5F8D5F15" w14:textId="77777777" w:rsidR="007078A0" w:rsidRDefault="007078A0" w:rsidP="0074005C">
      <w:pPr>
        <w:spacing w:after="0" w:line="240" w:lineRule="auto"/>
        <w:contextualSpacing/>
        <w:jc w:val="both"/>
        <w:rPr>
          <w:rFonts w:ascii="Times New Roman" w:hAnsi="Times New Roman" w:cs="Times New Roman"/>
          <w:sz w:val="28"/>
          <w:szCs w:val="28"/>
        </w:rPr>
      </w:pPr>
    </w:p>
    <w:p w14:paraId="434F39D3" w14:textId="77777777" w:rsidR="007078A0" w:rsidRDefault="007078A0" w:rsidP="0074005C">
      <w:pPr>
        <w:spacing w:after="0" w:line="240" w:lineRule="auto"/>
        <w:contextualSpacing/>
        <w:jc w:val="both"/>
        <w:rPr>
          <w:rFonts w:ascii="Times New Roman" w:hAnsi="Times New Roman" w:cs="Times New Roman"/>
          <w:sz w:val="28"/>
          <w:szCs w:val="28"/>
        </w:rPr>
      </w:pPr>
    </w:p>
    <w:p w14:paraId="516A294B" w14:textId="77777777" w:rsidR="007078A0" w:rsidRDefault="007078A0" w:rsidP="0074005C">
      <w:pPr>
        <w:spacing w:after="0" w:line="240" w:lineRule="auto"/>
        <w:contextualSpacing/>
        <w:jc w:val="both"/>
        <w:rPr>
          <w:rFonts w:ascii="Times New Roman" w:hAnsi="Times New Roman" w:cs="Times New Roman"/>
          <w:sz w:val="28"/>
          <w:szCs w:val="28"/>
        </w:rPr>
      </w:pPr>
    </w:p>
    <w:p w14:paraId="70BF13AF" w14:textId="77777777" w:rsidR="007078A0" w:rsidRDefault="007078A0" w:rsidP="0074005C">
      <w:pPr>
        <w:spacing w:after="0" w:line="240" w:lineRule="auto"/>
        <w:contextualSpacing/>
        <w:jc w:val="both"/>
        <w:rPr>
          <w:rFonts w:ascii="Times New Roman" w:hAnsi="Times New Roman" w:cs="Times New Roman"/>
          <w:sz w:val="28"/>
          <w:szCs w:val="28"/>
        </w:rPr>
      </w:pPr>
    </w:p>
    <w:p w14:paraId="6D6320ED" w14:textId="77777777" w:rsidR="007078A0" w:rsidRDefault="007078A0" w:rsidP="0074005C">
      <w:pPr>
        <w:spacing w:after="0" w:line="240" w:lineRule="auto"/>
        <w:contextualSpacing/>
        <w:jc w:val="both"/>
        <w:rPr>
          <w:rFonts w:ascii="Times New Roman" w:hAnsi="Times New Roman" w:cs="Times New Roman"/>
          <w:sz w:val="28"/>
          <w:szCs w:val="28"/>
        </w:rPr>
      </w:pPr>
    </w:p>
    <w:p w14:paraId="0EF303C9" w14:textId="77777777" w:rsidR="007078A0" w:rsidRDefault="007078A0" w:rsidP="0074005C">
      <w:pPr>
        <w:spacing w:after="0" w:line="240" w:lineRule="auto"/>
        <w:contextualSpacing/>
        <w:jc w:val="both"/>
        <w:rPr>
          <w:rFonts w:ascii="Times New Roman" w:hAnsi="Times New Roman" w:cs="Times New Roman"/>
          <w:sz w:val="28"/>
          <w:szCs w:val="28"/>
        </w:rPr>
      </w:pPr>
    </w:p>
    <w:p w14:paraId="1BE4E7D9" w14:textId="77777777" w:rsidR="007078A0" w:rsidRDefault="007078A0" w:rsidP="0074005C">
      <w:pPr>
        <w:spacing w:after="0" w:line="240" w:lineRule="auto"/>
        <w:contextualSpacing/>
        <w:jc w:val="both"/>
        <w:rPr>
          <w:rFonts w:ascii="Times New Roman" w:hAnsi="Times New Roman" w:cs="Times New Roman"/>
          <w:sz w:val="28"/>
          <w:szCs w:val="28"/>
        </w:rPr>
      </w:pPr>
    </w:p>
    <w:p w14:paraId="379F41A8" w14:textId="77777777" w:rsidR="007078A0" w:rsidRDefault="007078A0" w:rsidP="0074005C">
      <w:pPr>
        <w:spacing w:after="0" w:line="240" w:lineRule="auto"/>
        <w:contextualSpacing/>
        <w:jc w:val="both"/>
        <w:rPr>
          <w:rFonts w:ascii="Times New Roman" w:hAnsi="Times New Roman" w:cs="Times New Roman"/>
          <w:sz w:val="28"/>
          <w:szCs w:val="28"/>
        </w:rPr>
      </w:pPr>
    </w:p>
    <w:p w14:paraId="73A68AFE" w14:textId="77777777" w:rsidR="007078A0" w:rsidRDefault="007078A0" w:rsidP="0074005C">
      <w:pPr>
        <w:spacing w:after="0" w:line="240" w:lineRule="auto"/>
        <w:contextualSpacing/>
        <w:jc w:val="both"/>
        <w:rPr>
          <w:rFonts w:ascii="Times New Roman" w:hAnsi="Times New Roman" w:cs="Times New Roman"/>
          <w:sz w:val="28"/>
          <w:szCs w:val="28"/>
        </w:rPr>
      </w:pPr>
    </w:p>
    <w:p w14:paraId="572F1E9E" w14:textId="77777777" w:rsidR="007078A0" w:rsidRDefault="007078A0" w:rsidP="0074005C">
      <w:pPr>
        <w:spacing w:after="0" w:line="240" w:lineRule="auto"/>
        <w:contextualSpacing/>
        <w:jc w:val="both"/>
        <w:rPr>
          <w:rFonts w:ascii="Times New Roman" w:hAnsi="Times New Roman" w:cs="Times New Roman"/>
          <w:sz w:val="28"/>
          <w:szCs w:val="28"/>
        </w:rPr>
      </w:pPr>
    </w:p>
    <w:p w14:paraId="45B6866A" w14:textId="77777777" w:rsidR="007078A0" w:rsidRDefault="007078A0" w:rsidP="0074005C">
      <w:pPr>
        <w:spacing w:after="0" w:line="240" w:lineRule="auto"/>
        <w:contextualSpacing/>
        <w:jc w:val="both"/>
        <w:rPr>
          <w:rFonts w:ascii="Times New Roman" w:hAnsi="Times New Roman" w:cs="Times New Roman"/>
          <w:sz w:val="28"/>
          <w:szCs w:val="28"/>
        </w:rPr>
      </w:pPr>
    </w:p>
    <w:p w14:paraId="064F6362" w14:textId="77777777" w:rsidR="007078A0" w:rsidRDefault="007078A0" w:rsidP="0074005C">
      <w:pPr>
        <w:spacing w:after="0" w:line="240" w:lineRule="auto"/>
        <w:contextualSpacing/>
        <w:jc w:val="both"/>
        <w:rPr>
          <w:rFonts w:ascii="Times New Roman" w:hAnsi="Times New Roman" w:cs="Times New Roman"/>
          <w:sz w:val="28"/>
          <w:szCs w:val="28"/>
        </w:rPr>
      </w:pPr>
    </w:p>
    <w:p w14:paraId="2EA45608" w14:textId="77777777" w:rsidR="007078A0" w:rsidRDefault="007078A0" w:rsidP="0074005C">
      <w:pPr>
        <w:spacing w:after="0" w:line="240" w:lineRule="auto"/>
        <w:contextualSpacing/>
        <w:jc w:val="both"/>
        <w:rPr>
          <w:rFonts w:ascii="Times New Roman" w:hAnsi="Times New Roman" w:cs="Times New Roman"/>
          <w:sz w:val="28"/>
          <w:szCs w:val="28"/>
        </w:rPr>
      </w:pPr>
    </w:p>
    <w:p w14:paraId="718549EB" w14:textId="77777777" w:rsidR="007078A0" w:rsidRDefault="007078A0" w:rsidP="0074005C">
      <w:pPr>
        <w:spacing w:after="0" w:line="240" w:lineRule="auto"/>
        <w:contextualSpacing/>
        <w:jc w:val="both"/>
        <w:rPr>
          <w:rFonts w:ascii="Times New Roman" w:hAnsi="Times New Roman" w:cs="Times New Roman"/>
          <w:sz w:val="28"/>
          <w:szCs w:val="28"/>
        </w:rPr>
      </w:pPr>
    </w:p>
    <w:p w14:paraId="2171B47C" w14:textId="77777777" w:rsidR="007078A0" w:rsidRDefault="007078A0" w:rsidP="0074005C">
      <w:pPr>
        <w:spacing w:after="0" w:line="240" w:lineRule="auto"/>
        <w:contextualSpacing/>
        <w:jc w:val="both"/>
        <w:rPr>
          <w:rFonts w:ascii="Times New Roman" w:hAnsi="Times New Roman" w:cs="Times New Roman"/>
          <w:sz w:val="28"/>
          <w:szCs w:val="28"/>
        </w:rPr>
      </w:pPr>
    </w:p>
    <w:p w14:paraId="2225B31E" w14:textId="77777777" w:rsidR="007078A0" w:rsidRDefault="007078A0" w:rsidP="0074005C">
      <w:pPr>
        <w:spacing w:after="0" w:line="240" w:lineRule="auto"/>
        <w:contextualSpacing/>
        <w:jc w:val="both"/>
        <w:rPr>
          <w:rFonts w:ascii="Times New Roman" w:hAnsi="Times New Roman" w:cs="Times New Roman"/>
          <w:sz w:val="28"/>
          <w:szCs w:val="28"/>
        </w:rPr>
      </w:pPr>
    </w:p>
    <w:p w14:paraId="1B5556F9" w14:textId="77777777" w:rsidR="007078A0" w:rsidRDefault="007078A0" w:rsidP="0074005C">
      <w:pPr>
        <w:spacing w:after="0" w:line="240" w:lineRule="auto"/>
        <w:contextualSpacing/>
        <w:jc w:val="both"/>
        <w:rPr>
          <w:rFonts w:ascii="Times New Roman" w:hAnsi="Times New Roman" w:cs="Times New Roman"/>
          <w:sz w:val="28"/>
          <w:szCs w:val="28"/>
        </w:rPr>
      </w:pPr>
    </w:p>
    <w:p w14:paraId="33F65677" w14:textId="77777777" w:rsidR="007078A0" w:rsidRDefault="007078A0" w:rsidP="0074005C">
      <w:pPr>
        <w:spacing w:after="0" w:line="240" w:lineRule="auto"/>
        <w:contextualSpacing/>
        <w:jc w:val="both"/>
        <w:rPr>
          <w:rFonts w:ascii="Times New Roman" w:hAnsi="Times New Roman" w:cs="Times New Roman"/>
          <w:sz w:val="28"/>
          <w:szCs w:val="28"/>
        </w:rPr>
      </w:pPr>
    </w:p>
    <w:p w14:paraId="0C5FDC10" w14:textId="77777777" w:rsidR="007078A0" w:rsidRDefault="007078A0" w:rsidP="0074005C">
      <w:pPr>
        <w:spacing w:after="0" w:line="240" w:lineRule="auto"/>
        <w:contextualSpacing/>
        <w:jc w:val="both"/>
        <w:rPr>
          <w:rFonts w:ascii="Times New Roman" w:hAnsi="Times New Roman" w:cs="Times New Roman"/>
          <w:sz w:val="28"/>
          <w:szCs w:val="28"/>
        </w:rPr>
      </w:pPr>
    </w:p>
    <w:p w14:paraId="548A1A91" w14:textId="77777777" w:rsidR="007078A0" w:rsidRDefault="007078A0" w:rsidP="0074005C">
      <w:pPr>
        <w:spacing w:after="0" w:line="240" w:lineRule="auto"/>
        <w:contextualSpacing/>
        <w:jc w:val="both"/>
        <w:rPr>
          <w:rFonts w:ascii="Times New Roman" w:hAnsi="Times New Roman" w:cs="Times New Roman"/>
          <w:sz w:val="28"/>
          <w:szCs w:val="28"/>
        </w:rPr>
      </w:pPr>
    </w:p>
    <w:p w14:paraId="512A14D3" w14:textId="77777777" w:rsidR="007078A0" w:rsidRDefault="007078A0" w:rsidP="0074005C">
      <w:pPr>
        <w:spacing w:after="0" w:line="240" w:lineRule="auto"/>
        <w:contextualSpacing/>
        <w:jc w:val="both"/>
        <w:rPr>
          <w:rFonts w:ascii="Times New Roman" w:hAnsi="Times New Roman" w:cs="Times New Roman"/>
          <w:sz w:val="28"/>
          <w:szCs w:val="28"/>
        </w:rPr>
      </w:pPr>
    </w:p>
    <w:p w14:paraId="566DCEEC" w14:textId="77777777" w:rsidR="007078A0" w:rsidRDefault="007078A0" w:rsidP="0074005C">
      <w:pPr>
        <w:spacing w:after="0" w:line="240" w:lineRule="auto"/>
        <w:contextualSpacing/>
        <w:jc w:val="both"/>
        <w:rPr>
          <w:rFonts w:ascii="Times New Roman" w:hAnsi="Times New Roman" w:cs="Times New Roman"/>
          <w:sz w:val="28"/>
          <w:szCs w:val="28"/>
        </w:rPr>
      </w:pPr>
    </w:p>
    <w:p w14:paraId="50A8D8E9" w14:textId="77777777" w:rsidR="00104CF7" w:rsidRDefault="00104CF7" w:rsidP="0074005C">
      <w:pPr>
        <w:spacing w:line="240" w:lineRule="auto"/>
        <w:rPr>
          <w:rFonts w:ascii="Times New Roman" w:hAnsi="Times New Roman" w:cs="Times New Roman"/>
          <w:sz w:val="28"/>
          <w:szCs w:val="28"/>
        </w:rPr>
        <w:sectPr w:rsidR="00104CF7" w:rsidSect="00572523">
          <w:headerReference w:type="default" r:id="rId9"/>
          <w:footerReference w:type="default" r:id="rId10"/>
          <w:headerReference w:type="first" r:id="rId11"/>
          <w:pgSz w:w="11906" w:h="16838" w:code="9"/>
          <w:pgMar w:top="1134" w:right="567" w:bottom="993" w:left="1701" w:header="363" w:footer="680" w:gutter="0"/>
          <w:cols w:space="708"/>
          <w:titlePg/>
          <w:docGrid w:linePitch="381"/>
        </w:sectPr>
      </w:pPr>
    </w:p>
    <w:p w14:paraId="45D252E8" w14:textId="36720EA6" w:rsidR="007A3B7A" w:rsidRDefault="007A3B7A" w:rsidP="0074005C">
      <w:pPr>
        <w:spacing w:line="240" w:lineRule="auto"/>
        <w:rPr>
          <w:rFonts w:ascii="Times New Roman" w:hAnsi="Times New Roman" w:cs="Times New Roman"/>
          <w:sz w:val="28"/>
          <w:szCs w:val="28"/>
        </w:rPr>
      </w:pPr>
    </w:p>
    <w:p w14:paraId="650B27CC" w14:textId="48970C71" w:rsidR="007078A0" w:rsidRPr="007078A0" w:rsidRDefault="00D85AA6" w:rsidP="0074005C">
      <w:pPr>
        <w:spacing w:after="0" w:line="240" w:lineRule="auto"/>
        <w:ind w:left="11199"/>
        <w:jc w:val="both"/>
        <w:rPr>
          <w:rFonts w:ascii="Times New Roman" w:hAnsi="Times New Roman" w:cs="Times New Roman"/>
          <w:sz w:val="28"/>
          <w:szCs w:val="28"/>
        </w:rPr>
      </w:pPr>
      <w:r>
        <w:rPr>
          <w:rFonts w:ascii="Times New Roman" w:hAnsi="Times New Roman" w:cs="Times New Roman"/>
          <w:sz w:val="28"/>
          <w:szCs w:val="28"/>
        </w:rPr>
        <w:t>УТВЕРЖДЕНЫ</w:t>
      </w:r>
    </w:p>
    <w:p w14:paraId="7802B152" w14:textId="51BB66FC" w:rsidR="007078A0" w:rsidRPr="007078A0" w:rsidRDefault="007078A0" w:rsidP="0074005C">
      <w:pPr>
        <w:spacing w:after="0" w:line="240" w:lineRule="auto"/>
        <w:ind w:left="11199"/>
        <w:jc w:val="both"/>
        <w:rPr>
          <w:rFonts w:ascii="Times New Roman" w:hAnsi="Times New Roman" w:cs="Times New Roman"/>
          <w:sz w:val="28"/>
          <w:szCs w:val="28"/>
        </w:rPr>
      </w:pPr>
      <w:r w:rsidRPr="007078A0">
        <w:rPr>
          <w:rFonts w:ascii="Times New Roman" w:hAnsi="Times New Roman" w:cs="Times New Roman"/>
          <w:sz w:val="28"/>
          <w:szCs w:val="28"/>
        </w:rPr>
        <w:t>постановлением администрации</w:t>
      </w:r>
    </w:p>
    <w:p w14:paraId="1A598C6E" w14:textId="1D6AB8F3" w:rsidR="007078A0" w:rsidRPr="007078A0" w:rsidRDefault="007078A0" w:rsidP="0074005C">
      <w:pPr>
        <w:spacing w:after="0" w:line="240" w:lineRule="auto"/>
        <w:ind w:left="11199"/>
        <w:jc w:val="both"/>
        <w:rPr>
          <w:rFonts w:ascii="Times New Roman" w:hAnsi="Times New Roman" w:cs="Times New Roman"/>
          <w:sz w:val="28"/>
          <w:szCs w:val="28"/>
        </w:rPr>
      </w:pPr>
      <w:r w:rsidRPr="007078A0">
        <w:rPr>
          <w:rFonts w:ascii="Times New Roman" w:hAnsi="Times New Roman" w:cs="Times New Roman"/>
          <w:sz w:val="28"/>
          <w:szCs w:val="28"/>
        </w:rPr>
        <w:t xml:space="preserve">Добрянского городского округа </w:t>
      </w:r>
    </w:p>
    <w:p w14:paraId="3EC245E7" w14:textId="70D5862E" w:rsidR="007078A0" w:rsidRDefault="007078A0" w:rsidP="0074005C">
      <w:pPr>
        <w:spacing w:after="0" w:line="240" w:lineRule="auto"/>
        <w:ind w:left="11199"/>
        <w:jc w:val="both"/>
        <w:rPr>
          <w:rFonts w:ascii="Times New Roman" w:hAnsi="Times New Roman" w:cs="Times New Roman"/>
          <w:sz w:val="28"/>
          <w:szCs w:val="28"/>
        </w:rPr>
      </w:pPr>
      <w:r w:rsidRPr="007078A0">
        <w:rPr>
          <w:rFonts w:ascii="Times New Roman" w:hAnsi="Times New Roman" w:cs="Times New Roman"/>
          <w:sz w:val="28"/>
          <w:szCs w:val="28"/>
        </w:rPr>
        <w:t xml:space="preserve">от    </w:t>
      </w:r>
      <w:r w:rsidR="007A3B7A">
        <w:rPr>
          <w:rFonts w:ascii="Times New Roman" w:hAnsi="Times New Roman" w:cs="Times New Roman"/>
          <w:sz w:val="28"/>
          <w:szCs w:val="28"/>
        </w:rPr>
        <w:t xml:space="preserve"> </w:t>
      </w:r>
      <w:r w:rsidRPr="007078A0">
        <w:rPr>
          <w:rFonts w:ascii="Times New Roman" w:hAnsi="Times New Roman" w:cs="Times New Roman"/>
          <w:sz w:val="28"/>
          <w:szCs w:val="28"/>
        </w:rPr>
        <w:t xml:space="preserve">    </w:t>
      </w:r>
      <w:r w:rsidR="00AF086A">
        <w:rPr>
          <w:rFonts w:ascii="Times New Roman" w:hAnsi="Times New Roman" w:cs="Times New Roman"/>
          <w:sz w:val="28"/>
          <w:szCs w:val="28"/>
        </w:rPr>
        <w:t xml:space="preserve">                 </w:t>
      </w:r>
      <w:r w:rsidRPr="007078A0">
        <w:rPr>
          <w:rFonts w:ascii="Times New Roman" w:hAnsi="Times New Roman" w:cs="Times New Roman"/>
          <w:sz w:val="28"/>
          <w:szCs w:val="28"/>
        </w:rPr>
        <w:t xml:space="preserve">№ </w:t>
      </w:r>
    </w:p>
    <w:p w14:paraId="715E5DD3" w14:textId="77777777" w:rsidR="00AF086A" w:rsidRDefault="00AF086A" w:rsidP="0074005C">
      <w:pPr>
        <w:spacing w:after="0" w:line="240" w:lineRule="auto"/>
        <w:ind w:left="5670"/>
        <w:jc w:val="both"/>
        <w:rPr>
          <w:rFonts w:ascii="Times New Roman" w:hAnsi="Times New Roman" w:cs="Times New Roman"/>
          <w:sz w:val="28"/>
          <w:szCs w:val="28"/>
        </w:rPr>
      </w:pPr>
    </w:p>
    <w:p w14:paraId="4C425246" w14:textId="77777777" w:rsidR="00AF086A" w:rsidRPr="007078A0" w:rsidRDefault="00AF086A" w:rsidP="0074005C">
      <w:pPr>
        <w:spacing w:after="0" w:line="240" w:lineRule="auto"/>
        <w:ind w:left="5670"/>
        <w:jc w:val="both"/>
        <w:rPr>
          <w:rFonts w:ascii="Times New Roman" w:hAnsi="Times New Roman" w:cs="Times New Roman"/>
          <w:sz w:val="28"/>
          <w:szCs w:val="28"/>
        </w:rPr>
      </w:pPr>
    </w:p>
    <w:p w14:paraId="3E00872F" w14:textId="77777777" w:rsidR="007078A0" w:rsidRPr="007078A0" w:rsidRDefault="007078A0" w:rsidP="0074005C">
      <w:pPr>
        <w:autoSpaceDE w:val="0"/>
        <w:autoSpaceDN w:val="0"/>
        <w:adjustRightInd w:val="0"/>
        <w:spacing w:after="0" w:line="240" w:lineRule="auto"/>
        <w:jc w:val="center"/>
        <w:outlineLvl w:val="0"/>
        <w:rPr>
          <w:rFonts w:ascii="Times New Roman" w:hAnsi="Times New Roman" w:cs="Times New Roman"/>
          <w:b/>
          <w:sz w:val="28"/>
          <w:szCs w:val="28"/>
        </w:rPr>
      </w:pPr>
      <w:r w:rsidRPr="007078A0">
        <w:rPr>
          <w:rFonts w:ascii="Times New Roman" w:hAnsi="Times New Roman" w:cs="Times New Roman"/>
          <w:b/>
          <w:sz w:val="28"/>
          <w:szCs w:val="28"/>
        </w:rPr>
        <w:t>ИЗМЕНЕНИЯ,</w:t>
      </w:r>
    </w:p>
    <w:p w14:paraId="354EEEDD" w14:textId="1645FBAD" w:rsidR="007078A0" w:rsidRPr="007078A0" w:rsidRDefault="007078A0" w:rsidP="0074005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078A0">
        <w:rPr>
          <w:rFonts w:ascii="Times New Roman" w:hAnsi="Times New Roman" w:cs="Times New Roman"/>
          <w:b/>
          <w:sz w:val="28"/>
          <w:szCs w:val="28"/>
        </w:rPr>
        <w:t xml:space="preserve">которые вносятся в муниципальную программу </w:t>
      </w:r>
      <w:r w:rsidRPr="007078A0">
        <w:rPr>
          <w:rFonts w:ascii="Times New Roman" w:hAnsi="Times New Roman" w:cs="Times New Roman"/>
          <w:b/>
          <w:sz w:val="28"/>
          <w:szCs w:val="28"/>
          <w:lang w:eastAsia="en-US"/>
        </w:rPr>
        <w:t xml:space="preserve">Добрянского городского округа </w:t>
      </w:r>
      <w:r w:rsidR="007317F1">
        <w:rPr>
          <w:rFonts w:ascii="Times New Roman" w:hAnsi="Times New Roman" w:cs="Times New Roman"/>
          <w:b/>
          <w:sz w:val="28"/>
          <w:szCs w:val="28"/>
          <w:lang w:eastAsia="en-US"/>
        </w:rPr>
        <w:t>«</w:t>
      </w:r>
      <w:r w:rsidRPr="007078A0">
        <w:rPr>
          <w:rFonts w:ascii="Times New Roman" w:eastAsia="Calibri" w:hAnsi="Times New Roman" w:cs="Times New Roman"/>
          <w:b/>
          <w:sz w:val="28"/>
          <w:szCs w:val="28"/>
          <w:lang w:eastAsia="en-US"/>
        </w:rPr>
        <w:t>Функционирование и развитие системы образования</w:t>
      </w:r>
      <w:r w:rsidR="007317F1">
        <w:rPr>
          <w:rFonts w:ascii="Times New Roman" w:hAnsi="Times New Roman" w:cs="Times New Roman"/>
          <w:b/>
          <w:sz w:val="28"/>
          <w:szCs w:val="28"/>
        </w:rPr>
        <w:t>»</w:t>
      </w:r>
      <w:r w:rsidRPr="007078A0">
        <w:rPr>
          <w:rFonts w:ascii="Times New Roman" w:hAnsi="Times New Roman" w:cs="Times New Roman"/>
          <w:b/>
          <w:sz w:val="28"/>
          <w:szCs w:val="28"/>
        </w:rPr>
        <w:t xml:space="preserve">, </w:t>
      </w:r>
      <w:r w:rsidRPr="007078A0">
        <w:rPr>
          <w:rFonts w:ascii="Times New Roman" w:hAnsi="Times New Roman" w:cs="Times New Roman"/>
          <w:b/>
          <w:sz w:val="28"/>
        </w:rPr>
        <w:t xml:space="preserve">утвержденную постановлением администрации Добрянского </w:t>
      </w:r>
      <w:r w:rsidR="00281C4B">
        <w:rPr>
          <w:rFonts w:ascii="Times New Roman" w:hAnsi="Times New Roman" w:cs="Times New Roman"/>
          <w:b/>
          <w:sz w:val="28"/>
        </w:rPr>
        <w:t>городского округа</w:t>
      </w:r>
      <w:r w:rsidRPr="007078A0">
        <w:rPr>
          <w:rFonts w:ascii="Times New Roman" w:hAnsi="Times New Roman" w:cs="Times New Roman"/>
          <w:b/>
          <w:sz w:val="28"/>
        </w:rPr>
        <w:t xml:space="preserve"> </w:t>
      </w:r>
      <w:r w:rsidR="00021460">
        <w:rPr>
          <w:rFonts w:ascii="Times New Roman" w:hAnsi="Times New Roman" w:cs="Times New Roman"/>
          <w:b/>
          <w:sz w:val="28"/>
        </w:rPr>
        <w:br/>
      </w:r>
      <w:r w:rsidRPr="007078A0">
        <w:rPr>
          <w:rFonts w:ascii="Times New Roman" w:hAnsi="Times New Roman" w:cs="Times New Roman"/>
          <w:b/>
          <w:sz w:val="28"/>
        </w:rPr>
        <w:t xml:space="preserve">от </w:t>
      </w:r>
      <w:r w:rsidR="00281C4B">
        <w:rPr>
          <w:rFonts w:ascii="Times New Roman" w:hAnsi="Times New Roman" w:cs="Times New Roman"/>
          <w:b/>
          <w:sz w:val="28"/>
        </w:rPr>
        <w:t>31</w:t>
      </w:r>
      <w:r w:rsidRPr="007078A0">
        <w:rPr>
          <w:rFonts w:ascii="Times New Roman" w:hAnsi="Times New Roman" w:cs="Times New Roman"/>
          <w:b/>
          <w:sz w:val="28"/>
        </w:rPr>
        <w:t xml:space="preserve"> </w:t>
      </w:r>
      <w:r w:rsidR="00281C4B">
        <w:rPr>
          <w:rFonts w:ascii="Times New Roman" w:hAnsi="Times New Roman" w:cs="Times New Roman"/>
          <w:b/>
          <w:sz w:val="28"/>
        </w:rPr>
        <w:t>октября</w:t>
      </w:r>
      <w:r w:rsidRPr="007078A0">
        <w:rPr>
          <w:rFonts w:ascii="Times New Roman" w:hAnsi="Times New Roman" w:cs="Times New Roman"/>
          <w:b/>
          <w:sz w:val="28"/>
        </w:rPr>
        <w:t xml:space="preserve"> 20</w:t>
      </w:r>
      <w:r w:rsidR="00281C4B">
        <w:rPr>
          <w:rFonts w:ascii="Times New Roman" w:hAnsi="Times New Roman" w:cs="Times New Roman"/>
          <w:b/>
          <w:sz w:val="28"/>
        </w:rPr>
        <w:t>22</w:t>
      </w:r>
      <w:r w:rsidRPr="007078A0">
        <w:rPr>
          <w:rFonts w:ascii="Times New Roman" w:hAnsi="Times New Roman" w:cs="Times New Roman"/>
          <w:b/>
          <w:sz w:val="28"/>
        </w:rPr>
        <w:t xml:space="preserve"> г. № </w:t>
      </w:r>
      <w:r w:rsidR="00281C4B">
        <w:rPr>
          <w:rFonts w:ascii="Times New Roman" w:hAnsi="Times New Roman" w:cs="Times New Roman"/>
          <w:b/>
          <w:sz w:val="28"/>
        </w:rPr>
        <w:t>3047</w:t>
      </w:r>
    </w:p>
    <w:p w14:paraId="302E777E" w14:textId="77777777" w:rsidR="007078A0" w:rsidRPr="007078A0" w:rsidRDefault="007078A0" w:rsidP="0074005C">
      <w:pPr>
        <w:autoSpaceDE w:val="0"/>
        <w:autoSpaceDN w:val="0"/>
        <w:adjustRightInd w:val="0"/>
        <w:spacing w:after="0" w:line="240" w:lineRule="auto"/>
        <w:outlineLvl w:val="0"/>
        <w:rPr>
          <w:rFonts w:ascii="Times New Roman" w:hAnsi="Times New Roman" w:cs="Times New Roman"/>
          <w:b/>
          <w:sz w:val="28"/>
          <w:szCs w:val="28"/>
        </w:rPr>
      </w:pPr>
    </w:p>
    <w:p w14:paraId="01AAE323" w14:textId="27556E0A" w:rsidR="007078A0" w:rsidRPr="007078A0" w:rsidRDefault="004F7CC1" w:rsidP="0074005C">
      <w:pPr>
        <w:numPr>
          <w:ilvl w:val="0"/>
          <w:numId w:val="1"/>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П</w:t>
      </w:r>
      <w:r w:rsidR="007078A0" w:rsidRPr="007078A0">
        <w:rPr>
          <w:rFonts w:ascii="Times New Roman" w:hAnsi="Times New Roman" w:cs="Times New Roman"/>
          <w:sz w:val="28"/>
          <w:szCs w:val="28"/>
        </w:rPr>
        <w:t xml:space="preserve">аспорт муниципальной программы изложить в следующей редакции: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3675"/>
        <w:gridCol w:w="1363"/>
        <w:gridCol w:w="858"/>
        <w:gridCol w:w="1441"/>
        <w:gridCol w:w="1010"/>
        <w:gridCol w:w="1007"/>
        <w:gridCol w:w="1150"/>
        <w:gridCol w:w="1295"/>
        <w:gridCol w:w="1432"/>
        <w:gridCol w:w="1546"/>
      </w:tblGrid>
      <w:tr w:rsidR="007D40A8" w:rsidRPr="0074005C" w14:paraId="2F2A86B1" w14:textId="77777777" w:rsidTr="008519C1">
        <w:trPr>
          <w:trHeight w:val="300"/>
        </w:trPr>
        <w:tc>
          <w:tcPr>
            <w:tcW w:w="1417" w:type="pct"/>
            <w:gridSpan w:val="2"/>
            <w:shd w:val="clear" w:color="auto" w:fill="auto"/>
            <w:noWrap/>
            <w:vAlign w:val="center"/>
            <w:hideMark/>
          </w:tcPr>
          <w:p w14:paraId="3A709D1F" w14:textId="77777777" w:rsidR="007D40A8" w:rsidRPr="0074005C" w:rsidRDefault="007D40A8" w:rsidP="00F145B1">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Руководитель программы</w:t>
            </w:r>
          </w:p>
        </w:tc>
        <w:tc>
          <w:tcPr>
            <w:tcW w:w="3583" w:type="pct"/>
            <w:gridSpan w:val="9"/>
            <w:shd w:val="clear" w:color="auto" w:fill="auto"/>
            <w:noWrap/>
            <w:vAlign w:val="bottom"/>
            <w:hideMark/>
          </w:tcPr>
          <w:p w14:paraId="0D48712D"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Заместитель главы администрации Добрянского городского округа по социальной политике</w:t>
            </w:r>
          </w:p>
        </w:tc>
      </w:tr>
      <w:tr w:rsidR="007D40A8" w:rsidRPr="0074005C" w14:paraId="3B4C7303" w14:textId="77777777" w:rsidTr="008519C1">
        <w:trPr>
          <w:trHeight w:val="300"/>
        </w:trPr>
        <w:tc>
          <w:tcPr>
            <w:tcW w:w="1417" w:type="pct"/>
            <w:gridSpan w:val="2"/>
            <w:shd w:val="clear" w:color="auto" w:fill="auto"/>
            <w:noWrap/>
            <w:vAlign w:val="center"/>
            <w:hideMark/>
          </w:tcPr>
          <w:p w14:paraId="0D7E08C0" w14:textId="77777777" w:rsidR="007D40A8" w:rsidRPr="0074005C" w:rsidRDefault="007D40A8" w:rsidP="00F145B1">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Ответственный исполнитель программы</w:t>
            </w:r>
          </w:p>
        </w:tc>
        <w:tc>
          <w:tcPr>
            <w:tcW w:w="3583" w:type="pct"/>
            <w:gridSpan w:val="9"/>
            <w:shd w:val="clear" w:color="auto" w:fill="auto"/>
            <w:noWrap/>
            <w:vAlign w:val="bottom"/>
            <w:hideMark/>
          </w:tcPr>
          <w:p w14:paraId="37225610"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Начальник управления образования администрации Добрянского городского округа</w:t>
            </w:r>
          </w:p>
        </w:tc>
      </w:tr>
      <w:tr w:rsidR="007D40A8" w:rsidRPr="0074005C" w14:paraId="5126AB25" w14:textId="77777777" w:rsidTr="00F056F0">
        <w:trPr>
          <w:trHeight w:val="944"/>
        </w:trPr>
        <w:tc>
          <w:tcPr>
            <w:tcW w:w="1417" w:type="pct"/>
            <w:gridSpan w:val="2"/>
            <w:shd w:val="clear" w:color="auto" w:fill="auto"/>
            <w:noWrap/>
            <w:vAlign w:val="center"/>
            <w:hideMark/>
          </w:tcPr>
          <w:p w14:paraId="7EE513B3" w14:textId="77777777" w:rsidR="007D40A8" w:rsidRPr="0074005C" w:rsidRDefault="007D40A8" w:rsidP="00F145B1">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Соисполнители программы</w:t>
            </w:r>
          </w:p>
        </w:tc>
        <w:tc>
          <w:tcPr>
            <w:tcW w:w="3583" w:type="pct"/>
            <w:gridSpan w:val="9"/>
            <w:shd w:val="clear" w:color="auto" w:fill="auto"/>
            <w:vAlign w:val="bottom"/>
            <w:hideMark/>
          </w:tcPr>
          <w:p w14:paraId="464BC551" w14:textId="77777777" w:rsidR="00F056F0" w:rsidRPr="0074005C" w:rsidRDefault="007D40A8" w:rsidP="00F056F0">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Администрация Добрянского городского округа;</w:t>
            </w:r>
          </w:p>
          <w:p w14:paraId="27C2F1E6" w14:textId="77777777" w:rsidR="00F056F0" w:rsidRPr="0074005C" w:rsidRDefault="007D40A8" w:rsidP="00F056F0">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Управление финансов и казначейства администрации Добрянского городского округа;</w:t>
            </w:r>
          </w:p>
          <w:p w14:paraId="7F468250" w14:textId="77777777" w:rsidR="00F056F0" w:rsidRPr="0074005C" w:rsidRDefault="007D40A8" w:rsidP="00F056F0">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Управление имущественных и земельных отношений администрации Добрянского городского округа;</w:t>
            </w:r>
          </w:p>
          <w:p w14:paraId="3531C386" w14:textId="4F0226C8" w:rsidR="007D40A8" w:rsidRPr="0074005C" w:rsidRDefault="007D40A8" w:rsidP="00F056F0">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Управление социального развития администрации Добрянского городского округа</w:t>
            </w:r>
          </w:p>
        </w:tc>
      </w:tr>
      <w:tr w:rsidR="007D40A8" w:rsidRPr="0074005C" w14:paraId="35EFB7D3" w14:textId="77777777" w:rsidTr="00F056F0">
        <w:trPr>
          <w:trHeight w:val="1767"/>
        </w:trPr>
        <w:tc>
          <w:tcPr>
            <w:tcW w:w="1417" w:type="pct"/>
            <w:gridSpan w:val="2"/>
            <w:shd w:val="clear" w:color="auto" w:fill="auto"/>
            <w:noWrap/>
            <w:vAlign w:val="center"/>
            <w:hideMark/>
          </w:tcPr>
          <w:p w14:paraId="53807E83" w14:textId="77777777" w:rsidR="007D40A8" w:rsidRPr="0074005C" w:rsidRDefault="007D40A8" w:rsidP="00F145B1">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Участники программы</w:t>
            </w:r>
          </w:p>
        </w:tc>
        <w:tc>
          <w:tcPr>
            <w:tcW w:w="3583" w:type="pct"/>
            <w:gridSpan w:val="9"/>
            <w:shd w:val="clear" w:color="auto" w:fill="auto"/>
            <w:vAlign w:val="bottom"/>
            <w:hideMark/>
          </w:tcPr>
          <w:p w14:paraId="038239CA" w14:textId="61C951AA"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 xml:space="preserve">МКУ </w:t>
            </w:r>
            <w:r w:rsidR="007317F1">
              <w:rPr>
                <w:rFonts w:ascii="Times New Roman" w:eastAsia="Times New Roman" w:hAnsi="Times New Roman" w:cs="Times New Roman"/>
                <w:color w:val="000000"/>
                <w:sz w:val="24"/>
                <w:szCs w:val="24"/>
              </w:rPr>
              <w:t>«</w:t>
            </w:r>
            <w:r w:rsidRPr="0074005C">
              <w:rPr>
                <w:rFonts w:ascii="Times New Roman" w:eastAsia="Times New Roman" w:hAnsi="Times New Roman" w:cs="Times New Roman"/>
                <w:color w:val="000000"/>
                <w:sz w:val="24"/>
                <w:szCs w:val="24"/>
              </w:rPr>
              <w:t>Добрянское имущественное казначейство</w:t>
            </w:r>
            <w:r w:rsidR="007317F1">
              <w:rPr>
                <w:rFonts w:ascii="Times New Roman" w:eastAsia="Times New Roman" w:hAnsi="Times New Roman" w:cs="Times New Roman"/>
                <w:color w:val="000000"/>
                <w:sz w:val="24"/>
                <w:szCs w:val="24"/>
              </w:rPr>
              <w:t>»</w:t>
            </w:r>
            <w:r w:rsidRPr="0074005C">
              <w:rPr>
                <w:rFonts w:ascii="Times New Roman" w:eastAsia="Times New Roman" w:hAnsi="Times New Roman" w:cs="Times New Roman"/>
                <w:color w:val="000000"/>
                <w:sz w:val="24"/>
                <w:szCs w:val="24"/>
              </w:rPr>
              <w:t>;</w:t>
            </w:r>
            <w:r w:rsidRPr="0074005C">
              <w:rPr>
                <w:rFonts w:ascii="Times New Roman" w:eastAsia="Times New Roman" w:hAnsi="Times New Roman" w:cs="Times New Roman"/>
                <w:color w:val="000000"/>
                <w:sz w:val="24"/>
                <w:szCs w:val="24"/>
              </w:rPr>
              <w:br/>
              <w:t xml:space="preserve">МКУ </w:t>
            </w:r>
            <w:r w:rsidR="007317F1">
              <w:rPr>
                <w:rFonts w:ascii="Times New Roman" w:eastAsia="Times New Roman" w:hAnsi="Times New Roman" w:cs="Times New Roman"/>
                <w:color w:val="000000"/>
                <w:sz w:val="24"/>
                <w:szCs w:val="24"/>
              </w:rPr>
              <w:t>«</w:t>
            </w:r>
            <w:r w:rsidRPr="0074005C">
              <w:rPr>
                <w:rFonts w:ascii="Times New Roman" w:eastAsia="Times New Roman" w:hAnsi="Times New Roman" w:cs="Times New Roman"/>
                <w:color w:val="000000"/>
                <w:sz w:val="24"/>
                <w:szCs w:val="24"/>
              </w:rPr>
              <w:t>Управление капитального строительства</w:t>
            </w:r>
            <w:r w:rsidR="007317F1">
              <w:rPr>
                <w:rFonts w:ascii="Times New Roman" w:eastAsia="Times New Roman" w:hAnsi="Times New Roman" w:cs="Times New Roman"/>
                <w:color w:val="000000"/>
                <w:sz w:val="24"/>
                <w:szCs w:val="24"/>
              </w:rPr>
              <w:t>»</w:t>
            </w:r>
            <w:r w:rsidRPr="0074005C">
              <w:rPr>
                <w:rFonts w:ascii="Times New Roman" w:eastAsia="Times New Roman" w:hAnsi="Times New Roman" w:cs="Times New Roman"/>
                <w:color w:val="000000"/>
                <w:sz w:val="24"/>
                <w:szCs w:val="24"/>
              </w:rPr>
              <w:t>;</w:t>
            </w:r>
            <w:r w:rsidRPr="0074005C">
              <w:rPr>
                <w:rFonts w:ascii="Times New Roman" w:eastAsia="Times New Roman" w:hAnsi="Times New Roman" w:cs="Times New Roman"/>
                <w:color w:val="000000"/>
                <w:sz w:val="24"/>
                <w:szCs w:val="24"/>
              </w:rPr>
              <w:br/>
              <w:t xml:space="preserve">МКУ </w:t>
            </w:r>
            <w:r w:rsidR="007317F1">
              <w:rPr>
                <w:rFonts w:ascii="Times New Roman" w:eastAsia="Times New Roman" w:hAnsi="Times New Roman" w:cs="Times New Roman"/>
                <w:color w:val="000000"/>
                <w:sz w:val="24"/>
                <w:szCs w:val="24"/>
              </w:rPr>
              <w:t>«</w:t>
            </w:r>
            <w:r w:rsidRPr="0074005C">
              <w:rPr>
                <w:rFonts w:ascii="Times New Roman" w:eastAsia="Times New Roman" w:hAnsi="Times New Roman" w:cs="Times New Roman"/>
                <w:color w:val="000000"/>
                <w:sz w:val="24"/>
                <w:szCs w:val="24"/>
              </w:rPr>
              <w:t>Единый центр учета и отчетности</w:t>
            </w:r>
            <w:r w:rsidR="007317F1">
              <w:rPr>
                <w:rFonts w:ascii="Times New Roman" w:eastAsia="Times New Roman" w:hAnsi="Times New Roman" w:cs="Times New Roman"/>
                <w:color w:val="000000"/>
                <w:sz w:val="24"/>
                <w:szCs w:val="24"/>
              </w:rPr>
              <w:t>»</w:t>
            </w:r>
            <w:r w:rsidRPr="0074005C">
              <w:rPr>
                <w:rFonts w:ascii="Times New Roman" w:eastAsia="Times New Roman" w:hAnsi="Times New Roman" w:cs="Times New Roman"/>
                <w:color w:val="000000"/>
                <w:sz w:val="24"/>
                <w:szCs w:val="24"/>
              </w:rPr>
              <w:t>;</w:t>
            </w:r>
            <w:r w:rsidRPr="0074005C">
              <w:rPr>
                <w:rFonts w:ascii="Times New Roman" w:eastAsia="Times New Roman" w:hAnsi="Times New Roman" w:cs="Times New Roman"/>
                <w:color w:val="000000"/>
                <w:sz w:val="24"/>
                <w:szCs w:val="24"/>
              </w:rPr>
              <w:br/>
              <w:t>Образовательные учреждения Добрянского городского округа;</w:t>
            </w:r>
            <w:r w:rsidRPr="0074005C">
              <w:rPr>
                <w:rFonts w:ascii="Times New Roman" w:eastAsia="Times New Roman" w:hAnsi="Times New Roman" w:cs="Times New Roman"/>
                <w:color w:val="000000"/>
                <w:sz w:val="24"/>
                <w:szCs w:val="24"/>
              </w:rPr>
              <w:br/>
              <w:t>Учреждения культуры Добрянского городского округа;</w:t>
            </w:r>
            <w:r w:rsidRPr="0074005C">
              <w:rPr>
                <w:rFonts w:ascii="Times New Roman" w:eastAsia="Times New Roman" w:hAnsi="Times New Roman" w:cs="Times New Roman"/>
                <w:color w:val="000000"/>
                <w:sz w:val="24"/>
                <w:szCs w:val="24"/>
              </w:rPr>
              <w:br/>
              <w:t>Учреждения дополнительного образования Добрянского городского округа;</w:t>
            </w:r>
            <w:r w:rsidRPr="0074005C">
              <w:rPr>
                <w:rFonts w:ascii="Times New Roman" w:eastAsia="Times New Roman" w:hAnsi="Times New Roman" w:cs="Times New Roman"/>
                <w:color w:val="000000"/>
                <w:sz w:val="24"/>
                <w:szCs w:val="24"/>
              </w:rPr>
              <w:br/>
              <w:t>Учреждения дополнительного образования спортивной подготовки Добрянского городского округа</w:t>
            </w:r>
          </w:p>
        </w:tc>
      </w:tr>
      <w:tr w:rsidR="007D40A8" w:rsidRPr="0074005C" w14:paraId="76A92BDD" w14:textId="77777777" w:rsidTr="008519C1">
        <w:trPr>
          <w:trHeight w:val="300"/>
        </w:trPr>
        <w:tc>
          <w:tcPr>
            <w:tcW w:w="1417" w:type="pct"/>
            <w:gridSpan w:val="2"/>
            <w:shd w:val="clear" w:color="auto" w:fill="auto"/>
            <w:noWrap/>
            <w:vAlign w:val="center"/>
            <w:hideMark/>
          </w:tcPr>
          <w:p w14:paraId="486BF165" w14:textId="77777777" w:rsidR="007D40A8" w:rsidRPr="0074005C" w:rsidRDefault="007D40A8" w:rsidP="00F145B1">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Этапы и сроки реализации программы</w:t>
            </w:r>
          </w:p>
        </w:tc>
        <w:tc>
          <w:tcPr>
            <w:tcW w:w="3583" w:type="pct"/>
            <w:gridSpan w:val="9"/>
            <w:shd w:val="clear" w:color="auto" w:fill="auto"/>
            <w:vAlign w:val="bottom"/>
            <w:hideMark/>
          </w:tcPr>
          <w:p w14:paraId="70187E10"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2023-2026 годы без выделения этапов</w:t>
            </w:r>
          </w:p>
        </w:tc>
      </w:tr>
      <w:tr w:rsidR="007D40A8" w:rsidRPr="0074005C" w14:paraId="30DAE109" w14:textId="77777777" w:rsidTr="008519C1">
        <w:trPr>
          <w:trHeight w:val="735"/>
        </w:trPr>
        <w:tc>
          <w:tcPr>
            <w:tcW w:w="1417" w:type="pct"/>
            <w:gridSpan w:val="2"/>
            <w:shd w:val="clear" w:color="auto" w:fill="auto"/>
            <w:noWrap/>
            <w:vAlign w:val="center"/>
            <w:hideMark/>
          </w:tcPr>
          <w:p w14:paraId="5304A775" w14:textId="77777777" w:rsidR="007D40A8" w:rsidRPr="0074005C" w:rsidRDefault="007D40A8" w:rsidP="00F145B1">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 Цель программы</w:t>
            </w:r>
          </w:p>
        </w:tc>
        <w:tc>
          <w:tcPr>
            <w:tcW w:w="3583" w:type="pct"/>
            <w:gridSpan w:val="9"/>
            <w:shd w:val="clear" w:color="auto" w:fill="auto"/>
            <w:vAlign w:val="bottom"/>
            <w:hideMark/>
          </w:tcPr>
          <w:p w14:paraId="74991C2D"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Комплексное и эффективное развитие системы образования, обеспечивающее повышение доступности и качества образования для населения Добрянского городского округа</w:t>
            </w:r>
          </w:p>
        </w:tc>
      </w:tr>
      <w:tr w:rsidR="008519C1" w:rsidRPr="0074005C" w14:paraId="1D0D2E9B" w14:textId="77777777" w:rsidTr="008519C1">
        <w:trPr>
          <w:trHeight w:val="1979"/>
        </w:trPr>
        <w:tc>
          <w:tcPr>
            <w:tcW w:w="1417" w:type="pct"/>
            <w:gridSpan w:val="2"/>
            <w:shd w:val="clear" w:color="auto" w:fill="auto"/>
            <w:noWrap/>
            <w:vAlign w:val="center"/>
            <w:hideMark/>
          </w:tcPr>
          <w:p w14:paraId="57F7E551" w14:textId="77777777" w:rsidR="007D40A8" w:rsidRPr="0074005C" w:rsidRDefault="007D40A8" w:rsidP="00F145B1">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lastRenderedPageBreak/>
              <w:t>1. Задача программы</w:t>
            </w:r>
          </w:p>
        </w:tc>
        <w:tc>
          <w:tcPr>
            <w:tcW w:w="3583" w:type="pct"/>
            <w:gridSpan w:val="9"/>
            <w:shd w:val="clear" w:color="auto" w:fill="auto"/>
            <w:vAlign w:val="bottom"/>
            <w:hideMark/>
          </w:tcPr>
          <w:p w14:paraId="5C254677"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Реализация образовательных программ в системах дошкольного, начального, основного, среднего общего, дополнительного образования детей, направленная на достижение современного качества обучения, учебных результатов и результатов социализации, формирование системы непрерывного, в том числе дополнительного образования для всех категорий населения Добрянского городского округа, в том числе с использованием сетевых и дистанционных технологий, индивидуальных образовательных траекторий, и повышение его качества и опережающего характера за счет агломерационного взаимодействия с г. Пермь, кадровое обеспечение образовательных организаций за счет целевой подготовки, пакета социальных гарантий и долгосрочной образовательной политики, доступной для всех слоев населения</w:t>
            </w:r>
          </w:p>
        </w:tc>
      </w:tr>
      <w:tr w:rsidR="00F145B1" w:rsidRPr="0074005C" w14:paraId="554999A3" w14:textId="77777777" w:rsidTr="0012184E">
        <w:trPr>
          <w:trHeight w:val="300"/>
        </w:trPr>
        <w:tc>
          <w:tcPr>
            <w:tcW w:w="231" w:type="pct"/>
            <w:vMerge w:val="restart"/>
            <w:shd w:val="clear" w:color="auto" w:fill="auto"/>
            <w:vAlign w:val="center"/>
            <w:hideMark/>
          </w:tcPr>
          <w:p w14:paraId="1DC1AEF3"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 п/п</w:t>
            </w:r>
          </w:p>
        </w:tc>
        <w:tc>
          <w:tcPr>
            <w:tcW w:w="1186" w:type="pct"/>
            <w:vMerge w:val="restart"/>
            <w:shd w:val="clear" w:color="auto" w:fill="auto"/>
            <w:vAlign w:val="center"/>
            <w:hideMark/>
          </w:tcPr>
          <w:p w14:paraId="2A61746C"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Наименование целевого показателя</w:t>
            </w:r>
          </w:p>
        </w:tc>
        <w:tc>
          <w:tcPr>
            <w:tcW w:w="440" w:type="pct"/>
            <w:vMerge w:val="restart"/>
            <w:shd w:val="clear" w:color="auto" w:fill="auto"/>
            <w:vAlign w:val="center"/>
            <w:hideMark/>
          </w:tcPr>
          <w:p w14:paraId="77BC2C65"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Единица измерения</w:t>
            </w:r>
          </w:p>
        </w:tc>
        <w:tc>
          <w:tcPr>
            <w:tcW w:w="277" w:type="pct"/>
            <w:vMerge w:val="restart"/>
            <w:shd w:val="clear" w:color="auto" w:fill="auto"/>
            <w:vAlign w:val="center"/>
            <w:hideMark/>
          </w:tcPr>
          <w:p w14:paraId="090024BE"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ГРБС</w:t>
            </w:r>
          </w:p>
        </w:tc>
        <w:tc>
          <w:tcPr>
            <w:tcW w:w="465" w:type="pct"/>
            <w:vMerge w:val="restart"/>
            <w:shd w:val="clear" w:color="auto" w:fill="auto"/>
            <w:vAlign w:val="center"/>
            <w:hideMark/>
          </w:tcPr>
          <w:p w14:paraId="658E3ED9"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Значение целевого показателя на начало реализации программы</w:t>
            </w:r>
          </w:p>
        </w:tc>
        <w:tc>
          <w:tcPr>
            <w:tcW w:w="1440" w:type="pct"/>
            <w:gridSpan w:val="4"/>
            <w:shd w:val="clear" w:color="auto" w:fill="auto"/>
            <w:vAlign w:val="center"/>
            <w:hideMark/>
          </w:tcPr>
          <w:p w14:paraId="1D0E0305"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Плановое значение целевого показателя</w:t>
            </w:r>
          </w:p>
        </w:tc>
        <w:tc>
          <w:tcPr>
            <w:tcW w:w="961" w:type="pct"/>
            <w:gridSpan w:val="2"/>
            <w:vMerge w:val="restart"/>
            <w:shd w:val="clear" w:color="auto" w:fill="auto"/>
            <w:vAlign w:val="center"/>
            <w:hideMark/>
          </w:tcPr>
          <w:p w14:paraId="3D9697C8"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 xml:space="preserve">Ожидаемые результаты реализации программы  </w:t>
            </w:r>
          </w:p>
        </w:tc>
      </w:tr>
      <w:tr w:rsidR="008519C1" w:rsidRPr="0074005C" w14:paraId="04720D73" w14:textId="77777777" w:rsidTr="0012184E">
        <w:trPr>
          <w:trHeight w:val="600"/>
        </w:trPr>
        <w:tc>
          <w:tcPr>
            <w:tcW w:w="231" w:type="pct"/>
            <w:vMerge/>
            <w:vAlign w:val="center"/>
            <w:hideMark/>
          </w:tcPr>
          <w:p w14:paraId="0397F515"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p>
        </w:tc>
        <w:tc>
          <w:tcPr>
            <w:tcW w:w="1186" w:type="pct"/>
            <w:vMerge/>
            <w:vAlign w:val="center"/>
            <w:hideMark/>
          </w:tcPr>
          <w:p w14:paraId="77A1EB8F"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p>
        </w:tc>
        <w:tc>
          <w:tcPr>
            <w:tcW w:w="440" w:type="pct"/>
            <w:vMerge/>
            <w:vAlign w:val="center"/>
            <w:hideMark/>
          </w:tcPr>
          <w:p w14:paraId="19D6D15A"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p>
        </w:tc>
        <w:tc>
          <w:tcPr>
            <w:tcW w:w="277" w:type="pct"/>
            <w:vMerge/>
            <w:vAlign w:val="center"/>
            <w:hideMark/>
          </w:tcPr>
          <w:p w14:paraId="612A1BAC"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p>
        </w:tc>
        <w:tc>
          <w:tcPr>
            <w:tcW w:w="465" w:type="pct"/>
            <w:vMerge/>
            <w:vAlign w:val="center"/>
            <w:hideMark/>
          </w:tcPr>
          <w:p w14:paraId="2774753F"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p>
        </w:tc>
        <w:tc>
          <w:tcPr>
            <w:tcW w:w="326" w:type="pct"/>
            <w:shd w:val="clear" w:color="auto" w:fill="auto"/>
            <w:vAlign w:val="center"/>
            <w:hideMark/>
          </w:tcPr>
          <w:p w14:paraId="39C2AA9C"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2023 г.</w:t>
            </w:r>
          </w:p>
        </w:tc>
        <w:tc>
          <w:tcPr>
            <w:tcW w:w="325" w:type="pct"/>
            <w:shd w:val="clear" w:color="auto" w:fill="auto"/>
            <w:vAlign w:val="center"/>
            <w:hideMark/>
          </w:tcPr>
          <w:p w14:paraId="7C17E967"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2024 г.</w:t>
            </w:r>
          </w:p>
        </w:tc>
        <w:tc>
          <w:tcPr>
            <w:tcW w:w="371" w:type="pct"/>
            <w:shd w:val="clear" w:color="auto" w:fill="auto"/>
            <w:vAlign w:val="center"/>
            <w:hideMark/>
          </w:tcPr>
          <w:p w14:paraId="3C62003E"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2025 г.</w:t>
            </w:r>
          </w:p>
        </w:tc>
        <w:tc>
          <w:tcPr>
            <w:tcW w:w="418" w:type="pct"/>
            <w:shd w:val="clear" w:color="auto" w:fill="auto"/>
            <w:vAlign w:val="center"/>
            <w:hideMark/>
          </w:tcPr>
          <w:p w14:paraId="16B00CB0"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2026 г.</w:t>
            </w:r>
          </w:p>
        </w:tc>
        <w:tc>
          <w:tcPr>
            <w:tcW w:w="961" w:type="pct"/>
            <w:gridSpan w:val="2"/>
            <w:vMerge/>
            <w:vAlign w:val="center"/>
            <w:hideMark/>
          </w:tcPr>
          <w:p w14:paraId="7AE37E52"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p>
        </w:tc>
      </w:tr>
      <w:tr w:rsidR="008519C1" w:rsidRPr="0074005C" w14:paraId="21D5797C" w14:textId="77777777" w:rsidTr="0012184E">
        <w:trPr>
          <w:trHeight w:val="300"/>
        </w:trPr>
        <w:tc>
          <w:tcPr>
            <w:tcW w:w="231" w:type="pct"/>
            <w:shd w:val="clear" w:color="auto" w:fill="auto"/>
            <w:vAlign w:val="center"/>
            <w:hideMark/>
          </w:tcPr>
          <w:p w14:paraId="267A996B"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w:t>
            </w:r>
          </w:p>
        </w:tc>
        <w:tc>
          <w:tcPr>
            <w:tcW w:w="1186" w:type="pct"/>
            <w:shd w:val="clear" w:color="auto" w:fill="auto"/>
            <w:vAlign w:val="center"/>
            <w:hideMark/>
          </w:tcPr>
          <w:p w14:paraId="485C70E4"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w:t>
            </w:r>
          </w:p>
        </w:tc>
        <w:tc>
          <w:tcPr>
            <w:tcW w:w="440" w:type="pct"/>
            <w:shd w:val="clear" w:color="auto" w:fill="auto"/>
            <w:vAlign w:val="center"/>
            <w:hideMark/>
          </w:tcPr>
          <w:p w14:paraId="1D63BE8F"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3</w:t>
            </w:r>
          </w:p>
        </w:tc>
        <w:tc>
          <w:tcPr>
            <w:tcW w:w="277" w:type="pct"/>
            <w:shd w:val="clear" w:color="auto" w:fill="auto"/>
            <w:vAlign w:val="center"/>
            <w:hideMark/>
          </w:tcPr>
          <w:p w14:paraId="169244BA"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4</w:t>
            </w:r>
          </w:p>
        </w:tc>
        <w:tc>
          <w:tcPr>
            <w:tcW w:w="465" w:type="pct"/>
            <w:shd w:val="clear" w:color="auto" w:fill="auto"/>
            <w:vAlign w:val="center"/>
            <w:hideMark/>
          </w:tcPr>
          <w:p w14:paraId="04633FB5"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w:t>
            </w:r>
          </w:p>
        </w:tc>
        <w:tc>
          <w:tcPr>
            <w:tcW w:w="326" w:type="pct"/>
            <w:shd w:val="clear" w:color="auto" w:fill="auto"/>
            <w:vAlign w:val="center"/>
            <w:hideMark/>
          </w:tcPr>
          <w:p w14:paraId="6E8FB5B4"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6</w:t>
            </w:r>
          </w:p>
        </w:tc>
        <w:tc>
          <w:tcPr>
            <w:tcW w:w="325" w:type="pct"/>
            <w:shd w:val="clear" w:color="auto" w:fill="auto"/>
            <w:vAlign w:val="center"/>
            <w:hideMark/>
          </w:tcPr>
          <w:p w14:paraId="1A3AA803"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7</w:t>
            </w:r>
          </w:p>
        </w:tc>
        <w:tc>
          <w:tcPr>
            <w:tcW w:w="371" w:type="pct"/>
            <w:shd w:val="clear" w:color="auto" w:fill="auto"/>
            <w:vAlign w:val="center"/>
            <w:hideMark/>
          </w:tcPr>
          <w:p w14:paraId="574C4B0A"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8</w:t>
            </w:r>
          </w:p>
        </w:tc>
        <w:tc>
          <w:tcPr>
            <w:tcW w:w="418" w:type="pct"/>
            <w:shd w:val="clear" w:color="auto" w:fill="auto"/>
            <w:vAlign w:val="center"/>
            <w:hideMark/>
          </w:tcPr>
          <w:p w14:paraId="24E79135"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9</w:t>
            </w:r>
          </w:p>
        </w:tc>
        <w:tc>
          <w:tcPr>
            <w:tcW w:w="961" w:type="pct"/>
            <w:gridSpan w:val="2"/>
            <w:shd w:val="clear" w:color="auto" w:fill="auto"/>
            <w:vAlign w:val="center"/>
            <w:hideMark/>
          </w:tcPr>
          <w:p w14:paraId="62BA582C"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w:t>
            </w:r>
          </w:p>
        </w:tc>
      </w:tr>
      <w:tr w:rsidR="008519C1" w:rsidRPr="0074005C" w14:paraId="1872683B" w14:textId="77777777" w:rsidTr="0012184E">
        <w:trPr>
          <w:trHeight w:val="3300"/>
        </w:trPr>
        <w:tc>
          <w:tcPr>
            <w:tcW w:w="231" w:type="pct"/>
            <w:shd w:val="clear" w:color="auto" w:fill="auto"/>
            <w:vAlign w:val="center"/>
            <w:hideMark/>
          </w:tcPr>
          <w:p w14:paraId="15A25A4C"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w:t>
            </w:r>
          </w:p>
        </w:tc>
        <w:tc>
          <w:tcPr>
            <w:tcW w:w="1186" w:type="pct"/>
            <w:shd w:val="clear" w:color="auto" w:fill="auto"/>
            <w:vAlign w:val="center"/>
            <w:hideMark/>
          </w:tcPr>
          <w:p w14:paraId="106EDDB2"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установленной в Соглашении между Министерством образования и науки Пермского края и городским округом</w:t>
            </w:r>
          </w:p>
        </w:tc>
        <w:tc>
          <w:tcPr>
            <w:tcW w:w="440" w:type="pct"/>
            <w:shd w:val="clear" w:color="auto" w:fill="auto"/>
            <w:vAlign w:val="center"/>
            <w:hideMark/>
          </w:tcPr>
          <w:p w14:paraId="083B9F1A"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w:t>
            </w:r>
          </w:p>
        </w:tc>
        <w:tc>
          <w:tcPr>
            <w:tcW w:w="277" w:type="pct"/>
            <w:shd w:val="clear" w:color="auto" w:fill="auto"/>
            <w:vAlign w:val="center"/>
            <w:hideMark/>
          </w:tcPr>
          <w:p w14:paraId="72536D14"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504</w:t>
            </w:r>
          </w:p>
        </w:tc>
        <w:tc>
          <w:tcPr>
            <w:tcW w:w="465" w:type="pct"/>
            <w:shd w:val="clear" w:color="auto" w:fill="auto"/>
            <w:vAlign w:val="center"/>
            <w:hideMark/>
          </w:tcPr>
          <w:p w14:paraId="058C80CB"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103,5</w:t>
            </w:r>
          </w:p>
        </w:tc>
        <w:tc>
          <w:tcPr>
            <w:tcW w:w="326" w:type="pct"/>
            <w:shd w:val="clear" w:color="auto" w:fill="auto"/>
            <w:vAlign w:val="center"/>
            <w:hideMark/>
          </w:tcPr>
          <w:p w14:paraId="7A35AE34"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325" w:type="pct"/>
            <w:shd w:val="clear" w:color="auto" w:fill="auto"/>
            <w:vAlign w:val="center"/>
            <w:hideMark/>
          </w:tcPr>
          <w:p w14:paraId="78690583"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371" w:type="pct"/>
            <w:shd w:val="clear" w:color="auto" w:fill="auto"/>
            <w:vAlign w:val="center"/>
            <w:hideMark/>
          </w:tcPr>
          <w:p w14:paraId="70055FE8"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418" w:type="pct"/>
            <w:shd w:val="clear" w:color="auto" w:fill="auto"/>
            <w:vAlign w:val="center"/>
            <w:hideMark/>
          </w:tcPr>
          <w:p w14:paraId="193D4816"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961" w:type="pct"/>
            <w:gridSpan w:val="2"/>
            <w:shd w:val="clear" w:color="auto" w:fill="auto"/>
            <w:vAlign w:val="center"/>
            <w:hideMark/>
          </w:tcPr>
          <w:p w14:paraId="5F0330C2"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 xml:space="preserve">Сохранение отношения среднемесячной заработной платы педагогических работников образовательных организаций дошкольного образования на уровне средней заработной платы, установленной Соглашением между Министерством образования и науки Пермского края и городским округом, 100% </w:t>
            </w:r>
          </w:p>
        </w:tc>
      </w:tr>
      <w:tr w:rsidR="008519C1" w:rsidRPr="0074005C" w14:paraId="79271708" w14:textId="77777777" w:rsidTr="0012184E">
        <w:trPr>
          <w:trHeight w:val="2688"/>
        </w:trPr>
        <w:tc>
          <w:tcPr>
            <w:tcW w:w="231" w:type="pct"/>
            <w:shd w:val="clear" w:color="auto" w:fill="auto"/>
            <w:vAlign w:val="center"/>
            <w:hideMark/>
          </w:tcPr>
          <w:p w14:paraId="78156C88"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lastRenderedPageBreak/>
              <w:t>2</w:t>
            </w:r>
          </w:p>
        </w:tc>
        <w:tc>
          <w:tcPr>
            <w:tcW w:w="1186" w:type="pct"/>
            <w:shd w:val="clear" w:color="auto" w:fill="auto"/>
            <w:vAlign w:val="center"/>
            <w:hideMark/>
          </w:tcPr>
          <w:p w14:paraId="68F19A16"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установленной в Соглашении между Министерством образования и науки Пермского края и городским округом</w:t>
            </w:r>
          </w:p>
        </w:tc>
        <w:tc>
          <w:tcPr>
            <w:tcW w:w="440" w:type="pct"/>
            <w:shd w:val="clear" w:color="auto" w:fill="auto"/>
            <w:vAlign w:val="center"/>
            <w:hideMark/>
          </w:tcPr>
          <w:p w14:paraId="17B1216D"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w:t>
            </w:r>
          </w:p>
        </w:tc>
        <w:tc>
          <w:tcPr>
            <w:tcW w:w="277" w:type="pct"/>
            <w:shd w:val="clear" w:color="auto" w:fill="auto"/>
            <w:vAlign w:val="center"/>
            <w:hideMark/>
          </w:tcPr>
          <w:p w14:paraId="015C0780"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504</w:t>
            </w:r>
          </w:p>
        </w:tc>
        <w:tc>
          <w:tcPr>
            <w:tcW w:w="465" w:type="pct"/>
            <w:shd w:val="clear" w:color="auto" w:fill="auto"/>
            <w:vAlign w:val="center"/>
            <w:hideMark/>
          </w:tcPr>
          <w:p w14:paraId="4298761E"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109,0</w:t>
            </w:r>
          </w:p>
        </w:tc>
        <w:tc>
          <w:tcPr>
            <w:tcW w:w="326" w:type="pct"/>
            <w:shd w:val="clear" w:color="auto" w:fill="auto"/>
            <w:vAlign w:val="center"/>
            <w:hideMark/>
          </w:tcPr>
          <w:p w14:paraId="6DF834B7"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325" w:type="pct"/>
            <w:shd w:val="clear" w:color="auto" w:fill="auto"/>
            <w:vAlign w:val="center"/>
            <w:hideMark/>
          </w:tcPr>
          <w:p w14:paraId="660B3149"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371" w:type="pct"/>
            <w:shd w:val="clear" w:color="auto" w:fill="auto"/>
            <w:vAlign w:val="center"/>
            <w:hideMark/>
          </w:tcPr>
          <w:p w14:paraId="566EB16F"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418" w:type="pct"/>
            <w:shd w:val="clear" w:color="auto" w:fill="auto"/>
            <w:vAlign w:val="center"/>
            <w:hideMark/>
          </w:tcPr>
          <w:p w14:paraId="6F99C916"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961" w:type="pct"/>
            <w:gridSpan w:val="2"/>
            <w:shd w:val="clear" w:color="auto" w:fill="auto"/>
            <w:vAlign w:val="center"/>
            <w:hideMark/>
          </w:tcPr>
          <w:p w14:paraId="79C4420E"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Сохранение отношения среднемесячной заработной платы педагогических работников образовательных организаций общего образования на уровне средней заработной платы, установленной Соглашением между Министерством образования и науки Пермского края и городским округом, 100%</w:t>
            </w:r>
          </w:p>
        </w:tc>
      </w:tr>
      <w:tr w:rsidR="008519C1" w:rsidRPr="0074005C" w14:paraId="2BE73699" w14:textId="77777777" w:rsidTr="0012184E">
        <w:trPr>
          <w:trHeight w:val="2100"/>
        </w:trPr>
        <w:tc>
          <w:tcPr>
            <w:tcW w:w="231" w:type="pct"/>
            <w:shd w:val="clear" w:color="auto" w:fill="auto"/>
            <w:vAlign w:val="center"/>
            <w:hideMark/>
          </w:tcPr>
          <w:p w14:paraId="6BAB8929"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3</w:t>
            </w:r>
          </w:p>
        </w:tc>
        <w:tc>
          <w:tcPr>
            <w:tcW w:w="1186" w:type="pct"/>
            <w:shd w:val="clear" w:color="auto" w:fill="auto"/>
            <w:vAlign w:val="center"/>
            <w:hideMark/>
          </w:tcPr>
          <w:p w14:paraId="2EB9E275"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 городском округе</w:t>
            </w:r>
          </w:p>
        </w:tc>
        <w:tc>
          <w:tcPr>
            <w:tcW w:w="440" w:type="pct"/>
            <w:shd w:val="clear" w:color="auto" w:fill="auto"/>
            <w:vAlign w:val="center"/>
            <w:hideMark/>
          </w:tcPr>
          <w:p w14:paraId="2C316006"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w:t>
            </w:r>
          </w:p>
        </w:tc>
        <w:tc>
          <w:tcPr>
            <w:tcW w:w="277" w:type="pct"/>
            <w:shd w:val="clear" w:color="auto" w:fill="auto"/>
            <w:vAlign w:val="center"/>
            <w:hideMark/>
          </w:tcPr>
          <w:p w14:paraId="7D3D7E86"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504</w:t>
            </w:r>
          </w:p>
        </w:tc>
        <w:tc>
          <w:tcPr>
            <w:tcW w:w="465" w:type="pct"/>
            <w:shd w:val="clear" w:color="auto" w:fill="auto"/>
            <w:vAlign w:val="center"/>
            <w:hideMark/>
          </w:tcPr>
          <w:p w14:paraId="3B2BCB4C"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109,3</w:t>
            </w:r>
          </w:p>
        </w:tc>
        <w:tc>
          <w:tcPr>
            <w:tcW w:w="326" w:type="pct"/>
            <w:shd w:val="clear" w:color="auto" w:fill="auto"/>
            <w:vAlign w:val="center"/>
            <w:hideMark/>
          </w:tcPr>
          <w:p w14:paraId="1A22FCC0"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325" w:type="pct"/>
            <w:shd w:val="clear" w:color="auto" w:fill="auto"/>
            <w:vAlign w:val="center"/>
            <w:hideMark/>
          </w:tcPr>
          <w:p w14:paraId="4B4718EE"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371" w:type="pct"/>
            <w:shd w:val="clear" w:color="auto" w:fill="auto"/>
            <w:vAlign w:val="center"/>
            <w:hideMark/>
          </w:tcPr>
          <w:p w14:paraId="019451BC"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418" w:type="pct"/>
            <w:shd w:val="clear" w:color="auto" w:fill="auto"/>
            <w:vAlign w:val="center"/>
            <w:hideMark/>
          </w:tcPr>
          <w:p w14:paraId="321042A9"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961" w:type="pct"/>
            <w:gridSpan w:val="2"/>
            <w:shd w:val="clear" w:color="auto" w:fill="auto"/>
            <w:vAlign w:val="center"/>
            <w:hideMark/>
          </w:tcPr>
          <w:p w14:paraId="34DA0B10"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Сохранение отношения среднемесячной заработной платы педагогических работников образовательных организаций дополнительного образования детей на уровне средней заработной платы учителей в городском округе, 100%</w:t>
            </w:r>
          </w:p>
        </w:tc>
      </w:tr>
      <w:tr w:rsidR="008519C1" w:rsidRPr="0074005C" w14:paraId="5C87DDFB" w14:textId="77777777" w:rsidTr="0012184E">
        <w:trPr>
          <w:trHeight w:val="900"/>
        </w:trPr>
        <w:tc>
          <w:tcPr>
            <w:tcW w:w="231" w:type="pct"/>
            <w:shd w:val="clear" w:color="auto" w:fill="auto"/>
            <w:vAlign w:val="center"/>
            <w:hideMark/>
          </w:tcPr>
          <w:p w14:paraId="60265C3E"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4</w:t>
            </w:r>
          </w:p>
        </w:tc>
        <w:tc>
          <w:tcPr>
            <w:tcW w:w="1186" w:type="pct"/>
            <w:shd w:val="clear" w:color="auto" w:fill="auto"/>
            <w:vAlign w:val="center"/>
            <w:hideMark/>
          </w:tcPr>
          <w:p w14:paraId="3AAD91C0"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Доля выпускников, получивших аттестат о среднем общем образовании</w:t>
            </w:r>
          </w:p>
        </w:tc>
        <w:tc>
          <w:tcPr>
            <w:tcW w:w="440" w:type="pct"/>
            <w:shd w:val="clear" w:color="auto" w:fill="auto"/>
            <w:vAlign w:val="center"/>
            <w:hideMark/>
          </w:tcPr>
          <w:p w14:paraId="2FBD3F07"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w:t>
            </w:r>
          </w:p>
        </w:tc>
        <w:tc>
          <w:tcPr>
            <w:tcW w:w="277" w:type="pct"/>
            <w:shd w:val="clear" w:color="auto" w:fill="auto"/>
            <w:vAlign w:val="center"/>
            <w:hideMark/>
          </w:tcPr>
          <w:p w14:paraId="0A27C5F0"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504</w:t>
            </w:r>
          </w:p>
        </w:tc>
        <w:tc>
          <w:tcPr>
            <w:tcW w:w="465" w:type="pct"/>
            <w:shd w:val="clear" w:color="auto" w:fill="auto"/>
            <w:vAlign w:val="center"/>
            <w:hideMark/>
          </w:tcPr>
          <w:p w14:paraId="32E14C39"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95,6</w:t>
            </w:r>
          </w:p>
        </w:tc>
        <w:tc>
          <w:tcPr>
            <w:tcW w:w="326" w:type="pct"/>
            <w:shd w:val="clear" w:color="auto" w:fill="auto"/>
            <w:vAlign w:val="center"/>
            <w:hideMark/>
          </w:tcPr>
          <w:p w14:paraId="0835FDDA"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97,0</w:t>
            </w:r>
          </w:p>
        </w:tc>
        <w:tc>
          <w:tcPr>
            <w:tcW w:w="325" w:type="pct"/>
            <w:shd w:val="clear" w:color="auto" w:fill="auto"/>
            <w:vAlign w:val="center"/>
            <w:hideMark/>
          </w:tcPr>
          <w:p w14:paraId="1A585131"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97,5</w:t>
            </w:r>
          </w:p>
        </w:tc>
        <w:tc>
          <w:tcPr>
            <w:tcW w:w="371" w:type="pct"/>
            <w:shd w:val="clear" w:color="auto" w:fill="auto"/>
            <w:vAlign w:val="center"/>
            <w:hideMark/>
          </w:tcPr>
          <w:p w14:paraId="492F72BB"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97,7</w:t>
            </w:r>
          </w:p>
        </w:tc>
        <w:tc>
          <w:tcPr>
            <w:tcW w:w="418" w:type="pct"/>
            <w:shd w:val="clear" w:color="auto" w:fill="auto"/>
            <w:vAlign w:val="center"/>
            <w:hideMark/>
          </w:tcPr>
          <w:p w14:paraId="3C515709"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98,0</w:t>
            </w:r>
          </w:p>
        </w:tc>
        <w:tc>
          <w:tcPr>
            <w:tcW w:w="961" w:type="pct"/>
            <w:gridSpan w:val="2"/>
            <w:shd w:val="clear" w:color="auto" w:fill="auto"/>
            <w:vAlign w:val="center"/>
            <w:hideMark/>
          </w:tcPr>
          <w:p w14:paraId="1784CBB7"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Увеличение доли выпускников 11 классов, получивших аттестат о среднем общем образовании, до 98%</w:t>
            </w:r>
          </w:p>
        </w:tc>
      </w:tr>
      <w:tr w:rsidR="008519C1" w:rsidRPr="0074005C" w14:paraId="6720DAD6" w14:textId="77777777" w:rsidTr="0012184E">
        <w:trPr>
          <w:trHeight w:val="1500"/>
        </w:trPr>
        <w:tc>
          <w:tcPr>
            <w:tcW w:w="231" w:type="pct"/>
            <w:shd w:val="clear" w:color="auto" w:fill="auto"/>
            <w:vAlign w:val="center"/>
            <w:hideMark/>
          </w:tcPr>
          <w:p w14:paraId="635BD05B"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lastRenderedPageBreak/>
              <w:t>5</w:t>
            </w:r>
          </w:p>
        </w:tc>
        <w:tc>
          <w:tcPr>
            <w:tcW w:w="1186" w:type="pct"/>
            <w:shd w:val="clear" w:color="auto" w:fill="auto"/>
            <w:vAlign w:val="center"/>
            <w:hideMark/>
          </w:tcPr>
          <w:p w14:paraId="54551BA8"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Удельный вес численности педагогов округа в возрасте до 35 лет в общей численности педагогического состава образовательных организаций</w:t>
            </w:r>
          </w:p>
        </w:tc>
        <w:tc>
          <w:tcPr>
            <w:tcW w:w="440" w:type="pct"/>
            <w:shd w:val="clear" w:color="auto" w:fill="auto"/>
            <w:vAlign w:val="center"/>
            <w:hideMark/>
          </w:tcPr>
          <w:p w14:paraId="6012EBBF"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w:t>
            </w:r>
          </w:p>
        </w:tc>
        <w:tc>
          <w:tcPr>
            <w:tcW w:w="277" w:type="pct"/>
            <w:shd w:val="clear" w:color="auto" w:fill="auto"/>
            <w:vAlign w:val="center"/>
            <w:hideMark/>
          </w:tcPr>
          <w:p w14:paraId="50EAF7EB"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504</w:t>
            </w:r>
          </w:p>
        </w:tc>
        <w:tc>
          <w:tcPr>
            <w:tcW w:w="465" w:type="pct"/>
            <w:shd w:val="clear" w:color="auto" w:fill="auto"/>
            <w:vAlign w:val="center"/>
            <w:hideMark/>
          </w:tcPr>
          <w:p w14:paraId="6135E409"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18,0</w:t>
            </w:r>
          </w:p>
        </w:tc>
        <w:tc>
          <w:tcPr>
            <w:tcW w:w="326" w:type="pct"/>
            <w:shd w:val="clear" w:color="auto" w:fill="auto"/>
            <w:vAlign w:val="center"/>
            <w:hideMark/>
          </w:tcPr>
          <w:p w14:paraId="6B7A1C29"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18,0</w:t>
            </w:r>
          </w:p>
        </w:tc>
        <w:tc>
          <w:tcPr>
            <w:tcW w:w="325" w:type="pct"/>
            <w:shd w:val="clear" w:color="auto" w:fill="auto"/>
            <w:vAlign w:val="center"/>
            <w:hideMark/>
          </w:tcPr>
          <w:p w14:paraId="46974A81"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18,2</w:t>
            </w:r>
          </w:p>
        </w:tc>
        <w:tc>
          <w:tcPr>
            <w:tcW w:w="371" w:type="pct"/>
            <w:shd w:val="clear" w:color="auto" w:fill="auto"/>
            <w:vAlign w:val="center"/>
            <w:hideMark/>
          </w:tcPr>
          <w:p w14:paraId="35120936"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18,3</w:t>
            </w:r>
          </w:p>
        </w:tc>
        <w:tc>
          <w:tcPr>
            <w:tcW w:w="418" w:type="pct"/>
            <w:shd w:val="clear" w:color="auto" w:fill="auto"/>
            <w:vAlign w:val="center"/>
            <w:hideMark/>
          </w:tcPr>
          <w:p w14:paraId="0FF82800"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18,5</w:t>
            </w:r>
          </w:p>
        </w:tc>
        <w:tc>
          <w:tcPr>
            <w:tcW w:w="961" w:type="pct"/>
            <w:gridSpan w:val="2"/>
            <w:shd w:val="clear" w:color="auto" w:fill="auto"/>
            <w:vAlign w:val="center"/>
            <w:hideMark/>
          </w:tcPr>
          <w:p w14:paraId="3E233123"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Увеличение численности педагогов округа в возрасте до 35 лет в общей численности педагогического состава образовательных организаций до 18,5%</w:t>
            </w:r>
          </w:p>
        </w:tc>
      </w:tr>
      <w:tr w:rsidR="008519C1" w:rsidRPr="0074005C" w14:paraId="4B9E559A" w14:textId="77777777" w:rsidTr="0012184E">
        <w:trPr>
          <w:trHeight w:val="2100"/>
        </w:trPr>
        <w:tc>
          <w:tcPr>
            <w:tcW w:w="231" w:type="pct"/>
            <w:shd w:val="clear" w:color="auto" w:fill="auto"/>
            <w:vAlign w:val="center"/>
            <w:hideMark/>
          </w:tcPr>
          <w:p w14:paraId="72783CC0"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6</w:t>
            </w:r>
          </w:p>
        </w:tc>
        <w:tc>
          <w:tcPr>
            <w:tcW w:w="1186" w:type="pct"/>
            <w:shd w:val="clear" w:color="auto" w:fill="auto"/>
            <w:vAlign w:val="center"/>
            <w:hideMark/>
          </w:tcPr>
          <w:p w14:paraId="09BF7901"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Доля учителей (воспитателей) образовательных организаций, имеющих первую и высшую квалификационные категории, в общей численности учителей (воспитателей) образовательных организаций</w:t>
            </w:r>
          </w:p>
        </w:tc>
        <w:tc>
          <w:tcPr>
            <w:tcW w:w="440" w:type="pct"/>
            <w:shd w:val="clear" w:color="auto" w:fill="auto"/>
            <w:vAlign w:val="center"/>
            <w:hideMark/>
          </w:tcPr>
          <w:p w14:paraId="1191DA88"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w:t>
            </w:r>
          </w:p>
        </w:tc>
        <w:tc>
          <w:tcPr>
            <w:tcW w:w="277" w:type="pct"/>
            <w:shd w:val="clear" w:color="auto" w:fill="auto"/>
            <w:vAlign w:val="center"/>
            <w:hideMark/>
          </w:tcPr>
          <w:p w14:paraId="23794B9B"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504</w:t>
            </w:r>
          </w:p>
        </w:tc>
        <w:tc>
          <w:tcPr>
            <w:tcW w:w="465" w:type="pct"/>
            <w:shd w:val="clear" w:color="auto" w:fill="auto"/>
            <w:vAlign w:val="center"/>
            <w:hideMark/>
          </w:tcPr>
          <w:p w14:paraId="7F56359F"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54,0</w:t>
            </w:r>
          </w:p>
        </w:tc>
        <w:tc>
          <w:tcPr>
            <w:tcW w:w="326" w:type="pct"/>
            <w:shd w:val="clear" w:color="auto" w:fill="auto"/>
            <w:vAlign w:val="center"/>
            <w:hideMark/>
          </w:tcPr>
          <w:p w14:paraId="29541D6F"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55,0</w:t>
            </w:r>
          </w:p>
        </w:tc>
        <w:tc>
          <w:tcPr>
            <w:tcW w:w="325" w:type="pct"/>
            <w:shd w:val="clear" w:color="auto" w:fill="auto"/>
            <w:vAlign w:val="center"/>
            <w:hideMark/>
          </w:tcPr>
          <w:p w14:paraId="1AF9EACB"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56,0</w:t>
            </w:r>
          </w:p>
        </w:tc>
        <w:tc>
          <w:tcPr>
            <w:tcW w:w="371" w:type="pct"/>
            <w:shd w:val="clear" w:color="auto" w:fill="auto"/>
            <w:vAlign w:val="center"/>
            <w:hideMark/>
          </w:tcPr>
          <w:p w14:paraId="00B11B75"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57,0</w:t>
            </w:r>
          </w:p>
        </w:tc>
        <w:tc>
          <w:tcPr>
            <w:tcW w:w="418" w:type="pct"/>
            <w:shd w:val="clear" w:color="auto" w:fill="auto"/>
            <w:vAlign w:val="center"/>
            <w:hideMark/>
          </w:tcPr>
          <w:p w14:paraId="25770357"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58,0</w:t>
            </w:r>
          </w:p>
        </w:tc>
        <w:tc>
          <w:tcPr>
            <w:tcW w:w="961" w:type="pct"/>
            <w:gridSpan w:val="2"/>
            <w:shd w:val="clear" w:color="auto" w:fill="auto"/>
            <w:vAlign w:val="center"/>
            <w:hideMark/>
          </w:tcPr>
          <w:p w14:paraId="61C7DE0C"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Увеличение доли учителей (воспитателей) образовательных организаций, имеющих первую и высшую квалификационные категории, в общей численности учителей (воспитателей) образовательных организаций до 58%</w:t>
            </w:r>
          </w:p>
        </w:tc>
      </w:tr>
      <w:tr w:rsidR="008519C1" w:rsidRPr="0074005C" w14:paraId="6F04A91D" w14:textId="77777777" w:rsidTr="0012184E">
        <w:trPr>
          <w:trHeight w:val="4800"/>
        </w:trPr>
        <w:tc>
          <w:tcPr>
            <w:tcW w:w="231" w:type="pct"/>
            <w:shd w:val="clear" w:color="auto" w:fill="auto"/>
            <w:vAlign w:val="center"/>
            <w:hideMark/>
          </w:tcPr>
          <w:p w14:paraId="1446D202"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lastRenderedPageBreak/>
              <w:t>7</w:t>
            </w:r>
          </w:p>
        </w:tc>
        <w:tc>
          <w:tcPr>
            <w:tcW w:w="1186" w:type="pct"/>
            <w:shd w:val="clear" w:color="auto" w:fill="auto"/>
            <w:vAlign w:val="center"/>
            <w:hideMark/>
          </w:tcPr>
          <w:p w14:paraId="7BF36121"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Доля выпускников 9 и 11 классов, поступивших в 10 классы организаций, реализующих образовательную деятельность по образовательным программам среднего общего образования, в профессиональные образовательные организации и образовательные организации высшего образования от общего количества выпускников 9 и 11 классов</w:t>
            </w:r>
          </w:p>
        </w:tc>
        <w:tc>
          <w:tcPr>
            <w:tcW w:w="440" w:type="pct"/>
            <w:shd w:val="clear" w:color="auto" w:fill="auto"/>
            <w:vAlign w:val="center"/>
            <w:hideMark/>
          </w:tcPr>
          <w:p w14:paraId="42E216FD"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w:t>
            </w:r>
          </w:p>
        </w:tc>
        <w:tc>
          <w:tcPr>
            <w:tcW w:w="277" w:type="pct"/>
            <w:shd w:val="clear" w:color="auto" w:fill="auto"/>
            <w:vAlign w:val="center"/>
            <w:hideMark/>
          </w:tcPr>
          <w:p w14:paraId="7698C63E"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504</w:t>
            </w:r>
          </w:p>
        </w:tc>
        <w:tc>
          <w:tcPr>
            <w:tcW w:w="465" w:type="pct"/>
            <w:shd w:val="clear" w:color="auto" w:fill="auto"/>
            <w:vAlign w:val="center"/>
            <w:hideMark/>
          </w:tcPr>
          <w:p w14:paraId="5DFA2CA9"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95,3</w:t>
            </w:r>
          </w:p>
        </w:tc>
        <w:tc>
          <w:tcPr>
            <w:tcW w:w="326" w:type="pct"/>
            <w:shd w:val="clear" w:color="auto" w:fill="auto"/>
            <w:vAlign w:val="center"/>
            <w:hideMark/>
          </w:tcPr>
          <w:p w14:paraId="61903E36"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90,0</w:t>
            </w:r>
          </w:p>
        </w:tc>
        <w:tc>
          <w:tcPr>
            <w:tcW w:w="325" w:type="pct"/>
            <w:shd w:val="clear" w:color="auto" w:fill="auto"/>
            <w:vAlign w:val="center"/>
            <w:hideMark/>
          </w:tcPr>
          <w:p w14:paraId="75AF9041"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93,0</w:t>
            </w:r>
          </w:p>
        </w:tc>
        <w:tc>
          <w:tcPr>
            <w:tcW w:w="371" w:type="pct"/>
            <w:shd w:val="clear" w:color="auto" w:fill="auto"/>
            <w:vAlign w:val="center"/>
            <w:hideMark/>
          </w:tcPr>
          <w:p w14:paraId="6B3E0A5E"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94,0</w:t>
            </w:r>
          </w:p>
        </w:tc>
        <w:tc>
          <w:tcPr>
            <w:tcW w:w="418" w:type="pct"/>
            <w:shd w:val="clear" w:color="auto" w:fill="auto"/>
            <w:vAlign w:val="center"/>
            <w:hideMark/>
          </w:tcPr>
          <w:p w14:paraId="4620A29F"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95,0</w:t>
            </w:r>
          </w:p>
        </w:tc>
        <w:tc>
          <w:tcPr>
            <w:tcW w:w="961" w:type="pct"/>
            <w:gridSpan w:val="2"/>
            <w:shd w:val="clear" w:color="auto" w:fill="auto"/>
            <w:vAlign w:val="center"/>
            <w:hideMark/>
          </w:tcPr>
          <w:p w14:paraId="6D0B8BF2"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Увеличение доли выпускников 9 и 11 классов, поступивших в 10 классы организаций, реализующих образовательную деятельность по образовательным программам среднего общего образования, в профессиональные образовательные организации и образовательные организации высшего образования от общего количества выпускников 9 и 11 классов, до 95%</w:t>
            </w:r>
          </w:p>
        </w:tc>
      </w:tr>
      <w:tr w:rsidR="007D40A8" w:rsidRPr="0074005C" w14:paraId="7B00A4B2" w14:textId="77777777" w:rsidTr="008519C1">
        <w:trPr>
          <w:trHeight w:val="600"/>
        </w:trPr>
        <w:tc>
          <w:tcPr>
            <w:tcW w:w="1417" w:type="pct"/>
            <w:gridSpan w:val="2"/>
            <w:shd w:val="clear" w:color="auto" w:fill="auto"/>
            <w:noWrap/>
            <w:vAlign w:val="center"/>
            <w:hideMark/>
          </w:tcPr>
          <w:p w14:paraId="20D8B473" w14:textId="77777777" w:rsidR="007D40A8" w:rsidRPr="0074005C" w:rsidRDefault="007D40A8" w:rsidP="00F145B1">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 Задача программы</w:t>
            </w:r>
          </w:p>
        </w:tc>
        <w:tc>
          <w:tcPr>
            <w:tcW w:w="3583" w:type="pct"/>
            <w:gridSpan w:val="9"/>
            <w:shd w:val="clear" w:color="auto" w:fill="auto"/>
            <w:vAlign w:val="bottom"/>
            <w:hideMark/>
          </w:tcPr>
          <w:p w14:paraId="348F5D72"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Формирование и развитие личностного потенциала, создание условий для самоопределения и социализации обучающихся</w:t>
            </w:r>
          </w:p>
        </w:tc>
      </w:tr>
      <w:tr w:rsidR="00F145B1" w:rsidRPr="0074005C" w14:paraId="76ECF439" w14:textId="77777777" w:rsidTr="0012184E">
        <w:trPr>
          <w:trHeight w:val="300"/>
        </w:trPr>
        <w:tc>
          <w:tcPr>
            <w:tcW w:w="231" w:type="pct"/>
            <w:vMerge w:val="restart"/>
            <w:shd w:val="clear" w:color="auto" w:fill="auto"/>
            <w:vAlign w:val="center"/>
            <w:hideMark/>
          </w:tcPr>
          <w:p w14:paraId="62BB290A"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 п/п</w:t>
            </w:r>
          </w:p>
        </w:tc>
        <w:tc>
          <w:tcPr>
            <w:tcW w:w="1186" w:type="pct"/>
            <w:vMerge w:val="restart"/>
            <w:shd w:val="clear" w:color="auto" w:fill="auto"/>
            <w:vAlign w:val="center"/>
            <w:hideMark/>
          </w:tcPr>
          <w:p w14:paraId="41223F85"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Наименование целевого показателя</w:t>
            </w:r>
          </w:p>
        </w:tc>
        <w:tc>
          <w:tcPr>
            <w:tcW w:w="440" w:type="pct"/>
            <w:vMerge w:val="restart"/>
            <w:shd w:val="clear" w:color="auto" w:fill="auto"/>
            <w:vAlign w:val="center"/>
            <w:hideMark/>
          </w:tcPr>
          <w:p w14:paraId="59EBB7D1"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Единица измерения</w:t>
            </w:r>
          </w:p>
        </w:tc>
        <w:tc>
          <w:tcPr>
            <w:tcW w:w="277" w:type="pct"/>
            <w:vMerge w:val="restart"/>
            <w:shd w:val="clear" w:color="auto" w:fill="auto"/>
            <w:vAlign w:val="center"/>
            <w:hideMark/>
          </w:tcPr>
          <w:p w14:paraId="42F7B959"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ГРБС</w:t>
            </w:r>
          </w:p>
        </w:tc>
        <w:tc>
          <w:tcPr>
            <w:tcW w:w="465" w:type="pct"/>
            <w:vMerge w:val="restart"/>
            <w:shd w:val="clear" w:color="auto" w:fill="auto"/>
            <w:vAlign w:val="center"/>
            <w:hideMark/>
          </w:tcPr>
          <w:p w14:paraId="348E5ECE"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Значение целевого показателя на начало реализации программы</w:t>
            </w:r>
          </w:p>
        </w:tc>
        <w:tc>
          <w:tcPr>
            <w:tcW w:w="1440" w:type="pct"/>
            <w:gridSpan w:val="4"/>
            <w:shd w:val="clear" w:color="auto" w:fill="auto"/>
            <w:vAlign w:val="center"/>
            <w:hideMark/>
          </w:tcPr>
          <w:p w14:paraId="54D7C5A6"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Плановое значение целевого показателя</w:t>
            </w:r>
          </w:p>
        </w:tc>
        <w:tc>
          <w:tcPr>
            <w:tcW w:w="961" w:type="pct"/>
            <w:gridSpan w:val="2"/>
            <w:vMerge w:val="restart"/>
            <w:shd w:val="clear" w:color="auto" w:fill="auto"/>
            <w:vAlign w:val="center"/>
            <w:hideMark/>
          </w:tcPr>
          <w:p w14:paraId="74C64FB6"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 xml:space="preserve">Ожидаемые результаты реализации программы  </w:t>
            </w:r>
          </w:p>
        </w:tc>
      </w:tr>
      <w:tr w:rsidR="008519C1" w:rsidRPr="0074005C" w14:paraId="75D01F14" w14:textId="77777777" w:rsidTr="0012184E">
        <w:trPr>
          <w:trHeight w:val="300"/>
        </w:trPr>
        <w:tc>
          <w:tcPr>
            <w:tcW w:w="231" w:type="pct"/>
            <w:vMerge/>
            <w:vAlign w:val="center"/>
            <w:hideMark/>
          </w:tcPr>
          <w:p w14:paraId="7B621954"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p>
        </w:tc>
        <w:tc>
          <w:tcPr>
            <w:tcW w:w="1186" w:type="pct"/>
            <w:vMerge/>
            <w:vAlign w:val="center"/>
            <w:hideMark/>
          </w:tcPr>
          <w:p w14:paraId="7D7297A2"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p>
        </w:tc>
        <w:tc>
          <w:tcPr>
            <w:tcW w:w="440" w:type="pct"/>
            <w:vMerge/>
            <w:vAlign w:val="center"/>
            <w:hideMark/>
          </w:tcPr>
          <w:p w14:paraId="30302640"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p>
        </w:tc>
        <w:tc>
          <w:tcPr>
            <w:tcW w:w="277" w:type="pct"/>
            <w:vMerge/>
            <w:vAlign w:val="center"/>
            <w:hideMark/>
          </w:tcPr>
          <w:p w14:paraId="42383D97"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p>
        </w:tc>
        <w:tc>
          <w:tcPr>
            <w:tcW w:w="465" w:type="pct"/>
            <w:vMerge/>
            <w:vAlign w:val="center"/>
            <w:hideMark/>
          </w:tcPr>
          <w:p w14:paraId="029FA99E"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p>
        </w:tc>
        <w:tc>
          <w:tcPr>
            <w:tcW w:w="326" w:type="pct"/>
            <w:shd w:val="clear" w:color="auto" w:fill="auto"/>
            <w:vAlign w:val="center"/>
            <w:hideMark/>
          </w:tcPr>
          <w:p w14:paraId="423ACB1F"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2023 г.</w:t>
            </w:r>
          </w:p>
        </w:tc>
        <w:tc>
          <w:tcPr>
            <w:tcW w:w="325" w:type="pct"/>
            <w:shd w:val="clear" w:color="auto" w:fill="auto"/>
            <w:vAlign w:val="center"/>
            <w:hideMark/>
          </w:tcPr>
          <w:p w14:paraId="648F2AFF"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2024 г.</w:t>
            </w:r>
          </w:p>
        </w:tc>
        <w:tc>
          <w:tcPr>
            <w:tcW w:w="371" w:type="pct"/>
            <w:shd w:val="clear" w:color="auto" w:fill="auto"/>
            <w:vAlign w:val="center"/>
            <w:hideMark/>
          </w:tcPr>
          <w:p w14:paraId="63715519"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2025 г.</w:t>
            </w:r>
          </w:p>
        </w:tc>
        <w:tc>
          <w:tcPr>
            <w:tcW w:w="418" w:type="pct"/>
            <w:shd w:val="clear" w:color="auto" w:fill="auto"/>
            <w:vAlign w:val="center"/>
            <w:hideMark/>
          </w:tcPr>
          <w:p w14:paraId="0DDA7F78"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2026 г.</w:t>
            </w:r>
          </w:p>
        </w:tc>
        <w:tc>
          <w:tcPr>
            <w:tcW w:w="961" w:type="pct"/>
            <w:gridSpan w:val="2"/>
            <w:vMerge/>
            <w:vAlign w:val="center"/>
            <w:hideMark/>
          </w:tcPr>
          <w:p w14:paraId="1258DAD7"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p>
        </w:tc>
      </w:tr>
      <w:tr w:rsidR="008519C1" w:rsidRPr="0074005C" w14:paraId="6F88CC2E" w14:textId="77777777" w:rsidTr="0012184E">
        <w:trPr>
          <w:trHeight w:val="300"/>
        </w:trPr>
        <w:tc>
          <w:tcPr>
            <w:tcW w:w="231" w:type="pct"/>
            <w:shd w:val="clear" w:color="auto" w:fill="auto"/>
            <w:vAlign w:val="center"/>
            <w:hideMark/>
          </w:tcPr>
          <w:p w14:paraId="4C452C37"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w:t>
            </w:r>
          </w:p>
        </w:tc>
        <w:tc>
          <w:tcPr>
            <w:tcW w:w="1186" w:type="pct"/>
            <w:shd w:val="clear" w:color="auto" w:fill="auto"/>
            <w:vAlign w:val="center"/>
            <w:hideMark/>
          </w:tcPr>
          <w:p w14:paraId="14BE0DD4"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w:t>
            </w:r>
          </w:p>
        </w:tc>
        <w:tc>
          <w:tcPr>
            <w:tcW w:w="440" w:type="pct"/>
            <w:shd w:val="clear" w:color="auto" w:fill="auto"/>
            <w:vAlign w:val="center"/>
            <w:hideMark/>
          </w:tcPr>
          <w:p w14:paraId="5A253B4E"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3</w:t>
            </w:r>
          </w:p>
        </w:tc>
        <w:tc>
          <w:tcPr>
            <w:tcW w:w="277" w:type="pct"/>
            <w:shd w:val="clear" w:color="auto" w:fill="auto"/>
            <w:vAlign w:val="center"/>
            <w:hideMark/>
          </w:tcPr>
          <w:p w14:paraId="61610F80"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4</w:t>
            </w:r>
          </w:p>
        </w:tc>
        <w:tc>
          <w:tcPr>
            <w:tcW w:w="465" w:type="pct"/>
            <w:shd w:val="clear" w:color="auto" w:fill="auto"/>
            <w:vAlign w:val="center"/>
            <w:hideMark/>
          </w:tcPr>
          <w:p w14:paraId="639C9E7B"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w:t>
            </w:r>
          </w:p>
        </w:tc>
        <w:tc>
          <w:tcPr>
            <w:tcW w:w="326" w:type="pct"/>
            <w:shd w:val="clear" w:color="auto" w:fill="auto"/>
            <w:vAlign w:val="center"/>
            <w:hideMark/>
          </w:tcPr>
          <w:p w14:paraId="0A78ADA1"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6</w:t>
            </w:r>
          </w:p>
        </w:tc>
        <w:tc>
          <w:tcPr>
            <w:tcW w:w="325" w:type="pct"/>
            <w:shd w:val="clear" w:color="auto" w:fill="auto"/>
            <w:vAlign w:val="center"/>
            <w:hideMark/>
          </w:tcPr>
          <w:p w14:paraId="52A99DE7"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7</w:t>
            </w:r>
          </w:p>
        </w:tc>
        <w:tc>
          <w:tcPr>
            <w:tcW w:w="371" w:type="pct"/>
            <w:shd w:val="clear" w:color="auto" w:fill="auto"/>
            <w:vAlign w:val="center"/>
            <w:hideMark/>
          </w:tcPr>
          <w:p w14:paraId="501B8B65"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8</w:t>
            </w:r>
          </w:p>
        </w:tc>
        <w:tc>
          <w:tcPr>
            <w:tcW w:w="418" w:type="pct"/>
            <w:shd w:val="clear" w:color="auto" w:fill="auto"/>
            <w:vAlign w:val="center"/>
            <w:hideMark/>
          </w:tcPr>
          <w:p w14:paraId="4BBF91C9"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9</w:t>
            </w:r>
          </w:p>
        </w:tc>
        <w:tc>
          <w:tcPr>
            <w:tcW w:w="961" w:type="pct"/>
            <w:gridSpan w:val="2"/>
            <w:shd w:val="clear" w:color="auto" w:fill="auto"/>
            <w:vAlign w:val="center"/>
            <w:hideMark/>
          </w:tcPr>
          <w:p w14:paraId="0F489BAC"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w:t>
            </w:r>
          </w:p>
        </w:tc>
      </w:tr>
      <w:tr w:rsidR="008519C1" w:rsidRPr="0074005C" w14:paraId="18F276E6" w14:textId="77777777" w:rsidTr="0012184E">
        <w:trPr>
          <w:trHeight w:val="2700"/>
        </w:trPr>
        <w:tc>
          <w:tcPr>
            <w:tcW w:w="231" w:type="pct"/>
            <w:shd w:val="clear" w:color="auto" w:fill="auto"/>
            <w:vAlign w:val="center"/>
            <w:hideMark/>
          </w:tcPr>
          <w:p w14:paraId="6E0DF17A"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lastRenderedPageBreak/>
              <w:t>1</w:t>
            </w:r>
          </w:p>
        </w:tc>
        <w:tc>
          <w:tcPr>
            <w:tcW w:w="1186" w:type="pct"/>
            <w:shd w:val="clear" w:color="auto" w:fill="auto"/>
            <w:vAlign w:val="center"/>
            <w:hideMark/>
          </w:tcPr>
          <w:p w14:paraId="27F5BD66"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Доля обучающихся в возрасте с 7 до 18 лет, не совершивших преступления и общественно-опасные деяния, в общей численности обучающихся по образовательным программам в образовательных организациях, подведомственных управлению образования</w:t>
            </w:r>
          </w:p>
        </w:tc>
        <w:tc>
          <w:tcPr>
            <w:tcW w:w="440" w:type="pct"/>
            <w:shd w:val="clear" w:color="auto" w:fill="auto"/>
            <w:vAlign w:val="center"/>
            <w:hideMark/>
          </w:tcPr>
          <w:p w14:paraId="196FB112"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w:t>
            </w:r>
          </w:p>
        </w:tc>
        <w:tc>
          <w:tcPr>
            <w:tcW w:w="277" w:type="pct"/>
            <w:shd w:val="clear" w:color="auto" w:fill="auto"/>
            <w:vAlign w:val="center"/>
            <w:hideMark/>
          </w:tcPr>
          <w:p w14:paraId="6CE8D029"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504</w:t>
            </w:r>
          </w:p>
        </w:tc>
        <w:tc>
          <w:tcPr>
            <w:tcW w:w="465" w:type="pct"/>
            <w:shd w:val="clear" w:color="auto" w:fill="auto"/>
            <w:vAlign w:val="center"/>
            <w:hideMark/>
          </w:tcPr>
          <w:p w14:paraId="3A869FD1"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95,6</w:t>
            </w:r>
          </w:p>
        </w:tc>
        <w:tc>
          <w:tcPr>
            <w:tcW w:w="326" w:type="pct"/>
            <w:shd w:val="clear" w:color="auto" w:fill="auto"/>
            <w:vAlign w:val="center"/>
            <w:hideMark/>
          </w:tcPr>
          <w:p w14:paraId="59ADF68E"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95,8</w:t>
            </w:r>
          </w:p>
        </w:tc>
        <w:tc>
          <w:tcPr>
            <w:tcW w:w="325" w:type="pct"/>
            <w:shd w:val="clear" w:color="auto" w:fill="auto"/>
            <w:vAlign w:val="center"/>
            <w:hideMark/>
          </w:tcPr>
          <w:p w14:paraId="01D8996E"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95,9</w:t>
            </w:r>
          </w:p>
        </w:tc>
        <w:tc>
          <w:tcPr>
            <w:tcW w:w="371" w:type="pct"/>
            <w:shd w:val="clear" w:color="auto" w:fill="auto"/>
            <w:vAlign w:val="center"/>
            <w:hideMark/>
          </w:tcPr>
          <w:p w14:paraId="6D82BD64"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96,0</w:t>
            </w:r>
          </w:p>
        </w:tc>
        <w:tc>
          <w:tcPr>
            <w:tcW w:w="418" w:type="pct"/>
            <w:shd w:val="clear" w:color="auto" w:fill="auto"/>
            <w:vAlign w:val="center"/>
            <w:hideMark/>
          </w:tcPr>
          <w:p w14:paraId="4BA89A85"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96,1</w:t>
            </w:r>
          </w:p>
        </w:tc>
        <w:tc>
          <w:tcPr>
            <w:tcW w:w="961" w:type="pct"/>
            <w:gridSpan w:val="2"/>
            <w:shd w:val="clear" w:color="auto" w:fill="auto"/>
            <w:vAlign w:val="center"/>
            <w:hideMark/>
          </w:tcPr>
          <w:p w14:paraId="1E3CAE2B"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Увеличение доли обучающихся в возрасте с 7 до 18 лет, не совершивших преступления и общественно-опасные деяния, в общей численности обучающихся по образовательным программам в образовательных организациях, подведомственных управлению образования, до 96,1%</w:t>
            </w:r>
          </w:p>
        </w:tc>
      </w:tr>
      <w:tr w:rsidR="008519C1" w:rsidRPr="0074005C" w14:paraId="540EE1AB" w14:textId="77777777" w:rsidTr="0012184E">
        <w:trPr>
          <w:trHeight w:val="1800"/>
        </w:trPr>
        <w:tc>
          <w:tcPr>
            <w:tcW w:w="231" w:type="pct"/>
            <w:shd w:val="clear" w:color="auto" w:fill="auto"/>
            <w:vAlign w:val="center"/>
            <w:hideMark/>
          </w:tcPr>
          <w:p w14:paraId="28C80FC7"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w:t>
            </w:r>
          </w:p>
        </w:tc>
        <w:tc>
          <w:tcPr>
            <w:tcW w:w="1186" w:type="pct"/>
            <w:shd w:val="clear" w:color="auto" w:fill="auto"/>
            <w:vAlign w:val="center"/>
            <w:hideMark/>
          </w:tcPr>
          <w:p w14:paraId="1E11FDF1"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Доля детей, охваченных образовательными программами дополнительного образования детей от общей численности детей и молодежи в возрасте 5-18 лет</w:t>
            </w:r>
          </w:p>
        </w:tc>
        <w:tc>
          <w:tcPr>
            <w:tcW w:w="440" w:type="pct"/>
            <w:shd w:val="clear" w:color="auto" w:fill="auto"/>
            <w:vAlign w:val="center"/>
            <w:hideMark/>
          </w:tcPr>
          <w:p w14:paraId="3347C651"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w:t>
            </w:r>
          </w:p>
        </w:tc>
        <w:tc>
          <w:tcPr>
            <w:tcW w:w="277" w:type="pct"/>
            <w:shd w:val="clear" w:color="auto" w:fill="auto"/>
            <w:vAlign w:val="center"/>
            <w:hideMark/>
          </w:tcPr>
          <w:p w14:paraId="638FDB01"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504</w:t>
            </w:r>
          </w:p>
        </w:tc>
        <w:tc>
          <w:tcPr>
            <w:tcW w:w="465" w:type="pct"/>
            <w:shd w:val="clear" w:color="auto" w:fill="auto"/>
            <w:vAlign w:val="center"/>
            <w:hideMark/>
          </w:tcPr>
          <w:p w14:paraId="20D19D71"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53,0</w:t>
            </w:r>
          </w:p>
        </w:tc>
        <w:tc>
          <w:tcPr>
            <w:tcW w:w="326" w:type="pct"/>
            <w:shd w:val="clear" w:color="auto" w:fill="auto"/>
            <w:vAlign w:val="center"/>
            <w:hideMark/>
          </w:tcPr>
          <w:p w14:paraId="2491B6FE"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75,0</w:t>
            </w:r>
          </w:p>
        </w:tc>
        <w:tc>
          <w:tcPr>
            <w:tcW w:w="325" w:type="pct"/>
            <w:shd w:val="clear" w:color="auto" w:fill="auto"/>
            <w:vAlign w:val="center"/>
            <w:hideMark/>
          </w:tcPr>
          <w:p w14:paraId="0525F7EF"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78,0</w:t>
            </w:r>
          </w:p>
        </w:tc>
        <w:tc>
          <w:tcPr>
            <w:tcW w:w="371" w:type="pct"/>
            <w:shd w:val="clear" w:color="auto" w:fill="auto"/>
            <w:vAlign w:val="center"/>
            <w:hideMark/>
          </w:tcPr>
          <w:p w14:paraId="1CA52E25"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79,0</w:t>
            </w:r>
          </w:p>
        </w:tc>
        <w:tc>
          <w:tcPr>
            <w:tcW w:w="418" w:type="pct"/>
            <w:shd w:val="clear" w:color="auto" w:fill="auto"/>
            <w:vAlign w:val="center"/>
            <w:hideMark/>
          </w:tcPr>
          <w:p w14:paraId="07E7FC44"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80,0</w:t>
            </w:r>
          </w:p>
        </w:tc>
        <w:tc>
          <w:tcPr>
            <w:tcW w:w="961" w:type="pct"/>
            <w:gridSpan w:val="2"/>
            <w:shd w:val="clear" w:color="auto" w:fill="auto"/>
            <w:vAlign w:val="center"/>
            <w:hideMark/>
          </w:tcPr>
          <w:p w14:paraId="69C5605E"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Увеличение доли детей, охваченных образовательными программами дополнительного образования детей от общей численности детей и молодежи в возрасте 5-18 лет, до 80%</w:t>
            </w:r>
          </w:p>
        </w:tc>
      </w:tr>
      <w:tr w:rsidR="008519C1" w:rsidRPr="0074005C" w14:paraId="5A3AD0CB" w14:textId="77777777" w:rsidTr="0012184E">
        <w:trPr>
          <w:trHeight w:val="2100"/>
        </w:trPr>
        <w:tc>
          <w:tcPr>
            <w:tcW w:w="231" w:type="pct"/>
            <w:shd w:val="clear" w:color="auto" w:fill="auto"/>
            <w:vAlign w:val="center"/>
            <w:hideMark/>
          </w:tcPr>
          <w:p w14:paraId="59F4500F"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3</w:t>
            </w:r>
          </w:p>
        </w:tc>
        <w:tc>
          <w:tcPr>
            <w:tcW w:w="1186" w:type="pct"/>
            <w:shd w:val="clear" w:color="auto" w:fill="auto"/>
            <w:vAlign w:val="center"/>
            <w:hideMark/>
          </w:tcPr>
          <w:p w14:paraId="0CB041B8" w14:textId="0371BE95"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 xml:space="preserve">Доля обучающихся, охваченных деятельностью центров </w:t>
            </w:r>
            <w:r w:rsidR="007317F1">
              <w:rPr>
                <w:rFonts w:ascii="Times New Roman" w:eastAsia="Times New Roman" w:hAnsi="Times New Roman" w:cs="Times New Roman"/>
                <w:color w:val="000000"/>
                <w:sz w:val="24"/>
                <w:szCs w:val="24"/>
              </w:rPr>
              <w:t>«</w:t>
            </w:r>
            <w:r w:rsidRPr="0074005C">
              <w:rPr>
                <w:rFonts w:ascii="Times New Roman" w:eastAsia="Times New Roman" w:hAnsi="Times New Roman" w:cs="Times New Roman"/>
                <w:color w:val="000000"/>
                <w:sz w:val="24"/>
                <w:szCs w:val="24"/>
              </w:rPr>
              <w:t>Точка роста</w:t>
            </w:r>
            <w:r w:rsidR="007317F1">
              <w:rPr>
                <w:rFonts w:ascii="Times New Roman" w:eastAsia="Times New Roman" w:hAnsi="Times New Roman" w:cs="Times New Roman"/>
                <w:color w:val="000000"/>
                <w:sz w:val="24"/>
                <w:szCs w:val="24"/>
              </w:rPr>
              <w:t>»</w:t>
            </w:r>
            <w:r w:rsidRPr="0074005C">
              <w:rPr>
                <w:rFonts w:ascii="Times New Roman" w:eastAsia="Times New Roman" w:hAnsi="Times New Roman" w:cs="Times New Roman"/>
                <w:color w:val="000000"/>
                <w:sz w:val="24"/>
                <w:szCs w:val="24"/>
              </w:rPr>
              <w:t xml:space="preserve">, детских технопарков </w:t>
            </w:r>
            <w:r w:rsidR="007317F1">
              <w:rPr>
                <w:rFonts w:ascii="Times New Roman" w:eastAsia="Times New Roman" w:hAnsi="Times New Roman" w:cs="Times New Roman"/>
                <w:color w:val="000000"/>
                <w:sz w:val="24"/>
                <w:szCs w:val="24"/>
              </w:rPr>
              <w:t>«</w:t>
            </w:r>
            <w:r w:rsidRPr="0074005C">
              <w:rPr>
                <w:rFonts w:ascii="Times New Roman" w:eastAsia="Times New Roman" w:hAnsi="Times New Roman" w:cs="Times New Roman"/>
                <w:color w:val="000000"/>
                <w:sz w:val="24"/>
                <w:szCs w:val="24"/>
              </w:rPr>
              <w:t>Кванториум</w:t>
            </w:r>
            <w:r w:rsidR="007317F1">
              <w:rPr>
                <w:rFonts w:ascii="Times New Roman" w:eastAsia="Times New Roman" w:hAnsi="Times New Roman" w:cs="Times New Roman"/>
                <w:color w:val="000000"/>
                <w:sz w:val="24"/>
                <w:szCs w:val="24"/>
              </w:rPr>
              <w:t>»</w:t>
            </w:r>
            <w:r w:rsidRPr="0074005C">
              <w:rPr>
                <w:rFonts w:ascii="Times New Roman" w:eastAsia="Times New Roman" w:hAnsi="Times New Roman" w:cs="Times New Roman"/>
                <w:color w:val="000000"/>
                <w:sz w:val="24"/>
                <w:szCs w:val="24"/>
              </w:rPr>
              <w:t xml:space="preserve">, </w:t>
            </w:r>
            <w:r w:rsidR="007317F1">
              <w:rPr>
                <w:rFonts w:ascii="Times New Roman" w:eastAsia="Times New Roman" w:hAnsi="Times New Roman" w:cs="Times New Roman"/>
                <w:color w:val="000000"/>
                <w:sz w:val="24"/>
                <w:szCs w:val="24"/>
              </w:rPr>
              <w:t>«</w:t>
            </w:r>
            <w:r w:rsidRPr="0074005C">
              <w:rPr>
                <w:rFonts w:ascii="Times New Roman" w:eastAsia="Times New Roman" w:hAnsi="Times New Roman" w:cs="Times New Roman"/>
                <w:color w:val="000000"/>
                <w:sz w:val="24"/>
                <w:szCs w:val="24"/>
              </w:rPr>
              <w:t>ДНК</w:t>
            </w:r>
            <w:r w:rsidR="007317F1">
              <w:rPr>
                <w:rFonts w:ascii="Times New Roman" w:eastAsia="Times New Roman" w:hAnsi="Times New Roman" w:cs="Times New Roman"/>
                <w:color w:val="000000"/>
                <w:sz w:val="24"/>
                <w:szCs w:val="24"/>
              </w:rPr>
              <w:t>»</w:t>
            </w:r>
            <w:r w:rsidRPr="0074005C">
              <w:rPr>
                <w:rFonts w:ascii="Times New Roman" w:eastAsia="Times New Roman" w:hAnsi="Times New Roman" w:cs="Times New Roman"/>
                <w:color w:val="000000"/>
                <w:sz w:val="24"/>
                <w:szCs w:val="24"/>
              </w:rPr>
              <w:t xml:space="preserve">, центров цифрового образования </w:t>
            </w:r>
            <w:r w:rsidR="007317F1">
              <w:rPr>
                <w:rFonts w:ascii="Times New Roman" w:eastAsia="Times New Roman" w:hAnsi="Times New Roman" w:cs="Times New Roman"/>
                <w:color w:val="000000"/>
                <w:sz w:val="24"/>
                <w:szCs w:val="24"/>
              </w:rPr>
              <w:t>«</w:t>
            </w:r>
            <w:r w:rsidRPr="0074005C">
              <w:rPr>
                <w:rFonts w:ascii="Times New Roman" w:eastAsia="Times New Roman" w:hAnsi="Times New Roman" w:cs="Times New Roman"/>
                <w:color w:val="000000"/>
                <w:sz w:val="24"/>
                <w:szCs w:val="24"/>
              </w:rPr>
              <w:t>IT-куб</w:t>
            </w:r>
            <w:r w:rsidR="007317F1">
              <w:rPr>
                <w:rFonts w:ascii="Times New Roman" w:eastAsia="Times New Roman" w:hAnsi="Times New Roman" w:cs="Times New Roman"/>
                <w:color w:val="000000"/>
                <w:sz w:val="24"/>
                <w:szCs w:val="24"/>
              </w:rPr>
              <w:t>»</w:t>
            </w:r>
          </w:p>
        </w:tc>
        <w:tc>
          <w:tcPr>
            <w:tcW w:w="440" w:type="pct"/>
            <w:shd w:val="clear" w:color="auto" w:fill="auto"/>
            <w:vAlign w:val="center"/>
            <w:hideMark/>
          </w:tcPr>
          <w:p w14:paraId="60D5E365"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w:t>
            </w:r>
          </w:p>
        </w:tc>
        <w:tc>
          <w:tcPr>
            <w:tcW w:w="277" w:type="pct"/>
            <w:shd w:val="clear" w:color="auto" w:fill="auto"/>
            <w:vAlign w:val="center"/>
            <w:hideMark/>
          </w:tcPr>
          <w:p w14:paraId="08817256"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504</w:t>
            </w:r>
          </w:p>
        </w:tc>
        <w:tc>
          <w:tcPr>
            <w:tcW w:w="465" w:type="pct"/>
            <w:shd w:val="clear" w:color="auto" w:fill="auto"/>
            <w:vAlign w:val="center"/>
            <w:hideMark/>
          </w:tcPr>
          <w:p w14:paraId="690BFC25"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19,0</w:t>
            </w:r>
          </w:p>
        </w:tc>
        <w:tc>
          <w:tcPr>
            <w:tcW w:w="326" w:type="pct"/>
            <w:shd w:val="clear" w:color="auto" w:fill="auto"/>
            <w:vAlign w:val="center"/>
            <w:hideMark/>
          </w:tcPr>
          <w:p w14:paraId="0BD50C68"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25,0</w:t>
            </w:r>
          </w:p>
        </w:tc>
        <w:tc>
          <w:tcPr>
            <w:tcW w:w="325" w:type="pct"/>
            <w:shd w:val="clear" w:color="auto" w:fill="auto"/>
            <w:vAlign w:val="center"/>
            <w:hideMark/>
          </w:tcPr>
          <w:p w14:paraId="0749BA04"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50,0</w:t>
            </w:r>
          </w:p>
        </w:tc>
        <w:tc>
          <w:tcPr>
            <w:tcW w:w="371" w:type="pct"/>
            <w:shd w:val="clear" w:color="auto" w:fill="auto"/>
            <w:vAlign w:val="center"/>
            <w:hideMark/>
          </w:tcPr>
          <w:p w14:paraId="3271E2D4"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55,0</w:t>
            </w:r>
          </w:p>
        </w:tc>
        <w:tc>
          <w:tcPr>
            <w:tcW w:w="418" w:type="pct"/>
            <w:shd w:val="clear" w:color="auto" w:fill="auto"/>
            <w:vAlign w:val="center"/>
            <w:hideMark/>
          </w:tcPr>
          <w:p w14:paraId="56179B68"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60,0</w:t>
            </w:r>
          </w:p>
        </w:tc>
        <w:tc>
          <w:tcPr>
            <w:tcW w:w="961" w:type="pct"/>
            <w:gridSpan w:val="2"/>
            <w:shd w:val="clear" w:color="auto" w:fill="auto"/>
            <w:vAlign w:val="center"/>
            <w:hideMark/>
          </w:tcPr>
          <w:p w14:paraId="62B1CE0E" w14:textId="21582471"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 xml:space="preserve">Увеличение доли обучающихся, охваченных деятельностью центров </w:t>
            </w:r>
            <w:r w:rsidR="007317F1">
              <w:rPr>
                <w:rFonts w:ascii="Times New Roman" w:eastAsia="Times New Roman" w:hAnsi="Times New Roman" w:cs="Times New Roman"/>
                <w:color w:val="000000"/>
                <w:sz w:val="24"/>
                <w:szCs w:val="24"/>
              </w:rPr>
              <w:t>«</w:t>
            </w:r>
            <w:r w:rsidRPr="0074005C">
              <w:rPr>
                <w:rFonts w:ascii="Times New Roman" w:eastAsia="Times New Roman" w:hAnsi="Times New Roman" w:cs="Times New Roman"/>
                <w:color w:val="000000"/>
                <w:sz w:val="24"/>
                <w:szCs w:val="24"/>
              </w:rPr>
              <w:t>Точка роста</w:t>
            </w:r>
            <w:r w:rsidR="007317F1">
              <w:rPr>
                <w:rFonts w:ascii="Times New Roman" w:eastAsia="Times New Roman" w:hAnsi="Times New Roman" w:cs="Times New Roman"/>
                <w:color w:val="000000"/>
                <w:sz w:val="24"/>
                <w:szCs w:val="24"/>
              </w:rPr>
              <w:t>»</w:t>
            </w:r>
            <w:r w:rsidRPr="0074005C">
              <w:rPr>
                <w:rFonts w:ascii="Times New Roman" w:eastAsia="Times New Roman" w:hAnsi="Times New Roman" w:cs="Times New Roman"/>
                <w:color w:val="000000"/>
                <w:sz w:val="24"/>
                <w:szCs w:val="24"/>
              </w:rPr>
              <w:t xml:space="preserve">, детских технопарков </w:t>
            </w:r>
            <w:r w:rsidR="007317F1">
              <w:rPr>
                <w:rFonts w:ascii="Times New Roman" w:eastAsia="Times New Roman" w:hAnsi="Times New Roman" w:cs="Times New Roman"/>
                <w:color w:val="000000"/>
                <w:sz w:val="24"/>
                <w:szCs w:val="24"/>
              </w:rPr>
              <w:t>«</w:t>
            </w:r>
            <w:r w:rsidRPr="0074005C">
              <w:rPr>
                <w:rFonts w:ascii="Times New Roman" w:eastAsia="Times New Roman" w:hAnsi="Times New Roman" w:cs="Times New Roman"/>
                <w:color w:val="000000"/>
                <w:sz w:val="24"/>
                <w:szCs w:val="24"/>
              </w:rPr>
              <w:t>Кванториум</w:t>
            </w:r>
            <w:r w:rsidR="007317F1">
              <w:rPr>
                <w:rFonts w:ascii="Times New Roman" w:eastAsia="Times New Roman" w:hAnsi="Times New Roman" w:cs="Times New Roman"/>
                <w:color w:val="000000"/>
                <w:sz w:val="24"/>
                <w:szCs w:val="24"/>
              </w:rPr>
              <w:t>»</w:t>
            </w:r>
            <w:r w:rsidRPr="0074005C">
              <w:rPr>
                <w:rFonts w:ascii="Times New Roman" w:eastAsia="Times New Roman" w:hAnsi="Times New Roman" w:cs="Times New Roman"/>
                <w:color w:val="000000"/>
                <w:sz w:val="24"/>
                <w:szCs w:val="24"/>
              </w:rPr>
              <w:t xml:space="preserve">, </w:t>
            </w:r>
            <w:r w:rsidR="007317F1">
              <w:rPr>
                <w:rFonts w:ascii="Times New Roman" w:eastAsia="Times New Roman" w:hAnsi="Times New Roman" w:cs="Times New Roman"/>
                <w:color w:val="000000"/>
                <w:sz w:val="24"/>
                <w:szCs w:val="24"/>
              </w:rPr>
              <w:t>«</w:t>
            </w:r>
            <w:r w:rsidRPr="0074005C">
              <w:rPr>
                <w:rFonts w:ascii="Times New Roman" w:eastAsia="Times New Roman" w:hAnsi="Times New Roman" w:cs="Times New Roman"/>
                <w:color w:val="000000"/>
                <w:sz w:val="24"/>
                <w:szCs w:val="24"/>
              </w:rPr>
              <w:t>ДНК</w:t>
            </w:r>
            <w:r w:rsidR="007317F1">
              <w:rPr>
                <w:rFonts w:ascii="Times New Roman" w:eastAsia="Times New Roman" w:hAnsi="Times New Roman" w:cs="Times New Roman"/>
                <w:color w:val="000000"/>
                <w:sz w:val="24"/>
                <w:szCs w:val="24"/>
              </w:rPr>
              <w:t>»</w:t>
            </w:r>
            <w:r w:rsidRPr="0074005C">
              <w:rPr>
                <w:rFonts w:ascii="Times New Roman" w:eastAsia="Times New Roman" w:hAnsi="Times New Roman" w:cs="Times New Roman"/>
                <w:color w:val="000000"/>
                <w:sz w:val="24"/>
                <w:szCs w:val="24"/>
              </w:rPr>
              <w:t xml:space="preserve">, центров цифрового </w:t>
            </w:r>
            <w:r w:rsidRPr="0074005C">
              <w:rPr>
                <w:rFonts w:ascii="Times New Roman" w:eastAsia="Times New Roman" w:hAnsi="Times New Roman" w:cs="Times New Roman"/>
                <w:color w:val="000000"/>
                <w:sz w:val="24"/>
                <w:szCs w:val="24"/>
              </w:rPr>
              <w:lastRenderedPageBreak/>
              <w:t xml:space="preserve">образования </w:t>
            </w:r>
            <w:r w:rsidR="007317F1">
              <w:rPr>
                <w:rFonts w:ascii="Times New Roman" w:eastAsia="Times New Roman" w:hAnsi="Times New Roman" w:cs="Times New Roman"/>
                <w:color w:val="000000"/>
                <w:sz w:val="24"/>
                <w:szCs w:val="24"/>
              </w:rPr>
              <w:t>«</w:t>
            </w:r>
            <w:r w:rsidRPr="0074005C">
              <w:rPr>
                <w:rFonts w:ascii="Times New Roman" w:eastAsia="Times New Roman" w:hAnsi="Times New Roman" w:cs="Times New Roman"/>
                <w:color w:val="000000"/>
                <w:sz w:val="24"/>
                <w:szCs w:val="24"/>
              </w:rPr>
              <w:t>IT-куб</w:t>
            </w:r>
            <w:r w:rsidR="007317F1">
              <w:rPr>
                <w:rFonts w:ascii="Times New Roman" w:eastAsia="Times New Roman" w:hAnsi="Times New Roman" w:cs="Times New Roman"/>
                <w:color w:val="000000"/>
                <w:sz w:val="24"/>
                <w:szCs w:val="24"/>
              </w:rPr>
              <w:t>»</w:t>
            </w:r>
            <w:r w:rsidRPr="0074005C">
              <w:rPr>
                <w:rFonts w:ascii="Times New Roman" w:eastAsia="Times New Roman" w:hAnsi="Times New Roman" w:cs="Times New Roman"/>
                <w:color w:val="000000"/>
                <w:sz w:val="24"/>
                <w:szCs w:val="24"/>
              </w:rPr>
              <w:t>, до 60%</w:t>
            </w:r>
          </w:p>
        </w:tc>
      </w:tr>
      <w:tr w:rsidR="007D40A8" w:rsidRPr="0074005C" w14:paraId="17F03586" w14:textId="77777777" w:rsidTr="008519C1">
        <w:trPr>
          <w:trHeight w:val="705"/>
        </w:trPr>
        <w:tc>
          <w:tcPr>
            <w:tcW w:w="1417" w:type="pct"/>
            <w:gridSpan w:val="2"/>
            <w:shd w:val="clear" w:color="auto" w:fill="auto"/>
            <w:noWrap/>
            <w:vAlign w:val="center"/>
            <w:hideMark/>
          </w:tcPr>
          <w:p w14:paraId="1D68D031" w14:textId="77777777" w:rsidR="007D40A8" w:rsidRPr="0074005C" w:rsidRDefault="007D40A8" w:rsidP="00F145B1">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lastRenderedPageBreak/>
              <w:t>3. Задача программы</w:t>
            </w:r>
          </w:p>
        </w:tc>
        <w:tc>
          <w:tcPr>
            <w:tcW w:w="3583" w:type="pct"/>
            <w:gridSpan w:val="9"/>
            <w:shd w:val="clear" w:color="auto" w:fill="auto"/>
            <w:vAlign w:val="bottom"/>
            <w:hideMark/>
          </w:tcPr>
          <w:p w14:paraId="5907B679"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Обеспечение полноценного отдыха и оздоровления детей на территории Добрянского городского округа и за его пределами</w:t>
            </w:r>
          </w:p>
        </w:tc>
      </w:tr>
      <w:tr w:rsidR="00F145B1" w:rsidRPr="0074005C" w14:paraId="384DC120" w14:textId="77777777" w:rsidTr="0012184E">
        <w:trPr>
          <w:trHeight w:val="300"/>
        </w:trPr>
        <w:tc>
          <w:tcPr>
            <w:tcW w:w="231" w:type="pct"/>
            <w:vMerge w:val="restart"/>
            <w:shd w:val="clear" w:color="auto" w:fill="auto"/>
            <w:vAlign w:val="center"/>
            <w:hideMark/>
          </w:tcPr>
          <w:p w14:paraId="754208ED"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 п/п</w:t>
            </w:r>
          </w:p>
        </w:tc>
        <w:tc>
          <w:tcPr>
            <w:tcW w:w="1186" w:type="pct"/>
            <w:vMerge w:val="restart"/>
            <w:shd w:val="clear" w:color="auto" w:fill="auto"/>
            <w:vAlign w:val="center"/>
            <w:hideMark/>
          </w:tcPr>
          <w:p w14:paraId="015D7598"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Наименование целевого показателя</w:t>
            </w:r>
          </w:p>
        </w:tc>
        <w:tc>
          <w:tcPr>
            <w:tcW w:w="440" w:type="pct"/>
            <w:vMerge w:val="restart"/>
            <w:shd w:val="clear" w:color="auto" w:fill="auto"/>
            <w:vAlign w:val="center"/>
            <w:hideMark/>
          </w:tcPr>
          <w:p w14:paraId="797507AE"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Единица измерения</w:t>
            </w:r>
          </w:p>
        </w:tc>
        <w:tc>
          <w:tcPr>
            <w:tcW w:w="277" w:type="pct"/>
            <w:vMerge w:val="restart"/>
            <w:shd w:val="clear" w:color="auto" w:fill="auto"/>
            <w:vAlign w:val="center"/>
            <w:hideMark/>
          </w:tcPr>
          <w:p w14:paraId="19B498A6"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ГРБС</w:t>
            </w:r>
          </w:p>
        </w:tc>
        <w:tc>
          <w:tcPr>
            <w:tcW w:w="465" w:type="pct"/>
            <w:vMerge w:val="restart"/>
            <w:shd w:val="clear" w:color="auto" w:fill="auto"/>
            <w:vAlign w:val="center"/>
            <w:hideMark/>
          </w:tcPr>
          <w:p w14:paraId="4050CFAD"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Значение целевого показателя на начало реализации программы</w:t>
            </w:r>
          </w:p>
        </w:tc>
        <w:tc>
          <w:tcPr>
            <w:tcW w:w="1440" w:type="pct"/>
            <w:gridSpan w:val="4"/>
            <w:shd w:val="clear" w:color="auto" w:fill="auto"/>
            <w:vAlign w:val="center"/>
            <w:hideMark/>
          </w:tcPr>
          <w:p w14:paraId="773C029A"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Плановое значение целевого показателя</w:t>
            </w:r>
          </w:p>
        </w:tc>
        <w:tc>
          <w:tcPr>
            <w:tcW w:w="961" w:type="pct"/>
            <w:gridSpan w:val="2"/>
            <w:vMerge w:val="restart"/>
            <w:shd w:val="clear" w:color="auto" w:fill="auto"/>
            <w:vAlign w:val="center"/>
            <w:hideMark/>
          </w:tcPr>
          <w:p w14:paraId="543CB738"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 xml:space="preserve">Ожидаемые результаты реализации программы  </w:t>
            </w:r>
          </w:p>
        </w:tc>
      </w:tr>
      <w:tr w:rsidR="008519C1" w:rsidRPr="0074005C" w14:paraId="02E6F042" w14:textId="77777777" w:rsidTr="0012184E">
        <w:trPr>
          <w:trHeight w:val="300"/>
        </w:trPr>
        <w:tc>
          <w:tcPr>
            <w:tcW w:w="231" w:type="pct"/>
            <w:vMerge/>
            <w:vAlign w:val="center"/>
            <w:hideMark/>
          </w:tcPr>
          <w:p w14:paraId="19F6C40A"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p>
        </w:tc>
        <w:tc>
          <w:tcPr>
            <w:tcW w:w="1186" w:type="pct"/>
            <w:vMerge/>
            <w:vAlign w:val="center"/>
            <w:hideMark/>
          </w:tcPr>
          <w:p w14:paraId="2ACB7E30"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p>
        </w:tc>
        <w:tc>
          <w:tcPr>
            <w:tcW w:w="440" w:type="pct"/>
            <w:vMerge/>
            <w:vAlign w:val="center"/>
            <w:hideMark/>
          </w:tcPr>
          <w:p w14:paraId="5BB4C703"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p>
        </w:tc>
        <w:tc>
          <w:tcPr>
            <w:tcW w:w="277" w:type="pct"/>
            <w:vMerge/>
            <w:vAlign w:val="center"/>
            <w:hideMark/>
          </w:tcPr>
          <w:p w14:paraId="4143942F"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p>
        </w:tc>
        <w:tc>
          <w:tcPr>
            <w:tcW w:w="465" w:type="pct"/>
            <w:vMerge/>
            <w:vAlign w:val="center"/>
            <w:hideMark/>
          </w:tcPr>
          <w:p w14:paraId="58989D99"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p>
        </w:tc>
        <w:tc>
          <w:tcPr>
            <w:tcW w:w="326" w:type="pct"/>
            <w:shd w:val="clear" w:color="auto" w:fill="auto"/>
            <w:vAlign w:val="center"/>
            <w:hideMark/>
          </w:tcPr>
          <w:p w14:paraId="71E2DE35"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2023 г.</w:t>
            </w:r>
          </w:p>
        </w:tc>
        <w:tc>
          <w:tcPr>
            <w:tcW w:w="325" w:type="pct"/>
            <w:shd w:val="clear" w:color="auto" w:fill="auto"/>
            <w:vAlign w:val="center"/>
            <w:hideMark/>
          </w:tcPr>
          <w:p w14:paraId="2773791D"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2024 г.</w:t>
            </w:r>
          </w:p>
        </w:tc>
        <w:tc>
          <w:tcPr>
            <w:tcW w:w="371" w:type="pct"/>
            <w:shd w:val="clear" w:color="auto" w:fill="auto"/>
            <w:vAlign w:val="center"/>
            <w:hideMark/>
          </w:tcPr>
          <w:p w14:paraId="13FA09B5"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2025 г.</w:t>
            </w:r>
          </w:p>
        </w:tc>
        <w:tc>
          <w:tcPr>
            <w:tcW w:w="418" w:type="pct"/>
            <w:shd w:val="clear" w:color="auto" w:fill="auto"/>
            <w:vAlign w:val="center"/>
            <w:hideMark/>
          </w:tcPr>
          <w:p w14:paraId="7A5312C2"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2026 г.</w:t>
            </w:r>
          </w:p>
        </w:tc>
        <w:tc>
          <w:tcPr>
            <w:tcW w:w="961" w:type="pct"/>
            <w:gridSpan w:val="2"/>
            <w:vMerge/>
            <w:vAlign w:val="center"/>
            <w:hideMark/>
          </w:tcPr>
          <w:p w14:paraId="60038A8B"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p>
        </w:tc>
      </w:tr>
      <w:tr w:rsidR="008519C1" w:rsidRPr="0074005C" w14:paraId="7F2F56DE" w14:textId="77777777" w:rsidTr="0012184E">
        <w:trPr>
          <w:trHeight w:val="300"/>
        </w:trPr>
        <w:tc>
          <w:tcPr>
            <w:tcW w:w="231" w:type="pct"/>
            <w:shd w:val="clear" w:color="auto" w:fill="auto"/>
            <w:vAlign w:val="center"/>
            <w:hideMark/>
          </w:tcPr>
          <w:p w14:paraId="709BCDD2"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w:t>
            </w:r>
          </w:p>
        </w:tc>
        <w:tc>
          <w:tcPr>
            <w:tcW w:w="1186" w:type="pct"/>
            <w:shd w:val="clear" w:color="auto" w:fill="auto"/>
            <w:vAlign w:val="center"/>
            <w:hideMark/>
          </w:tcPr>
          <w:p w14:paraId="2433D3D3"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w:t>
            </w:r>
          </w:p>
        </w:tc>
        <w:tc>
          <w:tcPr>
            <w:tcW w:w="440" w:type="pct"/>
            <w:shd w:val="clear" w:color="auto" w:fill="auto"/>
            <w:vAlign w:val="center"/>
            <w:hideMark/>
          </w:tcPr>
          <w:p w14:paraId="73520AA9"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3</w:t>
            </w:r>
          </w:p>
        </w:tc>
        <w:tc>
          <w:tcPr>
            <w:tcW w:w="277" w:type="pct"/>
            <w:shd w:val="clear" w:color="auto" w:fill="auto"/>
            <w:vAlign w:val="center"/>
            <w:hideMark/>
          </w:tcPr>
          <w:p w14:paraId="2D6FDA66"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4</w:t>
            </w:r>
          </w:p>
        </w:tc>
        <w:tc>
          <w:tcPr>
            <w:tcW w:w="465" w:type="pct"/>
            <w:shd w:val="clear" w:color="auto" w:fill="auto"/>
            <w:vAlign w:val="center"/>
            <w:hideMark/>
          </w:tcPr>
          <w:p w14:paraId="371A4F33"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w:t>
            </w:r>
          </w:p>
        </w:tc>
        <w:tc>
          <w:tcPr>
            <w:tcW w:w="326" w:type="pct"/>
            <w:shd w:val="clear" w:color="auto" w:fill="auto"/>
            <w:vAlign w:val="center"/>
            <w:hideMark/>
          </w:tcPr>
          <w:p w14:paraId="075D30B2"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6</w:t>
            </w:r>
          </w:p>
        </w:tc>
        <w:tc>
          <w:tcPr>
            <w:tcW w:w="325" w:type="pct"/>
            <w:shd w:val="clear" w:color="auto" w:fill="auto"/>
            <w:vAlign w:val="center"/>
            <w:hideMark/>
          </w:tcPr>
          <w:p w14:paraId="1D21D5FD"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7</w:t>
            </w:r>
          </w:p>
        </w:tc>
        <w:tc>
          <w:tcPr>
            <w:tcW w:w="371" w:type="pct"/>
            <w:shd w:val="clear" w:color="auto" w:fill="auto"/>
            <w:vAlign w:val="center"/>
            <w:hideMark/>
          </w:tcPr>
          <w:p w14:paraId="361AFCAA"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8</w:t>
            </w:r>
          </w:p>
        </w:tc>
        <w:tc>
          <w:tcPr>
            <w:tcW w:w="418" w:type="pct"/>
            <w:shd w:val="clear" w:color="auto" w:fill="auto"/>
            <w:vAlign w:val="center"/>
            <w:hideMark/>
          </w:tcPr>
          <w:p w14:paraId="445BD09C"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9</w:t>
            </w:r>
          </w:p>
        </w:tc>
        <w:tc>
          <w:tcPr>
            <w:tcW w:w="961" w:type="pct"/>
            <w:gridSpan w:val="2"/>
            <w:shd w:val="clear" w:color="auto" w:fill="auto"/>
            <w:vAlign w:val="center"/>
            <w:hideMark/>
          </w:tcPr>
          <w:p w14:paraId="115EDC1F"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w:t>
            </w:r>
          </w:p>
        </w:tc>
      </w:tr>
      <w:tr w:rsidR="008519C1" w:rsidRPr="0074005C" w14:paraId="35290399" w14:textId="77777777" w:rsidTr="0012184E">
        <w:trPr>
          <w:trHeight w:val="1800"/>
        </w:trPr>
        <w:tc>
          <w:tcPr>
            <w:tcW w:w="231" w:type="pct"/>
            <w:shd w:val="clear" w:color="auto" w:fill="auto"/>
            <w:vAlign w:val="center"/>
            <w:hideMark/>
          </w:tcPr>
          <w:p w14:paraId="56247909"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w:t>
            </w:r>
          </w:p>
        </w:tc>
        <w:tc>
          <w:tcPr>
            <w:tcW w:w="1186" w:type="pct"/>
            <w:shd w:val="clear" w:color="auto" w:fill="auto"/>
            <w:vAlign w:val="center"/>
            <w:hideMark/>
          </w:tcPr>
          <w:p w14:paraId="504427CF"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Доля детей, охваченных различными формами оздоровления и отдыха, от числа детей в возрасте от 7 до 17 лет включительно</w:t>
            </w:r>
          </w:p>
        </w:tc>
        <w:tc>
          <w:tcPr>
            <w:tcW w:w="440" w:type="pct"/>
            <w:shd w:val="clear" w:color="auto" w:fill="auto"/>
            <w:vAlign w:val="center"/>
            <w:hideMark/>
          </w:tcPr>
          <w:p w14:paraId="61B80C5C"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w:t>
            </w:r>
          </w:p>
        </w:tc>
        <w:tc>
          <w:tcPr>
            <w:tcW w:w="277" w:type="pct"/>
            <w:shd w:val="clear" w:color="auto" w:fill="auto"/>
            <w:vAlign w:val="center"/>
            <w:hideMark/>
          </w:tcPr>
          <w:p w14:paraId="6CBF0F4B"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504</w:t>
            </w:r>
          </w:p>
        </w:tc>
        <w:tc>
          <w:tcPr>
            <w:tcW w:w="465" w:type="pct"/>
            <w:shd w:val="clear" w:color="auto" w:fill="auto"/>
            <w:vAlign w:val="center"/>
            <w:hideMark/>
          </w:tcPr>
          <w:p w14:paraId="78BAA355"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80,0</w:t>
            </w:r>
          </w:p>
        </w:tc>
        <w:tc>
          <w:tcPr>
            <w:tcW w:w="326" w:type="pct"/>
            <w:shd w:val="clear" w:color="auto" w:fill="auto"/>
            <w:vAlign w:val="center"/>
            <w:hideMark/>
          </w:tcPr>
          <w:p w14:paraId="2B18F415"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82,0</w:t>
            </w:r>
          </w:p>
        </w:tc>
        <w:tc>
          <w:tcPr>
            <w:tcW w:w="325" w:type="pct"/>
            <w:shd w:val="clear" w:color="auto" w:fill="auto"/>
            <w:vAlign w:val="center"/>
            <w:hideMark/>
          </w:tcPr>
          <w:p w14:paraId="77589B5F"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82,5</w:t>
            </w:r>
          </w:p>
        </w:tc>
        <w:tc>
          <w:tcPr>
            <w:tcW w:w="371" w:type="pct"/>
            <w:shd w:val="clear" w:color="auto" w:fill="auto"/>
            <w:vAlign w:val="center"/>
            <w:hideMark/>
          </w:tcPr>
          <w:p w14:paraId="1D4D923C"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83,0</w:t>
            </w:r>
          </w:p>
        </w:tc>
        <w:tc>
          <w:tcPr>
            <w:tcW w:w="418" w:type="pct"/>
            <w:shd w:val="clear" w:color="auto" w:fill="auto"/>
            <w:vAlign w:val="center"/>
            <w:hideMark/>
          </w:tcPr>
          <w:p w14:paraId="43EFD20D"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83,5</w:t>
            </w:r>
          </w:p>
        </w:tc>
        <w:tc>
          <w:tcPr>
            <w:tcW w:w="961" w:type="pct"/>
            <w:gridSpan w:val="2"/>
            <w:shd w:val="clear" w:color="auto" w:fill="auto"/>
            <w:vAlign w:val="center"/>
            <w:hideMark/>
          </w:tcPr>
          <w:p w14:paraId="625A16C9"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Увеличение доли детей, охваченных различными формами оздоровления и отдыха, от числа детей в возрасте от 7 до 17 лет включительно до 83,5%</w:t>
            </w:r>
          </w:p>
        </w:tc>
      </w:tr>
      <w:tr w:rsidR="007D40A8" w:rsidRPr="0074005C" w14:paraId="58D7305E" w14:textId="77777777" w:rsidTr="008519C1">
        <w:trPr>
          <w:trHeight w:val="900"/>
        </w:trPr>
        <w:tc>
          <w:tcPr>
            <w:tcW w:w="1417" w:type="pct"/>
            <w:gridSpan w:val="2"/>
            <w:shd w:val="clear" w:color="auto" w:fill="auto"/>
            <w:noWrap/>
            <w:vAlign w:val="center"/>
            <w:hideMark/>
          </w:tcPr>
          <w:p w14:paraId="017BD19D" w14:textId="77777777" w:rsidR="007D40A8" w:rsidRPr="0074005C" w:rsidRDefault="007D40A8" w:rsidP="00F145B1">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4. Задача программы</w:t>
            </w:r>
          </w:p>
        </w:tc>
        <w:tc>
          <w:tcPr>
            <w:tcW w:w="3583" w:type="pct"/>
            <w:gridSpan w:val="9"/>
            <w:shd w:val="clear" w:color="auto" w:fill="auto"/>
            <w:vAlign w:val="bottom"/>
            <w:hideMark/>
          </w:tcPr>
          <w:p w14:paraId="06251D06"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Поддержание и развитие имущественных комплексов учреждений в нормативном состоянии,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tc>
      </w:tr>
      <w:tr w:rsidR="00F145B1" w:rsidRPr="0074005C" w14:paraId="6D114605" w14:textId="77777777" w:rsidTr="0012184E">
        <w:trPr>
          <w:trHeight w:val="300"/>
        </w:trPr>
        <w:tc>
          <w:tcPr>
            <w:tcW w:w="231" w:type="pct"/>
            <w:vMerge w:val="restart"/>
            <w:shd w:val="clear" w:color="auto" w:fill="auto"/>
            <w:vAlign w:val="center"/>
            <w:hideMark/>
          </w:tcPr>
          <w:p w14:paraId="52676C88"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 п/п</w:t>
            </w:r>
          </w:p>
        </w:tc>
        <w:tc>
          <w:tcPr>
            <w:tcW w:w="1186" w:type="pct"/>
            <w:vMerge w:val="restart"/>
            <w:shd w:val="clear" w:color="auto" w:fill="auto"/>
            <w:vAlign w:val="center"/>
            <w:hideMark/>
          </w:tcPr>
          <w:p w14:paraId="64BB8AF3"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Наименование целевого показателя</w:t>
            </w:r>
          </w:p>
        </w:tc>
        <w:tc>
          <w:tcPr>
            <w:tcW w:w="440" w:type="pct"/>
            <w:vMerge w:val="restart"/>
            <w:shd w:val="clear" w:color="auto" w:fill="auto"/>
            <w:vAlign w:val="center"/>
            <w:hideMark/>
          </w:tcPr>
          <w:p w14:paraId="09CE7B8D"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Единица измерения</w:t>
            </w:r>
          </w:p>
        </w:tc>
        <w:tc>
          <w:tcPr>
            <w:tcW w:w="277" w:type="pct"/>
            <w:vMerge w:val="restart"/>
            <w:shd w:val="clear" w:color="auto" w:fill="auto"/>
            <w:vAlign w:val="center"/>
            <w:hideMark/>
          </w:tcPr>
          <w:p w14:paraId="51667995"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ГРБС</w:t>
            </w:r>
          </w:p>
        </w:tc>
        <w:tc>
          <w:tcPr>
            <w:tcW w:w="465" w:type="pct"/>
            <w:vMerge w:val="restart"/>
            <w:shd w:val="clear" w:color="auto" w:fill="auto"/>
            <w:vAlign w:val="center"/>
            <w:hideMark/>
          </w:tcPr>
          <w:p w14:paraId="63532D28"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Значение целевого показателя на начало реализации программы</w:t>
            </w:r>
          </w:p>
        </w:tc>
        <w:tc>
          <w:tcPr>
            <w:tcW w:w="1440" w:type="pct"/>
            <w:gridSpan w:val="4"/>
            <w:shd w:val="clear" w:color="auto" w:fill="auto"/>
            <w:vAlign w:val="center"/>
            <w:hideMark/>
          </w:tcPr>
          <w:p w14:paraId="08F8442E"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Плановое значение целевого показателя</w:t>
            </w:r>
          </w:p>
        </w:tc>
        <w:tc>
          <w:tcPr>
            <w:tcW w:w="961" w:type="pct"/>
            <w:gridSpan w:val="2"/>
            <w:vMerge w:val="restart"/>
            <w:shd w:val="clear" w:color="auto" w:fill="auto"/>
            <w:vAlign w:val="center"/>
            <w:hideMark/>
          </w:tcPr>
          <w:p w14:paraId="375C5AB9"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 xml:space="preserve">Ожидаемые результаты реализации программы  </w:t>
            </w:r>
          </w:p>
        </w:tc>
      </w:tr>
      <w:tr w:rsidR="008519C1" w:rsidRPr="0074005C" w14:paraId="1C3D1FB0" w14:textId="77777777" w:rsidTr="0012184E">
        <w:trPr>
          <w:trHeight w:val="300"/>
        </w:trPr>
        <w:tc>
          <w:tcPr>
            <w:tcW w:w="231" w:type="pct"/>
            <w:vMerge/>
            <w:vAlign w:val="center"/>
            <w:hideMark/>
          </w:tcPr>
          <w:p w14:paraId="4AB80D5A"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p>
        </w:tc>
        <w:tc>
          <w:tcPr>
            <w:tcW w:w="1186" w:type="pct"/>
            <w:vMerge/>
            <w:vAlign w:val="center"/>
            <w:hideMark/>
          </w:tcPr>
          <w:p w14:paraId="11E4FFF4"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p>
        </w:tc>
        <w:tc>
          <w:tcPr>
            <w:tcW w:w="440" w:type="pct"/>
            <w:vMerge/>
            <w:vAlign w:val="center"/>
            <w:hideMark/>
          </w:tcPr>
          <w:p w14:paraId="193BE758"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p>
        </w:tc>
        <w:tc>
          <w:tcPr>
            <w:tcW w:w="277" w:type="pct"/>
            <w:vMerge/>
            <w:vAlign w:val="center"/>
            <w:hideMark/>
          </w:tcPr>
          <w:p w14:paraId="2A26DB2F"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p>
        </w:tc>
        <w:tc>
          <w:tcPr>
            <w:tcW w:w="465" w:type="pct"/>
            <w:vMerge/>
            <w:vAlign w:val="center"/>
            <w:hideMark/>
          </w:tcPr>
          <w:p w14:paraId="2FB3671A"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p>
        </w:tc>
        <w:tc>
          <w:tcPr>
            <w:tcW w:w="326" w:type="pct"/>
            <w:shd w:val="clear" w:color="auto" w:fill="auto"/>
            <w:vAlign w:val="center"/>
            <w:hideMark/>
          </w:tcPr>
          <w:p w14:paraId="10871FCC"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2023 г.</w:t>
            </w:r>
          </w:p>
        </w:tc>
        <w:tc>
          <w:tcPr>
            <w:tcW w:w="325" w:type="pct"/>
            <w:shd w:val="clear" w:color="auto" w:fill="auto"/>
            <w:vAlign w:val="center"/>
            <w:hideMark/>
          </w:tcPr>
          <w:p w14:paraId="2ADB964C"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2024 г.</w:t>
            </w:r>
          </w:p>
        </w:tc>
        <w:tc>
          <w:tcPr>
            <w:tcW w:w="371" w:type="pct"/>
            <w:shd w:val="clear" w:color="auto" w:fill="auto"/>
            <w:vAlign w:val="center"/>
            <w:hideMark/>
          </w:tcPr>
          <w:p w14:paraId="4521BC7F"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2025 г.</w:t>
            </w:r>
          </w:p>
        </w:tc>
        <w:tc>
          <w:tcPr>
            <w:tcW w:w="418" w:type="pct"/>
            <w:shd w:val="clear" w:color="auto" w:fill="auto"/>
            <w:vAlign w:val="center"/>
            <w:hideMark/>
          </w:tcPr>
          <w:p w14:paraId="3A493AA4"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2026 г.</w:t>
            </w:r>
          </w:p>
        </w:tc>
        <w:tc>
          <w:tcPr>
            <w:tcW w:w="961" w:type="pct"/>
            <w:gridSpan w:val="2"/>
            <w:vMerge/>
            <w:vAlign w:val="center"/>
            <w:hideMark/>
          </w:tcPr>
          <w:p w14:paraId="265B6BA3"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p>
        </w:tc>
      </w:tr>
      <w:tr w:rsidR="008519C1" w:rsidRPr="0074005C" w14:paraId="7FEE3D67" w14:textId="77777777" w:rsidTr="0012184E">
        <w:trPr>
          <w:trHeight w:val="300"/>
        </w:trPr>
        <w:tc>
          <w:tcPr>
            <w:tcW w:w="231" w:type="pct"/>
            <w:shd w:val="clear" w:color="auto" w:fill="auto"/>
            <w:vAlign w:val="center"/>
            <w:hideMark/>
          </w:tcPr>
          <w:p w14:paraId="6FF563BF"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lastRenderedPageBreak/>
              <w:t>1</w:t>
            </w:r>
          </w:p>
        </w:tc>
        <w:tc>
          <w:tcPr>
            <w:tcW w:w="1186" w:type="pct"/>
            <w:shd w:val="clear" w:color="auto" w:fill="auto"/>
            <w:vAlign w:val="center"/>
            <w:hideMark/>
          </w:tcPr>
          <w:p w14:paraId="34009B29"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w:t>
            </w:r>
          </w:p>
        </w:tc>
        <w:tc>
          <w:tcPr>
            <w:tcW w:w="440" w:type="pct"/>
            <w:shd w:val="clear" w:color="auto" w:fill="auto"/>
            <w:vAlign w:val="center"/>
            <w:hideMark/>
          </w:tcPr>
          <w:p w14:paraId="164D48A4"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3</w:t>
            </w:r>
          </w:p>
        </w:tc>
        <w:tc>
          <w:tcPr>
            <w:tcW w:w="277" w:type="pct"/>
            <w:shd w:val="clear" w:color="auto" w:fill="auto"/>
            <w:vAlign w:val="center"/>
            <w:hideMark/>
          </w:tcPr>
          <w:p w14:paraId="2DE87FC4"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4</w:t>
            </w:r>
          </w:p>
        </w:tc>
        <w:tc>
          <w:tcPr>
            <w:tcW w:w="465" w:type="pct"/>
            <w:shd w:val="clear" w:color="auto" w:fill="auto"/>
            <w:vAlign w:val="center"/>
            <w:hideMark/>
          </w:tcPr>
          <w:p w14:paraId="4B7A40EB"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w:t>
            </w:r>
          </w:p>
        </w:tc>
        <w:tc>
          <w:tcPr>
            <w:tcW w:w="326" w:type="pct"/>
            <w:shd w:val="clear" w:color="auto" w:fill="auto"/>
            <w:vAlign w:val="center"/>
            <w:hideMark/>
          </w:tcPr>
          <w:p w14:paraId="2C19527C"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6</w:t>
            </w:r>
          </w:p>
        </w:tc>
        <w:tc>
          <w:tcPr>
            <w:tcW w:w="325" w:type="pct"/>
            <w:shd w:val="clear" w:color="auto" w:fill="auto"/>
            <w:vAlign w:val="center"/>
            <w:hideMark/>
          </w:tcPr>
          <w:p w14:paraId="627E3417"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7</w:t>
            </w:r>
          </w:p>
        </w:tc>
        <w:tc>
          <w:tcPr>
            <w:tcW w:w="371" w:type="pct"/>
            <w:shd w:val="clear" w:color="auto" w:fill="auto"/>
            <w:vAlign w:val="center"/>
            <w:hideMark/>
          </w:tcPr>
          <w:p w14:paraId="1EA1366A"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8</w:t>
            </w:r>
          </w:p>
        </w:tc>
        <w:tc>
          <w:tcPr>
            <w:tcW w:w="418" w:type="pct"/>
            <w:shd w:val="clear" w:color="auto" w:fill="auto"/>
            <w:vAlign w:val="center"/>
            <w:hideMark/>
          </w:tcPr>
          <w:p w14:paraId="29B1551B"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9</w:t>
            </w:r>
          </w:p>
        </w:tc>
        <w:tc>
          <w:tcPr>
            <w:tcW w:w="961" w:type="pct"/>
            <w:gridSpan w:val="2"/>
            <w:shd w:val="clear" w:color="auto" w:fill="auto"/>
            <w:vAlign w:val="center"/>
            <w:hideMark/>
          </w:tcPr>
          <w:p w14:paraId="131AA30F"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w:t>
            </w:r>
          </w:p>
        </w:tc>
      </w:tr>
      <w:tr w:rsidR="008519C1" w:rsidRPr="0074005C" w14:paraId="0D4ABED9" w14:textId="77777777" w:rsidTr="0012184E">
        <w:trPr>
          <w:trHeight w:val="1200"/>
        </w:trPr>
        <w:tc>
          <w:tcPr>
            <w:tcW w:w="231" w:type="pct"/>
            <w:shd w:val="clear" w:color="auto" w:fill="auto"/>
            <w:vAlign w:val="center"/>
            <w:hideMark/>
          </w:tcPr>
          <w:p w14:paraId="71B69924"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w:t>
            </w:r>
          </w:p>
        </w:tc>
        <w:tc>
          <w:tcPr>
            <w:tcW w:w="1186" w:type="pct"/>
            <w:shd w:val="clear" w:color="auto" w:fill="auto"/>
            <w:vAlign w:val="center"/>
            <w:hideMark/>
          </w:tcPr>
          <w:p w14:paraId="051DFCAF"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Доля муниципальных образовательных организаций, имеющих лицензию на образовательную деятельность</w:t>
            </w:r>
          </w:p>
        </w:tc>
        <w:tc>
          <w:tcPr>
            <w:tcW w:w="440" w:type="pct"/>
            <w:shd w:val="clear" w:color="auto" w:fill="auto"/>
            <w:vAlign w:val="center"/>
            <w:hideMark/>
          </w:tcPr>
          <w:p w14:paraId="6A7369C3"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w:t>
            </w:r>
          </w:p>
        </w:tc>
        <w:tc>
          <w:tcPr>
            <w:tcW w:w="277" w:type="pct"/>
            <w:shd w:val="clear" w:color="auto" w:fill="auto"/>
            <w:vAlign w:val="center"/>
            <w:hideMark/>
          </w:tcPr>
          <w:p w14:paraId="68AD53C6"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504</w:t>
            </w:r>
          </w:p>
        </w:tc>
        <w:tc>
          <w:tcPr>
            <w:tcW w:w="465" w:type="pct"/>
            <w:shd w:val="clear" w:color="auto" w:fill="auto"/>
            <w:vAlign w:val="center"/>
            <w:hideMark/>
          </w:tcPr>
          <w:p w14:paraId="5C73CF62"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326" w:type="pct"/>
            <w:shd w:val="clear" w:color="auto" w:fill="auto"/>
            <w:vAlign w:val="center"/>
            <w:hideMark/>
          </w:tcPr>
          <w:p w14:paraId="61E7D77D"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325" w:type="pct"/>
            <w:shd w:val="clear" w:color="auto" w:fill="auto"/>
            <w:vAlign w:val="center"/>
            <w:hideMark/>
          </w:tcPr>
          <w:p w14:paraId="1642BE0A"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371" w:type="pct"/>
            <w:shd w:val="clear" w:color="auto" w:fill="auto"/>
            <w:vAlign w:val="center"/>
            <w:hideMark/>
          </w:tcPr>
          <w:p w14:paraId="19814121"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418" w:type="pct"/>
            <w:shd w:val="clear" w:color="auto" w:fill="auto"/>
            <w:vAlign w:val="center"/>
            <w:hideMark/>
          </w:tcPr>
          <w:p w14:paraId="0EAC4B02"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961" w:type="pct"/>
            <w:gridSpan w:val="2"/>
            <w:shd w:val="clear" w:color="auto" w:fill="auto"/>
            <w:vAlign w:val="center"/>
            <w:hideMark/>
          </w:tcPr>
          <w:p w14:paraId="02C6522A"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Сохранение доли муниципальных образовательных организаций, имеющих лицензию на образовательную деятельность, на уровне 100%</w:t>
            </w:r>
          </w:p>
        </w:tc>
      </w:tr>
      <w:tr w:rsidR="008519C1" w:rsidRPr="0074005C" w14:paraId="70326F0E" w14:textId="77777777" w:rsidTr="0012184E">
        <w:trPr>
          <w:trHeight w:val="1800"/>
        </w:trPr>
        <w:tc>
          <w:tcPr>
            <w:tcW w:w="231" w:type="pct"/>
            <w:shd w:val="clear" w:color="auto" w:fill="auto"/>
            <w:vAlign w:val="center"/>
            <w:hideMark/>
          </w:tcPr>
          <w:p w14:paraId="0788370C"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w:t>
            </w:r>
          </w:p>
        </w:tc>
        <w:tc>
          <w:tcPr>
            <w:tcW w:w="1186" w:type="pct"/>
            <w:shd w:val="clear" w:color="auto" w:fill="auto"/>
            <w:vAlign w:val="center"/>
            <w:hideMark/>
          </w:tcPr>
          <w:p w14:paraId="0FB471EA"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Охват организованным бесплатным горячим питанием учащихся 1-4 классов и отдельных категорий учащихся общеобразовательных учреждений</w:t>
            </w:r>
          </w:p>
        </w:tc>
        <w:tc>
          <w:tcPr>
            <w:tcW w:w="440" w:type="pct"/>
            <w:shd w:val="clear" w:color="auto" w:fill="auto"/>
            <w:vAlign w:val="center"/>
            <w:hideMark/>
          </w:tcPr>
          <w:p w14:paraId="1882C8D3"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w:t>
            </w:r>
          </w:p>
        </w:tc>
        <w:tc>
          <w:tcPr>
            <w:tcW w:w="277" w:type="pct"/>
            <w:shd w:val="clear" w:color="auto" w:fill="auto"/>
            <w:vAlign w:val="center"/>
            <w:hideMark/>
          </w:tcPr>
          <w:p w14:paraId="6C5EF6AE"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504</w:t>
            </w:r>
          </w:p>
        </w:tc>
        <w:tc>
          <w:tcPr>
            <w:tcW w:w="465" w:type="pct"/>
            <w:shd w:val="clear" w:color="auto" w:fill="auto"/>
            <w:vAlign w:val="center"/>
            <w:hideMark/>
          </w:tcPr>
          <w:p w14:paraId="122A5B9D"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326" w:type="pct"/>
            <w:shd w:val="clear" w:color="auto" w:fill="auto"/>
            <w:vAlign w:val="center"/>
            <w:hideMark/>
          </w:tcPr>
          <w:p w14:paraId="7E0946CF"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325" w:type="pct"/>
            <w:shd w:val="clear" w:color="auto" w:fill="auto"/>
            <w:vAlign w:val="center"/>
            <w:hideMark/>
          </w:tcPr>
          <w:p w14:paraId="44EE7CEB"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371" w:type="pct"/>
            <w:shd w:val="clear" w:color="auto" w:fill="auto"/>
            <w:vAlign w:val="center"/>
            <w:hideMark/>
          </w:tcPr>
          <w:p w14:paraId="0C3B17D2"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418" w:type="pct"/>
            <w:shd w:val="clear" w:color="auto" w:fill="auto"/>
            <w:vAlign w:val="center"/>
            <w:hideMark/>
          </w:tcPr>
          <w:p w14:paraId="520D7B9A"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961" w:type="pct"/>
            <w:gridSpan w:val="2"/>
            <w:shd w:val="clear" w:color="auto" w:fill="auto"/>
            <w:vAlign w:val="center"/>
            <w:hideMark/>
          </w:tcPr>
          <w:p w14:paraId="6A4B9224"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Сохранение охвата организованным бесплатным горячим питанием учащихся 1-4 классов и отдельных категорий учащихся общеобразовательных учреждений на уровне 100%</w:t>
            </w:r>
          </w:p>
        </w:tc>
      </w:tr>
      <w:tr w:rsidR="008519C1" w:rsidRPr="0074005C" w14:paraId="667A996F" w14:textId="77777777" w:rsidTr="0012184E">
        <w:trPr>
          <w:trHeight w:val="3300"/>
        </w:trPr>
        <w:tc>
          <w:tcPr>
            <w:tcW w:w="231" w:type="pct"/>
            <w:shd w:val="clear" w:color="auto" w:fill="auto"/>
            <w:vAlign w:val="center"/>
            <w:hideMark/>
          </w:tcPr>
          <w:p w14:paraId="59DB4F37"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3</w:t>
            </w:r>
          </w:p>
        </w:tc>
        <w:tc>
          <w:tcPr>
            <w:tcW w:w="1186" w:type="pct"/>
            <w:shd w:val="clear" w:color="auto" w:fill="auto"/>
            <w:vAlign w:val="center"/>
            <w:hideMark/>
          </w:tcPr>
          <w:p w14:paraId="4D7AD6CF"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Доступность образования для обучающихся, проживающих в сельских, труднодоступных и удаленных населенных пунктах, путем организации транспортного обеспечения и предоставления мер социальной поддержки педагогическим работникам, проживающим в сельской местности и поселках городского типа</w:t>
            </w:r>
          </w:p>
        </w:tc>
        <w:tc>
          <w:tcPr>
            <w:tcW w:w="440" w:type="pct"/>
            <w:shd w:val="clear" w:color="auto" w:fill="auto"/>
            <w:vAlign w:val="center"/>
            <w:hideMark/>
          </w:tcPr>
          <w:p w14:paraId="7C8F9744"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w:t>
            </w:r>
          </w:p>
        </w:tc>
        <w:tc>
          <w:tcPr>
            <w:tcW w:w="277" w:type="pct"/>
            <w:shd w:val="clear" w:color="auto" w:fill="auto"/>
            <w:vAlign w:val="center"/>
            <w:hideMark/>
          </w:tcPr>
          <w:p w14:paraId="2BAB0444"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504</w:t>
            </w:r>
          </w:p>
        </w:tc>
        <w:tc>
          <w:tcPr>
            <w:tcW w:w="465" w:type="pct"/>
            <w:shd w:val="clear" w:color="auto" w:fill="auto"/>
            <w:vAlign w:val="center"/>
            <w:hideMark/>
          </w:tcPr>
          <w:p w14:paraId="5ACF6238"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326" w:type="pct"/>
            <w:shd w:val="clear" w:color="auto" w:fill="auto"/>
            <w:vAlign w:val="center"/>
            <w:hideMark/>
          </w:tcPr>
          <w:p w14:paraId="60F7DD0D"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325" w:type="pct"/>
            <w:shd w:val="clear" w:color="auto" w:fill="auto"/>
            <w:vAlign w:val="center"/>
            <w:hideMark/>
          </w:tcPr>
          <w:p w14:paraId="1FE82C58"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371" w:type="pct"/>
            <w:shd w:val="clear" w:color="auto" w:fill="auto"/>
            <w:vAlign w:val="center"/>
            <w:hideMark/>
          </w:tcPr>
          <w:p w14:paraId="28F9DFAC"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418" w:type="pct"/>
            <w:shd w:val="clear" w:color="auto" w:fill="auto"/>
            <w:vAlign w:val="center"/>
            <w:hideMark/>
          </w:tcPr>
          <w:p w14:paraId="150689B3"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961" w:type="pct"/>
            <w:gridSpan w:val="2"/>
            <w:shd w:val="clear" w:color="auto" w:fill="auto"/>
            <w:vAlign w:val="center"/>
            <w:hideMark/>
          </w:tcPr>
          <w:p w14:paraId="36DD650E"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 xml:space="preserve">Сохранение доступности образования для обучающихся, проживающих в сельских, труднодоступных и удаленных населенных пунктах, путем организации транспортного обеспечения и предоставления мер социальной поддержки педагогическим работникам, проживающим в сельской </w:t>
            </w:r>
            <w:r w:rsidRPr="0074005C">
              <w:rPr>
                <w:rFonts w:ascii="Times New Roman" w:eastAsia="Times New Roman" w:hAnsi="Times New Roman" w:cs="Times New Roman"/>
                <w:color w:val="000000"/>
                <w:sz w:val="24"/>
                <w:szCs w:val="24"/>
              </w:rPr>
              <w:lastRenderedPageBreak/>
              <w:t>местности и поселках городского типа на уровне 100%</w:t>
            </w:r>
          </w:p>
        </w:tc>
      </w:tr>
      <w:tr w:rsidR="008519C1" w:rsidRPr="0074005C" w14:paraId="4D053D14" w14:textId="77777777" w:rsidTr="0012184E">
        <w:trPr>
          <w:trHeight w:val="1200"/>
        </w:trPr>
        <w:tc>
          <w:tcPr>
            <w:tcW w:w="231" w:type="pct"/>
            <w:shd w:val="clear" w:color="auto" w:fill="auto"/>
            <w:vAlign w:val="center"/>
            <w:hideMark/>
          </w:tcPr>
          <w:p w14:paraId="085D1EE1"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lastRenderedPageBreak/>
              <w:t>4</w:t>
            </w:r>
          </w:p>
        </w:tc>
        <w:tc>
          <w:tcPr>
            <w:tcW w:w="1186" w:type="pct"/>
            <w:shd w:val="clear" w:color="auto" w:fill="auto"/>
            <w:vAlign w:val="center"/>
            <w:hideMark/>
          </w:tcPr>
          <w:p w14:paraId="77765243"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Доля детей в возрасте от 1,5 до 3 лет, которым предоставлена услуга дошкольного образования от количества заявившихся</w:t>
            </w:r>
          </w:p>
        </w:tc>
        <w:tc>
          <w:tcPr>
            <w:tcW w:w="440" w:type="pct"/>
            <w:shd w:val="clear" w:color="auto" w:fill="auto"/>
            <w:vAlign w:val="center"/>
            <w:hideMark/>
          </w:tcPr>
          <w:p w14:paraId="113EBAD8"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w:t>
            </w:r>
          </w:p>
        </w:tc>
        <w:tc>
          <w:tcPr>
            <w:tcW w:w="277" w:type="pct"/>
            <w:shd w:val="clear" w:color="auto" w:fill="auto"/>
            <w:vAlign w:val="center"/>
            <w:hideMark/>
          </w:tcPr>
          <w:p w14:paraId="2E92B687"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504</w:t>
            </w:r>
          </w:p>
        </w:tc>
        <w:tc>
          <w:tcPr>
            <w:tcW w:w="465" w:type="pct"/>
            <w:shd w:val="clear" w:color="auto" w:fill="auto"/>
            <w:vAlign w:val="center"/>
            <w:hideMark/>
          </w:tcPr>
          <w:p w14:paraId="4D712C83"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74,0</w:t>
            </w:r>
          </w:p>
        </w:tc>
        <w:tc>
          <w:tcPr>
            <w:tcW w:w="326" w:type="pct"/>
            <w:shd w:val="clear" w:color="auto" w:fill="auto"/>
            <w:vAlign w:val="center"/>
            <w:hideMark/>
          </w:tcPr>
          <w:p w14:paraId="09C584C5"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325" w:type="pct"/>
            <w:shd w:val="clear" w:color="auto" w:fill="auto"/>
            <w:vAlign w:val="center"/>
            <w:hideMark/>
          </w:tcPr>
          <w:p w14:paraId="7983319C"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371" w:type="pct"/>
            <w:shd w:val="clear" w:color="auto" w:fill="auto"/>
            <w:vAlign w:val="center"/>
            <w:hideMark/>
          </w:tcPr>
          <w:p w14:paraId="391328C8"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418" w:type="pct"/>
            <w:shd w:val="clear" w:color="auto" w:fill="auto"/>
            <w:vAlign w:val="center"/>
            <w:hideMark/>
          </w:tcPr>
          <w:p w14:paraId="2F1044EB"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100,0</w:t>
            </w:r>
          </w:p>
        </w:tc>
        <w:tc>
          <w:tcPr>
            <w:tcW w:w="961" w:type="pct"/>
            <w:gridSpan w:val="2"/>
            <w:shd w:val="clear" w:color="auto" w:fill="auto"/>
            <w:vAlign w:val="center"/>
            <w:hideMark/>
          </w:tcPr>
          <w:p w14:paraId="1E30B10F"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Сохранение доли детей в возрасте от 1,5 до 3 лет, которым предоставлена услуга дошкольного образования от количества заявившихся на уровне 100%</w:t>
            </w:r>
          </w:p>
        </w:tc>
      </w:tr>
      <w:tr w:rsidR="008519C1" w:rsidRPr="0074005C" w14:paraId="48E3458C" w14:textId="77777777" w:rsidTr="00B10C3A">
        <w:trPr>
          <w:trHeight w:val="983"/>
        </w:trPr>
        <w:tc>
          <w:tcPr>
            <w:tcW w:w="231" w:type="pct"/>
            <w:shd w:val="clear" w:color="auto" w:fill="auto"/>
            <w:vAlign w:val="center"/>
            <w:hideMark/>
          </w:tcPr>
          <w:p w14:paraId="5D04FDAF"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w:t>
            </w:r>
          </w:p>
        </w:tc>
        <w:tc>
          <w:tcPr>
            <w:tcW w:w="1186" w:type="pct"/>
            <w:shd w:val="clear" w:color="auto" w:fill="auto"/>
            <w:vAlign w:val="center"/>
            <w:hideMark/>
          </w:tcPr>
          <w:p w14:paraId="2384FF1D"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Доля муниципальных образовательных организаций, отнесенных к категории приоритетных объектов социальной инфраструктуры, в которых создана универсальная безбарьерная среда для инклюзивного образования детей-инвалидов, в общем количестве образовательных организаций в городском округе</w:t>
            </w:r>
          </w:p>
        </w:tc>
        <w:tc>
          <w:tcPr>
            <w:tcW w:w="440" w:type="pct"/>
            <w:shd w:val="clear" w:color="auto" w:fill="auto"/>
            <w:vAlign w:val="center"/>
            <w:hideMark/>
          </w:tcPr>
          <w:p w14:paraId="403BBB86"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w:t>
            </w:r>
          </w:p>
        </w:tc>
        <w:tc>
          <w:tcPr>
            <w:tcW w:w="277" w:type="pct"/>
            <w:shd w:val="clear" w:color="auto" w:fill="auto"/>
            <w:vAlign w:val="center"/>
            <w:hideMark/>
          </w:tcPr>
          <w:p w14:paraId="4E95E22A"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504</w:t>
            </w:r>
          </w:p>
        </w:tc>
        <w:tc>
          <w:tcPr>
            <w:tcW w:w="465" w:type="pct"/>
            <w:shd w:val="clear" w:color="auto" w:fill="auto"/>
            <w:vAlign w:val="center"/>
            <w:hideMark/>
          </w:tcPr>
          <w:p w14:paraId="671240F8"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25,0</w:t>
            </w:r>
          </w:p>
        </w:tc>
        <w:tc>
          <w:tcPr>
            <w:tcW w:w="326" w:type="pct"/>
            <w:shd w:val="clear" w:color="auto" w:fill="auto"/>
            <w:vAlign w:val="center"/>
            <w:hideMark/>
          </w:tcPr>
          <w:p w14:paraId="42535085"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30,0</w:t>
            </w:r>
          </w:p>
        </w:tc>
        <w:tc>
          <w:tcPr>
            <w:tcW w:w="325" w:type="pct"/>
            <w:shd w:val="clear" w:color="auto" w:fill="auto"/>
            <w:vAlign w:val="center"/>
            <w:hideMark/>
          </w:tcPr>
          <w:p w14:paraId="1144E3C6" w14:textId="7C48E13A" w:rsidR="007D40A8" w:rsidRPr="0074005C" w:rsidRDefault="005F7146"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67</w:t>
            </w:r>
            <w:r w:rsidR="007D40A8" w:rsidRPr="0074005C">
              <w:rPr>
                <w:rFonts w:ascii="Times New Roman" w:eastAsia="Times New Roman" w:hAnsi="Times New Roman" w:cs="Times New Roman"/>
                <w:color w:val="000000"/>
                <w:sz w:val="24"/>
                <w:szCs w:val="24"/>
              </w:rPr>
              <w:t>,0</w:t>
            </w:r>
          </w:p>
        </w:tc>
        <w:tc>
          <w:tcPr>
            <w:tcW w:w="371" w:type="pct"/>
            <w:shd w:val="clear" w:color="auto" w:fill="auto"/>
            <w:vAlign w:val="center"/>
            <w:hideMark/>
          </w:tcPr>
          <w:p w14:paraId="1AE2D429" w14:textId="370855B7" w:rsidR="007D40A8" w:rsidRPr="0074005C" w:rsidRDefault="005F7146"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70</w:t>
            </w:r>
            <w:r w:rsidR="007D40A8" w:rsidRPr="0074005C">
              <w:rPr>
                <w:rFonts w:ascii="Times New Roman" w:eastAsia="Times New Roman" w:hAnsi="Times New Roman" w:cs="Times New Roman"/>
                <w:color w:val="000000"/>
                <w:sz w:val="24"/>
                <w:szCs w:val="24"/>
              </w:rPr>
              <w:t>,0</w:t>
            </w:r>
          </w:p>
        </w:tc>
        <w:tc>
          <w:tcPr>
            <w:tcW w:w="418" w:type="pct"/>
            <w:shd w:val="clear" w:color="auto" w:fill="auto"/>
            <w:vAlign w:val="center"/>
            <w:hideMark/>
          </w:tcPr>
          <w:p w14:paraId="0AF1E956" w14:textId="4345CEAB" w:rsidR="007D40A8" w:rsidRPr="0074005C" w:rsidRDefault="005F7146"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75</w:t>
            </w:r>
            <w:r w:rsidR="007D40A8" w:rsidRPr="0074005C">
              <w:rPr>
                <w:rFonts w:ascii="Times New Roman" w:eastAsia="Times New Roman" w:hAnsi="Times New Roman" w:cs="Times New Roman"/>
                <w:color w:val="000000"/>
                <w:sz w:val="24"/>
                <w:szCs w:val="24"/>
              </w:rPr>
              <w:t>,0</w:t>
            </w:r>
          </w:p>
        </w:tc>
        <w:tc>
          <w:tcPr>
            <w:tcW w:w="961" w:type="pct"/>
            <w:gridSpan w:val="2"/>
            <w:shd w:val="clear" w:color="auto" w:fill="auto"/>
            <w:vAlign w:val="center"/>
            <w:hideMark/>
          </w:tcPr>
          <w:p w14:paraId="7D9143CF" w14:textId="7B3D4800" w:rsidR="007D40A8" w:rsidRPr="0074005C" w:rsidRDefault="007D40A8" w:rsidP="005F7146">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 xml:space="preserve">Увеличение доли муниципальных образовательных организаций, отнесенных к категории приоритетных объектов социальной инфраструктуры, в которых создана универсальная безбарьерная среда для инклюзивного образования детей-инвалидов, в общем количестве </w:t>
            </w:r>
            <w:r w:rsidRPr="0074005C">
              <w:rPr>
                <w:rFonts w:ascii="Times New Roman" w:eastAsia="Times New Roman" w:hAnsi="Times New Roman" w:cs="Times New Roman"/>
                <w:color w:val="000000"/>
                <w:sz w:val="24"/>
                <w:szCs w:val="24"/>
              </w:rPr>
              <w:lastRenderedPageBreak/>
              <w:t xml:space="preserve">образовательных организаций в городском округе, до </w:t>
            </w:r>
            <w:r w:rsidR="005F7146" w:rsidRPr="0074005C">
              <w:rPr>
                <w:rFonts w:ascii="Times New Roman" w:eastAsia="Times New Roman" w:hAnsi="Times New Roman" w:cs="Times New Roman"/>
                <w:color w:val="000000"/>
                <w:sz w:val="24"/>
                <w:szCs w:val="24"/>
              </w:rPr>
              <w:t>75</w:t>
            </w:r>
            <w:r w:rsidRPr="0074005C">
              <w:rPr>
                <w:rFonts w:ascii="Times New Roman" w:eastAsia="Times New Roman" w:hAnsi="Times New Roman" w:cs="Times New Roman"/>
                <w:color w:val="000000"/>
                <w:sz w:val="24"/>
                <w:szCs w:val="24"/>
              </w:rPr>
              <w:t>%</w:t>
            </w:r>
          </w:p>
        </w:tc>
      </w:tr>
      <w:tr w:rsidR="008328E4" w:rsidRPr="0074005C" w14:paraId="612641CB" w14:textId="77777777" w:rsidTr="00B10C3A">
        <w:trPr>
          <w:trHeight w:val="2391"/>
        </w:trPr>
        <w:tc>
          <w:tcPr>
            <w:tcW w:w="231" w:type="pct"/>
            <w:shd w:val="clear" w:color="auto" w:fill="auto"/>
            <w:vAlign w:val="center"/>
          </w:tcPr>
          <w:p w14:paraId="07DBD905" w14:textId="35895C79" w:rsidR="008328E4" w:rsidRPr="0074005C" w:rsidRDefault="008328E4"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lastRenderedPageBreak/>
              <w:t>6</w:t>
            </w:r>
          </w:p>
        </w:tc>
        <w:tc>
          <w:tcPr>
            <w:tcW w:w="1186" w:type="pct"/>
            <w:shd w:val="clear" w:color="auto" w:fill="auto"/>
            <w:vAlign w:val="center"/>
          </w:tcPr>
          <w:p w14:paraId="18214E37" w14:textId="7C6EBD31" w:rsidR="008328E4" w:rsidRPr="0074005C" w:rsidRDefault="008328E4"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Количество устроенных спортивных площадок на территории образовательных организаций в Добрянском городском округе</w:t>
            </w:r>
          </w:p>
        </w:tc>
        <w:tc>
          <w:tcPr>
            <w:tcW w:w="440" w:type="pct"/>
            <w:shd w:val="clear" w:color="auto" w:fill="auto"/>
            <w:vAlign w:val="center"/>
          </w:tcPr>
          <w:p w14:paraId="50C24CB3" w14:textId="3F5CFD85" w:rsidR="008328E4" w:rsidRPr="0074005C" w:rsidRDefault="008328E4"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шт.</w:t>
            </w:r>
          </w:p>
        </w:tc>
        <w:tc>
          <w:tcPr>
            <w:tcW w:w="277" w:type="pct"/>
            <w:shd w:val="clear" w:color="auto" w:fill="auto"/>
            <w:vAlign w:val="center"/>
          </w:tcPr>
          <w:p w14:paraId="49055C1F" w14:textId="13DF7807" w:rsidR="008328E4" w:rsidRPr="0074005C" w:rsidRDefault="008328E4"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504</w:t>
            </w:r>
          </w:p>
        </w:tc>
        <w:tc>
          <w:tcPr>
            <w:tcW w:w="465" w:type="pct"/>
            <w:shd w:val="clear" w:color="auto" w:fill="auto"/>
            <w:vAlign w:val="center"/>
          </w:tcPr>
          <w:p w14:paraId="6DABFD15" w14:textId="7F0C5A43" w:rsidR="008328E4" w:rsidRPr="0074005C" w:rsidRDefault="008328E4"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14</w:t>
            </w:r>
          </w:p>
        </w:tc>
        <w:tc>
          <w:tcPr>
            <w:tcW w:w="326" w:type="pct"/>
            <w:shd w:val="clear" w:color="auto" w:fill="auto"/>
            <w:vAlign w:val="center"/>
          </w:tcPr>
          <w:p w14:paraId="7A18F713" w14:textId="17EFC59C" w:rsidR="008328E4" w:rsidRPr="0074005C" w:rsidRDefault="008328E4"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19</w:t>
            </w:r>
          </w:p>
        </w:tc>
        <w:tc>
          <w:tcPr>
            <w:tcW w:w="325" w:type="pct"/>
            <w:shd w:val="clear" w:color="auto" w:fill="auto"/>
            <w:vAlign w:val="center"/>
          </w:tcPr>
          <w:p w14:paraId="2ACB9C33" w14:textId="647CC285" w:rsidR="008328E4" w:rsidRPr="0074005C" w:rsidRDefault="008328E4"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20</w:t>
            </w:r>
          </w:p>
        </w:tc>
        <w:tc>
          <w:tcPr>
            <w:tcW w:w="371" w:type="pct"/>
            <w:shd w:val="clear" w:color="auto" w:fill="auto"/>
            <w:vAlign w:val="center"/>
          </w:tcPr>
          <w:p w14:paraId="60341396" w14:textId="3BD53C09" w:rsidR="008328E4" w:rsidRPr="0074005C" w:rsidRDefault="008328E4"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w:t>
            </w:r>
          </w:p>
        </w:tc>
        <w:tc>
          <w:tcPr>
            <w:tcW w:w="418" w:type="pct"/>
            <w:shd w:val="clear" w:color="auto" w:fill="auto"/>
            <w:vAlign w:val="center"/>
          </w:tcPr>
          <w:p w14:paraId="48E05123" w14:textId="444B8CD4" w:rsidR="008328E4" w:rsidRPr="0074005C" w:rsidRDefault="008328E4"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w:t>
            </w:r>
          </w:p>
        </w:tc>
        <w:tc>
          <w:tcPr>
            <w:tcW w:w="961" w:type="pct"/>
            <w:gridSpan w:val="2"/>
            <w:shd w:val="clear" w:color="auto" w:fill="auto"/>
            <w:vAlign w:val="center"/>
          </w:tcPr>
          <w:p w14:paraId="609577EA" w14:textId="23B663D5" w:rsidR="008328E4" w:rsidRPr="0074005C" w:rsidRDefault="008328E4" w:rsidP="005F7146">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Увеличение количества устроенных спортивных площадок на территории образовательных организаций в Добрянском городском округе до 20 шт.</w:t>
            </w:r>
          </w:p>
        </w:tc>
      </w:tr>
      <w:tr w:rsidR="008519C1" w:rsidRPr="0074005C" w14:paraId="781F40CF" w14:textId="77777777" w:rsidTr="0012184E">
        <w:trPr>
          <w:trHeight w:val="2100"/>
        </w:trPr>
        <w:tc>
          <w:tcPr>
            <w:tcW w:w="231" w:type="pct"/>
            <w:shd w:val="clear" w:color="auto" w:fill="auto"/>
            <w:vAlign w:val="center"/>
            <w:hideMark/>
          </w:tcPr>
          <w:p w14:paraId="51EFF4AF" w14:textId="6D38C278" w:rsidR="007D40A8" w:rsidRPr="0074005C" w:rsidRDefault="008328E4"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7</w:t>
            </w:r>
          </w:p>
        </w:tc>
        <w:tc>
          <w:tcPr>
            <w:tcW w:w="1186" w:type="pct"/>
            <w:shd w:val="clear" w:color="auto" w:fill="auto"/>
            <w:vAlign w:val="center"/>
            <w:hideMark/>
          </w:tcPr>
          <w:p w14:paraId="7D8ABBD5"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Количество общеобразовательных организаций, в которых обновлена материально-техническая база для занятий физической культурой и спортом</w:t>
            </w:r>
          </w:p>
        </w:tc>
        <w:tc>
          <w:tcPr>
            <w:tcW w:w="440" w:type="pct"/>
            <w:shd w:val="clear" w:color="auto" w:fill="auto"/>
            <w:vAlign w:val="center"/>
            <w:hideMark/>
          </w:tcPr>
          <w:p w14:paraId="4E54C78D"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ед.</w:t>
            </w:r>
          </w:p>
        </w:tc>
        <w:tc>
          <w:tcPr>
            <w:tcW w:w="277" w:type="pct"/>
            <w:shd w:val="clear" w:color="auto" w:fill="auto"/>
            <w:vAlign w:val="center"/>
            <w:hideMark/>
          </w:tcPr>
          <w:p w14:paraId="257838BA"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504</w:t>
            </w:r>
          </w:p>
        </w:tc>
        <w:tc>
          <w:tcPr>
            <w:tcW w:w="465" w:type="pct"/>
            <w:shd w:val="clear" w:color="auto" w:fill="auto"/>
            <w:vAlign w:val="center"/>
            <w:hideMark/>
          </w:tcPr>
          <w:p w14:paraId="1024FC82"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0,0</w:t>
            </w:r>
          </w:p>
        </w:tc>
        <w:tc>
          <w:tcPr>
            <w:tcW w:w="326" w:type="pct"/>
            <w:shd w:val="clear" w:color="auto" w:fill="auto"/>
            <w:vAlign w:val="center"/>
            <w:hideMark/>
          </w:tcPr>
          <w:p w14:paraId="75F7BEE5"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0,0</w:t>
            </w:r>
          </w:p>
        </w:tc>
        <w:tc>
          <w:tcPr>
            <w:tcW w:w="325" w:type="pct"/>
            <w:shd w:val="clear" w:color="auto" w:fill="auto"/>
            <w:vAlign w:val="center"/>
            <w:hideMark/>
          </w:tcPr>
          <w:p w14:paraId="3C6355D2"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1,0</w:t>
            </w:r>
          </w:p>
        </w:tc>
        <w:tc>
          <w:tcPr>
            <w:tcW w:w="371" w:type="pct"/>
            <w:shd w:val="clear" w:color="auto" w:fill="auto"/>
            <w:vAlign w:val="center"/>
            <w:hideMark/>
          </w:tcPr>
          <w:p w14:paraId="49E0323B"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w:t>
            </w:r>
          </w:p>
        </w:tc>
        <w:tc>
          <w:tcPr>
            <w:tcW w:w="418" w:type="pct"/>
            <w:shd w:val="clear" w:color="auto" w:fill="auto"/>
            <w:vAlign w:val="center"/>
            <w:hideMark/>
          </w:tcPr>
          <w:p w14:paraId="38F3CC36"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w:t>
            </w:r>
          </w:p>
        </w:tc>
        <w:tc>
          <w:tcPr>
            <w:tcW w:w="961" w:type="pct"/>
            <w:gridSpan w:val="2"/>
            <w:shd w:val="clear" w:color="auto" w:fill="auto"/>
            <w:vAlign w:val="center"/>
            <w:hideMark/>
          </w:tcPr>
          <w:p w14:paraId="7BEE1818" w14:textId="2FA39D85" w:rsidR="007D40A8" w:rsidRPr="0074005C" w:rsidRDefault="00F41AA2" w:rsidP="00F41AA2">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 xml:space="preserve">Наличие в общеобразовательных организациях обновленной материально-технической базы для занятий физической культурой и спортом </w:t>
            </w:r>
            <w:r w:rsidR="007D40A8" w:rsidRPr="0074005C">
              <w:rPr>
                <w:rFonts w:ascii="Times New Roman" w:eastAsia="Times New Roman" w:hAnsi="Times New Roman" w:cs="Times New Roman"/>
                <w:color w:val="000000"/>
                <w:sz w:val="24"/>
                <w:szCs w:val="24"/>
              </w:rPr>
              <w:t>до 1 ед.</w:t>
            </w:r>
          </w:p>
        </w:tc>
      </w:tr>
      <w:tr w:rsidR="008519C1" w:rsidRPr="0074005C" w14:paraId="211F8A78" w14:textId="77777777" w:rsidTr="00A3171F">
        <w:trPr>
          <w:trHeight w:val="300"/>
        </w:trPr>
        <w:tc>
          <w:tcPr>
            <w:tcW w:w="1417" w:type="pct"/>
            <w:gridSpan w:val="2"/>
            <w:vMerge w:val="restart"/>
            <w:shd w:val="clear" w:color="auto" w:fill="auto"/>
            <w:hideMark/>
          </w:tcPr>
          <w:p w14:paraId="62063B36"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Объемы бюджетных ассигнований по источникам финансирования программы</w:t>
            </w:r>
          </w:p>
        </w:tc>
        <w:tc>
          <w:tcPr>
            <w:tcW w:w="1182" w:type="pct"/>
            <w:gridSpan w:val="3"/>
            <w:shd w:val="clear" w:color="auto" w:fill="auto"/>
            <w:noWrap/>
            <w:vAlign w:val="bottom"/>
            <w:hideMark/>
          </w:tcPr>
          <w:p w14:paraId="241A63C1"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Источники финансирования</w:t>
            </w:r>
          </w:p>
        </w:tc>
        <w:tc>
          <w:tcPr>
            <w:tcW w:w="651" w:type="pct"/>
            <w:gridSpan w:val="2"/>
            <w:shd w:val="clear" w:color="auto" w:fill="auto"/>
            <w:noWrap/>
            <w:vAlign w:val="bottom"/>
            <w:hideMark/>
          </w:tcPr>
          <w:p w14:paraId="2371B47D" w14:textId="77777777" w:rsidR="007D40A8" w:rsidRPr="0074005C" w:rsidRDefault="007D40A8" w:rsidP="007D40A8">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Всего</w:t>
            </w:r>
          </w:p>
        </w:tc>
        <w:tc>
          <w:tcPr>
            <w:tcW w:w="371" w:type="pct"/>
            <w:shd w:val="clear" w:color="auto" w:fill="auto"/>
            <w:noWrap/>
            <w:vAlign w:val="bottom"/>
            <w:hideMark/>
          </w:tcPr>
          <w:p w14:paraId="5C25DCED"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2023 год</w:t>
            </w:r>
          </w:p>
        </w:tc>
        <w:tc>
          <w:tcPr>
            <w:tcW w:w="418" w:type="pct"/>
            <w:shd w:val="clear" w:color="auto" w:fill="auto"/>
            <w:noWrap/>
            <w:vAlign w:val="bottom"/>
            <w:hideMark/>
          </w:tcPr>
          <w:p w14:paraId="33994ECF"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2024 год</w:t>
            </w:r>
          </w:p>
        </w:tc>
        <w:tc>
          <w:tcPr>
            <w:tcW w:w="462" w:type="pct"/>
            <w:shd w:val="clear" w:color="auto" w:fill="auto"/>
            <w:noWrap/>
            <w:vAlign w:val="bottom"/>
            <w:hideMark/>
          </w:tcPr>
          <w:p w14:paraId="1B712575"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2025 год</w:t>
            </w:r>
          </w:p>
        </w:tc>
        <w:tc>
          <w:tcPr>
            <w:tcW w:w="499" w:type="pct"/>
            <w:shd w:val="clear" w:color="auto" w:fill="auto"/>
            <w:noWrap/>
            <w:vAlign w:val="bottom"/>
            <w:hideMark/>
          </w:tcPr>
          <w:p w14:paraId="5EB6AD34" w14:textId="77777777" w:rsidR="007D40A8" w:rsidRPr="0074005C" w:rsidRDefault="007D40A8" w:rsidP="007D40A8">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2026 год</w:t>
            </w:r>
          </w:p>
        </w:tc>
      </w:tr>
      <w:tr w:rsidR="004E7A5A" w:rsidRPr="0074005C" w14:paraId="5DA238A9" w14:textId="77777777" w:rsidTr="00A3171F">
        <w:trPr>
          <w:trHeight w:val="300"/>
        </w:trPr>
        <w:tc>
          <w:tcPr>
            <w:tcW w:w="1417" w:type="pct"/>
            <w:gridSpan w:val="2"/>
            <w:vMerge/>
            <w:vAlign w:val="center"/>
            <w:hideMark/>
          </w:tcPr>
          <w:p w14:paraId="520FEA9F" w14:textId="77777777" w:rsidR="004E7A5A" w:rsidRPr="0074005C" w:rsidRDefault="004E7A5A" w:rsidP="004E7A5A">
            <w:pPr>
              <w:spacing w:after="0" w:line="240" w:lineRule="auto"/>
              <w:rPr>
                <w:rFonts w:ascii="Times New Roman" w:eastAsia="Times New Roman" w:hAnsi="Times New Roman" w:cs="Times New Roman"/>
                <w:color w:val="000000"/>
                <w:sz w:val="24"/>
                <w:szCs w:val="24"/>
              </w:rPr>
            </w:pPr>
          </w:p>
        </w:tc>
        <w:tc>
          <w:tcPr>
            <w:tcW w:w="1182" w:type="pct"/>
            <w:gridSpan w:val="3"/>
            <w:shd w:val="clear" w:color="auto" w:fill="auto"/>
            <w:noWrap/>
            <w:vAlign w:val="bottom"/>
            <w:hideMark/>
          </w:tcPr>
          <w:p w14:paraId="47A8A51C" w14:textId="77777777" w:rsidR="004E7A5A" w:rsidRPr="0074005C" w:rsidRDefault="004E7A5A" w:rsidP="004E7A5A">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Всего, в том числе:</w:t>
            </w:r>
          </w:p>
        </w:tc>
        <w:tc>
          <w:tcPr>
            <w:tcW w:w="6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D30AB9" w14:textId="2850FA80" w:rsidR="004E7A5A" w:rsidRPr="0074005C" w:rsidRDefault="004E7A5A" w:rsidP="004E7A5A">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3 865 079,2</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F3618" w14:textId="45A6B8B2" w:rsidR="004E7A5A" w:rsidRPr="0074005C" w:rsidRDefault="004E7A5A" w:rsidP="004E7A5A">
            <w:pPr>
              <w:spacing w:after="0" w:line="240" w:lineRule="auto"/>
              <w:jc w:val="right"/>
              <w:rPr>
                <w:rFonts w:ascii="Times New Roman" w:eastAsia="Times New Roman" w:hAnsi="Times New Roman" w:cs="Times New Roman"/>
                <w:color w:val="000000"/>
                <w:sz w:val="24"/>
                <w:szCs w:val="24"/>
              </w:rPr>
            </w:pPr>
            <w:r w:rsidRPr="0074005C">
              <w:rPr>
                <w:rFonts w:ascii="Times New Roman" w:hAnsi="Times New Roman" w:cs="Times New Roman"/>
                <w:color w:val="000000"/>
                <w:sz w:val="24"/>
                <w:szCs w:val="24"/>
              </w:rPr>
              <w:t>950 708,5</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B1D39" w14:textId="28086759" w:rsidR="004E7A5A" w:rsidRPr="0074005C" w:rsidRDefault="004E7A5A" w:rsidP="004E7A5A">
            <w:pPr>
              <w:spacing w:after="0" w:line="240" w:lineRule="auto"/>
              <w:jc w:val="right"/>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1 030 040,9</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FCD9C5" w14:textId="65717D46" w:rsidR="004E7A5A" w:rsidRPr="0074005C" w:rsidRDefault="004E7A5A" w:rsidP="004E7A5A">
            <w:pPr>
              <w:spacing w:after="0" w:line="240" w:lineRule="auto"/>
              <w:jc w:val="right"/>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948 325,4</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3B07AC" w14:textId="4DDFCC42" w:rsidR="004E7A5A" w:rsidRPr="0074005C" w:rsidRDefault="004E7A5A" w:rsidP="004E7A5A">
            <w:pPr>
              <w:spacing w:after="0" w:line="240" w:lineRule="auto"/>
              <w:jc w:val="right"/>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936 004,4</w:t>
            </w:r>
          </w:p>
        </w:tc>
      </w:tr>
      <w:tr w:rsidR="004E7A5A" w:rsidRPr="0074005C" w14:paraId="7E18808F" w14:textId="77777777" w:rsidTr="00A3171F">
        <w:trPr>
          <w:trHeight w:val="300"/>
        </w:trPr>
        <w:tc>
          <w:tcPr>
            <w:tcW w:w="1417" w:type="pct"/>
            <w:gridSpan w:val="2"/>
            <w:vMerge/>
            <w:vAlign w:val="center"/>
            <w:hideMark/>
          </w:tcPr>
          <w:p w14:paraId="336489E1" w14:textId="77777777" w:rsidR="004E7A5A" w:rsidRPr="0074005C" w:rsidRDefault="004E7A5A" w:rsidP="004E7A5A">
            <w:pPr>
              <w:spacing w:after="0" w:line="240" w:lineRule="auto"/>
              <w:rPr>
                <w:rFonts w:ascii="Times New Roman" w:eastAsia="Times New Roman" w:hAnsi="Times New Roman" w:cs="Times New Roman"/>
                <w:color w:val="000000"/>
                <w:sz w:val="24"/>
                <w:szCs w:val="24"/>
              </w:rPr>
            </w:pPr>
          </w:p>
        </w:tc>
        <w:tc>
          <w:tcPr>
            <w:tcW w:w="1182" w:type="pct"/>
            <w:gridSpan w:val="3"/>
            <w:shd w:val="clear" w:color="auto" w:fill="auto"/>
            <w:noWrap/>
            <w:vAlign w:val="bottom"/>
            <w:hideMark/>
          </w:tcPr>
          <w:p w14:paraId="330A5874" w14:textId="77777777" w:rsidR="004E7A5A" w:rsidRPr="0074005C" w:rsidRDefault="004E7A5A" w:rsidP="004E7A5A">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Средства федерального бюджета</w:t>
            </w:r>
          </w:p>
        </w:tc>
        <w:tc>
          <w:tcPr>
            <w:tcW w:w="651" w:type="pct"/>
            <w:gridSpan w:val="2"/>
            <w:tcBorders>
              <w:top w:val="nil"/>
              <w:left w:val="single" w:sz="4" w:space="0" w:color="auto"/>
              <w:bottom w:val="single" w:sz="4" w:space="0" w:color="auto"/>
              <w:right w:val="single" w:sz="4" w:space="0" w:color="auto"/>
            </w:tcBorders>
            <w:shd w:val="clear" w:color="auto" w:fill="auto"/>
            <w:noWrap/>
            <w:vAlign w:val="center"/>
          </w:tcPr>
          <w:p w14:paraId="2EF01A35" w14:textId="1DABD40C" w:rsidR="004E7A5A" w:rsidRPr="0074005C" w:rsidRDefault="004E7A5A" w:rsidP="004E7A5A">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225 003,3</w:t>
            </w:r>
          </w:p>
        </w:tc>
        <w:tc>
          <w:tcPr>
            <w:tcW w:w="371" w:type="pct"/>
            <w:tcBorders>
              <w:top w:val="nil"/>
              <w:left w:val="single" w:sz="4" w:space="0" w:color="auto"/>
              <w:bottom w:val="single" w:sz="4" w:space="0" w:color="auto"/>
              <w:right w:val="single" w:sz="4" w:space="0" w:color="auto"/>
            </w:tcBorders>
            <w:shd w:val="clear" w:color="auto" w:fill="auto"/>
            <w:noWrap/>
            <w:vAlign w:val="center"/>
          </w:tcPr>
          <w:p w14:paraId="4C2A2258" w14:textId="63F2A28E" w:rsidR="004E7A5A" w:rsidRPr="0074005C" w:rsidRDefault="004E7A5A" w:rsidP="004E7A5A">
            <w:pPr>
              <w:spacing w:after="0" w:line="240" w:lineRule="auto"/>
              <w:jc w:val="right"/>
              <w:rPr>
                <w:rFonts w:ascii="Times New Roman" w:eastAsia="Times New Roman" w:hAnsi="Times New Roman" w:cs="Times New Roman"/>
                <w:color w:val="000000"/>
                <w:sz w:val="24"/>
                <w:szCs w:val="24"/>
              </w:rPr>
            </w:pPr>
            <w:r w:rsidRPr="0074005C">
              <w:rPr>
                <w:rFonts w:ascii="Times New Roman" w:hAnsi="Times New Roman" w:cs="Times New Roman"/>
                <w:color w:val="000000"/>
                <w:sz w:val="24"/>
                <w:szCs w:val="24"/>
              </w:rPr>
              <w:t>53 090,7</w:t>
            </w:r>
          </w:p>
        </w:tc>
        <w:tc>
          <w:tcPr>
            <w:tcW w:w="418" w:type="pct"/>
            <w:tcBorders>
              <w:top w:val="nil"/>
              <w:left w:val="single" w:sz="4" w:space="0" w:color="auto"/>
              <w:bottom w:val="single" w:sz="4" w:space="0" w:color="auto"/>
              <w:right w:val="single" w:sz="4" w:space="0" w:color="auto"/>
            </w:tcBorders>
            <w:shd w:val="clear" w:color="auto" w:fill="auto"/>
            <w:noWrap/>
            <w:vAlign w:val="center"/>
          </w:tcPr>
          <w:p w14:paraId="07746190" w14:textId="6E530563" w:rsidR="004E7A5A" w:rsidRPr="0074005C" w:rsidRDefault="004E7A5A" w:rsidP="004E7A5A">
            <w:pPr>
              <w:spacing w:after="0" w:line="240" w:lineRule="auto"/>
              <w:jc w:val="right"/>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58 629,5</w:t>
            </w:r>
          </w:p>
        </w:tc>
        <w:tc>
          <w:tcPr>
            <w:tcW w:w="462" w:type="pct"/>
            <w:tcBorders>
              <w:top w:val="nil"/>
              <w:left w:val="single" w:sz="4" w:space="0" w:color="auto"/>
              <w:bottom w:val="single" w:sz="4" w:space="0" w:color="auto"/>
              <w:right w:val="single" w:sz="4" w:space="0" w:color="auto"/>
            </w:tcBorders>
            <w:shd w:val="clear" w:color="auto" w:fill="auto"/>
            <w:noWrap/>
            <w:vAlign w:val="center"/>
          </w:tcPr>
          <w:p w14:paraId="16CF91C1" w14:textId="0202A513" w:rsidR="004E7A5A" w:rsidRPr="0074005C" w:rsidRDefault="004E7A5A" w:rsidP="004E7A5A">
            <w:pPr>
              <w:spacing w:after="0" w:line="240" w:lineRule="auto"/>
              <w:jc w:val="right"/>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57 536,4</w:t>
            </w:r>
          </w:p>
        </w:tc>
        <w:tc>
          <w:tcPr>
            <w:tcW w:w="499" w:type="pct"/>
            <w:tcBorders>
              <w:top w:val="nil"/>
              <w:left w:val="single" w:sz="4" w:space="0" w:color="auto"/>
              <w:bottom w:val="single" w:sz="4" w:space="0" w:color="auto"/>
              <w:right w:val="single" w:sz="4" w:space="0" w:color="auto"/>
            </w:tcBorders>
            <w:shd w:val="clear" w:color="auto" w:fill="auto"/>
            <w:noWrap/>
            <w:vAlign w:val="center"/>
          </w:tcPr>
          <w:p w14:paraId="341754AF" w14:textId="3A8371FD" w:rsidR="004E7A5A" w:rsidRPr="0074005C" w:rsidRDefault="004E7A5A" w:rsidP="004E7A5A">
            <w:pPr>
              <w:spacing w:after="0" w:line="240" w:lineRule="auto"/>
              <w:jc w:val="right"/>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55 746,7</w:t>
            </w:r>
          </w:p>
        </w:tc>
      </w:tr>
      <w:tr w:rsidR="004E7A5A" w:rsidRPr="0074005C" w14:paraId="698465E7" w14:textId="77777777" w:rsidTr="00A3171F">
        <w:trPr>
          <w:trHeight w:val="300"/>
        </w:trPr>
        <w:tc>
          <w:tcPr>
            <w:tcW w:w="1417" w:type="pct"/>
            <w:gridSpan w:val="2"/>
            <w:vMerge/>
            <w:vAlign w:val="center"/>
            <w:hideMark/>
          </w:tcPr>
          <w:p w14:paraId="0D08D6A1" w14:textId="77777777" w:rsidR="004E7A5A" w:rsidRPr="0074005C" w:rsidRDefault="004E7A5A" w:rsidP="004E7A5A">
            <w:pPr>
              <w:spacing w:after="0" w:line="240" w:lineRule="auto"/>
              <w:rPr>
                <w:rFonts w:ascii="Times New Roman" w:eastAsia="Times New Roman" w:hAnsi="Times New Roman" w:cs="Times New Roman"/>
                <w:color w:val="000000"/>
                <w:sz w:val="24"/>
                <w:szCs w:val="24"/>
              </w:rPr>
            </w:pPr>
          </w:p>
        </w:tc>
        <w:tc>
          <w:tcPr>
            <w:tcW w:w="1182" w:type="pct"/>
            <w:gridSpan w:val="3"/>
            <w:shd w:val="clear" w:color="auto" w:fill="auto"/>
            <w:noWrap/>
            <w:vAlign w:val="bottom"/>
            <w:hideMark/>
          </w:tcPr>
          <w:p w14:paraId="271E8886" w14:textId="77777777" w:rsidR="004E7A5A" w:rsidRPr="0074005C" w:rsidRDefault="004E7A5A" w:rsidP="004E7A5A">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Средства краевого бюджета</w:t>
            </w:r>
          </w:p>
        </w:tc>
        <w:tc>
          <w:tcPr>
            <w:tcW w:w="651" w:type="pct"/>
            <w:gridSpan w:val="2"/>
            <w:tcBorders>
              <w:top w:val="nil"/>
              <w:left w:val="single" w:sz="4" w:space="0" w:color="auto"/>
              <w:bottom w:val="single" w:sz="4" w:space="0" w:color="auto"/>
              <w:right w:val="single" w:sz="4" w:space="0" w:color="auto"/>
            </w:tcBorders>
            <w:shd w:val="clear" w:color="auto" w:fill="auto"/>
            <w:noWrap/>
            <w:vAlign w:val="center"/>
          </w:tcPr>
          <w:p w14:paraId="596852B2" w14:textId="5FB8D792" w:rsidR="004E7A5A" w:rsidRPr="0074005C" w:rsidRDefault="004E7A5A" w:rsidP="004E7A5A">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2 734 310,8</w:t>
            </w:r>
          </w:p>
        </w:tc>
        <w:tc>
          <w:tcPr>
            <w:tcW w:w="371" w:type="pct"/>
            <w:tcBorders>
              <w:top w:val="nil"/>
              <w:left w:val="single" w:sz="4" w:space="0" w:color="auto"/>
              <w:bottom w:val="single" w:sz="4" w:space="0" w:color="auto"/>
              <w:right w:val="single" w:sz="4" w:space="0" w:color="auto"/>
            </w:tcBorders>
            <w:shd w:val="clear" w:color="auto" w:fill="auto"/>
            <w:noWrap/>
            <w:vAlign w:val="center"/>
          </w:tcPr>
          <w:p w14:paraId="12396496" w14:textId="5132D2A8" w:rsidR="004E7A5A" w:rsidRPr="0074005C" w:rsidRDefault="004E7A5A" w:rsidP="004E7A5A">
            <w:pPr>
              <w:spacing w:after="0" w:line="240" w:lineRule="auto"/>
              <w:jc w:val="right"/>
              <w:rPr>
                <w:rFonts w:ascii="Times New Roman" w:eastAsia="Times New Roman" w:hAnsi="Times New Roman" w:cs="Times New Roman"/>
                <w:color w:val="000000"/>
                <w:sz w:val="24"/>
                <w:szCs w:val="24"/>
              </w:rPr>
            </w:pPr>
            <w:r w:rsidRPr="0074005C">
              <w:rPr>
                <w:rFonts w:ascii="Times New Roman" w:hAnsi="Times New Roman" w:cs="Times New Roman"/>
                <w:color w:val="000000"/>
                <w:sz w:val="24"/>
                <w:szCs w:val="24"/>
              </w:rPr>
              <w:t>668 580,0</w:t>
            </w:r>
          </w:p>
        </w:tc>
        <w:tc>
          <w:tcPr>
            <w:tcW w:w="418" w:type="pct"/>
            <w:tcBorders>
              <w:top w:val="nil"/>
              <w:left w:val="single" w:sz="4" w:space="0" w:color="auto"/>
              <w:bottom w:val="single" w:sz="4" w:space="0" w:color="auto"/>
              <w:right w:val="single" w:sz="4" w:space="0" w:color="auto"/>
            </w:tcBorders>
            <w:shd w:val="clear" w:color="auto" w:fill="auto"/>
            <w:noWrap/>
            <w:vAlign w:val="center"/>
          </w:tcPr>
          <w:p w14:paraId="3ED493E0" w14:textId="25C84FF9" w:rsidR="004E7A5A" w:rsidRPr="0074005C" w:rsidRDefault="004E7A5A" w:rsidP="004E7A5A">
            <w:pPr>
              <w:spacing w:after="0" w:line="240" w:lineRule="auto"/>
              <w:jc w:val="right"/>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742 617,0</w:t>
            </w:r>
          </w:p>
        </w:tc>
        <w:tc>
          <w:tcPr>
            <w:tcW w:w="462" w:type="pct"/>
            <w:tcBorders>
              <w:top w:val="nil"/>
              <w:left w:val="single" w:sz="4" w:space="0" w:color="auto"/>
              <w:bottom w:val="single" w:sz="4" w:space="0" w:color="auto"/>
              <w:right w:val="single" w:sz="4" w:space="0" w:color="auto"/>
            </w:tcBorders>
            <w:shd w:val="clear" w:color="auto" w:fill="auto"/>
            <w:noWrap/>
            <w:vAlign w:val="center"/>
          </w:tcPr>
          <w:p w14:paraId="7C39D9DA" w14:textId="10B0CE3D" w:rsidR="004E7A5A" w:rsidRPr="0074005C" w:rsidRDefault="004E7A5A" w:rsidP="004E7A5A">
            <w:pPr>
              <w:spacing w:after="0" w:line="240" w:lineRule="auto"/>
              <w:jc w:val="right"/>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668 932,3</w:t>
            </w:r>
          </w:p>
        </w:tc>
        <w:tc>
          <w:tcPr>
            <w:tcW w:w="499" w:type="pct"/>
            <w:tcBorders>
              <w:top w:val="nil"/>
              <w:left w:val="single" w:sz="4" w:space="0" w:color="auto"/>
              <w:bottom w:val="single" w:sz="4" w:space="0" w:color="auto"/>
              <w:right w:val="single" w:sz="4" w:space="0" w:color="auto"/>
            </w:tcBorders>
            <w:shd w:val="clear" w:color="auto" w:fill="auto"/>
            <w:noWrap/>
            <w:vAlign w:val="center"/>
          </w:tcPr>
          <w:p w14:paraId="52678C76" w14:textId="69E4B846" w:rsidR="004E7A5A" w:rsidRPr="0074005C" w:rsidRDefault="004E7A5A" w:rsidP="004E7A5A">
            <w:pPr>
              <w:spacing w:after="0" w:line="240" w:lineRule="auto"/>
              <w:jc w:val="right"/>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654 181,5</w:t>
            </w:r>
          </w:p>
        </w:tc>
      </w:tr>
      <w:tr w:rsidR="004E7A5A" w:rsidRPr="0074005C" w14:paraId="73022F05" w14:textId="77777777" w:rsidTr="00A3171F">
        <w:trPr>
          <w:trHeight w:val="300"/>
        </w:trPr>
        <w:tc>
          <w:tcPr>
            <w:tcW w:w="1417" w:type="pct"/>
            <w:gridSpan w:val="2"/>
            <w:vMerge/>
            <w:vAlign w:val="center"/>
            <w:hideMark/>
          </w:tcPr>
          <w:p w14:paraId="1746435C" w14:textId="77777777" w:rsidR="004E7A5A" w:rsidRPr="0074005C" w:rsidRDefault="004E7A5A" w:rsidP="004E7A5A">
            <w:pPr>
              <w:spacing w:after="0" w:line="240" w:lineRule="auto"/>
              <w:rPr>
                <w:rFonts w:ascii="Times New Roman" w:eastAsia="Times New Roman" w:hAnsi="Times New Roman" w:cs="Times New Roman"/>
                <w:color w:val="000000"/>
                <w:sz w:val="24"/>
                <w:szCs w:val="24"/>
              </w:rPr>
            </w:pPr>
          </w:p>
        </w:tc>
        <w:tc>
          <w:tcPr>
            <w:tcW w:w="1182" w:type="pct"/>
            <w:gridSpan w:val="3"/>
            <w:shd w:val="clear" w:color="auto" w:fill="auto"/>
            <w:noWrap/>
            <w:vAlign w:val="bottom"/>
            <w:hideMark/>
          </w:tcPr>
          <w:p w14:paraId="7D92DE3C" w14:textId="77777777" w:rsidR="004E7A5A" w:rsidRPr="0074005C" w:rsidRDefault="004E7A5A" w:rsidP="004E7A5A">
            <w:pPr>
              <w:spacing w:after="0" w:line="240" w:lineRule="auto"/>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Средства местного бюджета</w:t>
            </w:r>
          </w:p>
        </w:tc>
        <w:tc>
          <w:tcPr>
            <w:tcW w:w="651" w:type="pct"/>
            <w:gridSpan w:val="2"/>
            <w:tcBorders>
              <w:top w:val="nil"/>
              <w:left w:val="single" w:sz="4" w:space="0" w:color="auto"/>
              <w:bottom w:val="single" w:sz="4" w:space="0" w:color="auto"/>
              <w:right w:val="single" w:sz="4" w:space="0" w:color="auto"/>
            </w:tcBorders>
            <w:shd w:val="clear" w:color="auto" w:fill="auto"/>
            <w:noWrap/>
            <w:vAlign w:val="center"/>
          </w:tcPr>
          <w:p w14:paraId="06649E62" w14:textId="067E4587" w:rsidR="004E7A5A" w:rsidRPr="0074005C" w:rsidRDefault="004E7A5A" w:rsidP="004E7A5A">
            <w:pPr>
              <w:spacing w:after="0" w:line="240" w:lineRule="auto"/>
              <w:jc w:val="center"/>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905 765,1</w:t>
            </w:r>
          </w:p>
        </w:tc>
        <w:tc>
          <w:tcPr>
            <w:tcW w:w="371" w:type="pct"/>
            <w:tcBorders>
              <w:top w:val="nil"/>
              <w:left w:val="single" w:sz="4" w:space="0" w:color="auto"/>
              <w:bottom w:val="single" w:sz="4" w:space="0" w:color="auto"/>
              <w:right w:val="single" w:sz="4" w:space="0" w:color="auto"/>
            </w:tcBorders>
            <w:shd w:val="clear" w:color="auto" w:fill="auto"/>
            <w:noWrap/>
            <w:vAlign w:val="center"/>
          </w:tcPr>
          <w:p w14:paraId="5D1CCF5F" w14:textId="353DF554" w:rsidR="004E7A5A" w:rsidRPr="0074005C" w:rsidRDefault="004E7A5A" w:rsidP="004E7A5A">
            <w:pPr>
              <w:spacing w:after="0" w:line="240" w:lineRule="auto"/>
              <w:jc w:val="right"/>
              <w:rPr>
                <w:rFonts w:ascii="Times New Roman" w:eastAsia="Times New Roman" w:hAnsi="Times New Roman" w:cs="Times New Roman"/>
                <w:color w:val="000000"/>
                <w:sz w:val="24"/>
                <w:szCs w:val="24"/>
              </w:rPr>
            </w:pPr>
            <w:r w:rsidRPr="0074005C">
              <w:rPr>
                <w:rFonts w:ascii="Times New Roman" w:hAnsi="Times New Roman" w:cs="Times New Roman"/>
                <w:color w:val="000000"/>
                <w:sz w:val="24"/>
                <w:szCs w:val="24"/>
              </w:rPr>
              <w:t>229 037,8</w:t>
            </w:r>
          </w:p>
        </w:tc>
        <w:tc>
          <w:tcPr>
            <w:tcW w:w="418" w:type="pct"/>
            <w:tcBorders>
              <w:top w:val="nil"/>
              <w:left w:val="single" w:sz="4" w:space="0" w:color="auto"/>
              <w:bottom w:val="single" w:sz="4" w:space="0" w:color="auto"/>
              <w:right w:val="single" w:sz="4" w:space="0" w:color="auto"/>
            </w:tcBorders>
            <w:shd w:val="clear" w:color="auto" w:fill="auto"/>
            <w:noWrap/>
            <w:vAlign w:val="center"/>
          </w:tcPr>
          <w:p w14:paraId="354C4B13" w14:textId="24F97494" w:rsidR="004E7A5A" w:rsidRPr="0074005C" w:rsidRDefault="004E7A5A" w:rsidP="004E7A5A">
            <w:pPr>
              <w:spacing w:after="0" w:line="240" w:lineRule="auto"/>
              <w:jc w:val="right"/>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228 794,4</w:t>
            </w:r>
          </w:p>
        </w:tc>
        <w:tc>
          <w:tcPr>
            <w:tcW w:w="462" w:type="pct"/>
            <w:tcBorders>
              <w:top w:val="nil"/>
              <w:left w:val="single" w:sz="4" w:space="0" w:color="auto"/>
              <w:bottom w:val="single" w:sz="4" w:space="0" w:color="auto"/>
              <w:right w:val="single" w:sz="4" w:space="0" w:color="auto"/>
            </w:tcBorders>
            <w:shd w:val="clear" w:color="auto" w:fill="auto"/>
            <w:noWrap/>
            <w:vAlign w:val="center"/>
          </w:tcPr>
          <w:p w14:paraId="4AE8F064" w14:textId="10FA1C2C" w:rsidR="004E7A5A" w:rsidRPr="0074005C" w:rsidRDefault="004E7A5A" w:rsidP="004E7A5A">
            <w:pPr>
              <w:spacing w:after="0" w:line="240" w:lineRule="auto"/>
              <w:jc w:val="right"/>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221 856,7</w:t>
            </w:r>
          </w:p>
        </w:tc>
        <w:tc>
          <w:tcPr>
            <w:tcW w:w="499" w:type="pct"/>
            <w:tcBorders>
              <w:top w:val="nil"/>
              <w:left w:val="single" w:sz="4" w:space="0" w:color="auto"/>
              <w:bottom w:val="single" w:sz="4" w:space="0" w:color="auto"/>
              <w:right w:val="single" w:sz="4" w:space="0" w:color="auto"/>
            </w:tcBorders>
            <w:shd w:val="clear" w:color="auto" w:fill="auto"/>
            <w:noWrap/>
            <w:vAlign w:val="center"/>
          </w:tcPr>
          <w:p w14:paraId="655B1A05" w14:textId="6617859F" w:rsidR="004E7A5A" w:rsidRPr="0074005C" w:rsidRDefault="004E7A5A" w:rsidP="004E7A5A">
            <w:pPr>
              <w:spacing w:after="0" w:line="240" w:lineRule="auto"/>
              <w:jc w:val="right"/>
              <w:rPr>
                <w:rFonts w:ascii="Times New Roman" w:eastAsia="Times New Roman" w:hAnsi="Times New Roman" w:cs="Times New Roman"/>
                <w:color w:val="000000"/>
                <w:sz w:val="24"/>
                <w:szCs w:val="24"/>
              </w:rPr>
            </w:pPr>
            <w:r w:rsidRPr="0074005C">
              <w:rPr>
                <w:rFonts w:ascii="Times New Roman" w:eastAsia="Times New Roman" w:hAnsi="Times New Roman" w:cs="Times New Roman"/>
                <w:color w:val="000000"/>
                <w:sz w:val="24"/>
                <w:szCs w:val="24"/>
              </w:rPr>
              <w:t>226 076,2</w:t>
            </w:r>
          </w:p>
        </w:tc>
      </w:tr>
    </w:tbl>
    <w:p w14:paraId="36D4B022" w14:textId="77777777" w:rsidR="00104CF7" w:rsidRDefault="00104CF7" w:rsidP="007A3B7A">
      <w:pPr>
        <w:spacing w:after="0" w:line="240" w:lineRule="auto"/>
        <w:ind w:firstLine="709"/>
        <w:jc w:val="both"/>
        <w:rPr>
          <w:rFonts w:ascii="Times New Roman" w:hAnsi="Times New Roman" w:cs="Times New Roman"/>
          <w:sz w:val="28"/>
          <w:szCs w:val="28"/>
        </w:rPr>
      </w:pPr>
    </w:p>
    <w:p w14:paraId="2CC34F00" w14:textId="77777777" w:rsidR="007D40A8" w:rsidRDefault="007D40A8" w:rsidP="007A3B7A">
      <w:pPr>
        <w:spacing w:after="0" w:line="240" w:lineRule="auto"/>
        <w:ind w:firstLine="709"/>
        <w:jc w:val="both"/>
        <w:rPr>
          <w:rFonts w:ascii="Times New Roman" w:hAnsi="Times New Roman" w:cs="Times New Roman"/>
          <w:sz w:val="28"/>
          <w:szCs w:val="28"/>
        </w:rPr>
      </w:pPr>
    </w:p>
    <w:p w14:paraId="5BBA6D71" w14:textId="77777777" w:rsidR="007D40A8" w:rsidRDefault="007D40A8" w:rsidP="007A3B7A">
      <w:pPr>
        <w:spacing w:after="0" w:line="240" w:lineRule="auto"/>
        <w:ind w:firstLine="709"/>
        <w:jc w:val="both"/>
        <w:rPr>
          <w:rFonts w:ascii="Times New Roman" w:hAnsi="Times New Roman" w:cs="Times New Roman"/>
          <w:sz w:val="28"/>
          <w:szCs w:val="28"/>
        </w:rPr>
        <w:sectPr w:rsidR="007D40A8" w:rsidSect="00584526">
          <w:pgSz w:w="16838" w:h="11906" w:orient="landscape" w:code="9"/>
          <w:pgMar w:top="1701" w:right="1134" w:bottom="567" w:left="426" w:header="363" w:footer="680" w:gutter="0"/>
          <w:cols w:space="708"/>
          <w:titlePg/>
          <w:docGrid w:linePitch="381"/>
        </w:sectPr>
      </w:pPr>
    </w:p>
    <w:p w14:paraId="6D72CEC3" w14:textId="61636F16" w:rsidR="00967443" w:rsidRDefault="00674605" w:rsidP="00674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7078A0" w:rsidRPr="007078A0">
        <w:rPr>
          <w:rFonts w:ascii="Times New Roman" w:hAnsi="Times New Roman" w:cs="Times New Roman"/>
          <w:sz w:val="28"/>
          <w:szCs w:val="28"/>
        </w:rPr>
        <w:t xml:space="preserve">. </w:t>
      </w:r>
      <w:r w:rsidR="00967443">
        <w:rPr>
          <w:rFonts w:ascii="Times New Roman" w:hAnsi="Times New Roman" w:cs="Times New Roman"/>
          <w:sz w:val="28"/>
          <w:szCs w:val="28"/>
        </w:rPr>
        <w:t xml:space="preserve">Раздел </w:t>
      </w:r>
      <w:r w:rsidR="00967443">
        <w:rPr>
          <w:rFonts w:ascii="Times New Roman" w:hAnsi="Times New Roman" w:cs="Times New Roman"/>
          <w:sz w:val="28"/>
          <w:szCs w:val="28"/>
          <w:lang w:val="en-US"/>
        </w:rPr>
        <w:t>I</w:t>
      </w:r>
      <w:r w:rsidR="00967443">
        <w:rPr>
          <w:rFonts w:ascii="Times New Roman" w:hAnsi="Times New Roman" w:cs="Times New Roman"/>
          <w:sz w:val="28"/>
          <w:szCs w:val="28"/>
        </w:rPr>
        <w:t xml:space="preserve"> изложить в следующей редакции:</w:t>
      </w:r>
    </w:p>
    <w:p w14:paraId="3EA97D7A" w14:textId="78152693" w:rsidR="00967443" w:rsidRDefault="007317F1" w:rsidP="00967443">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w:t>
      </w:r>
      <w:r w:rsidR="00967443">
        <w:rPr>
          <w:rFonts w:ascii="Times New Roman" w:hAnsi="Times New Roman" w:cs="Times New Roman"/>
          <w:b/>
          <w:sz w:val="28"/>
          <w:szCs w:val="28"/>
          <w:lang w:val="en-US"/>
        </w:rPr>
        <w:t>I</w:t>
      </w:r>
      <w:r w:rsidR="00967443">
        <w:rPr>
          <w:rFonts w:ascii="Times New Roman" w:hAnsi="Times New Roman" w:cs="Times New Roman"/>
          <w:b/>
          <w:sz w:val="28"/>
          <w:szCs w:val="28"/>
        </w:rPr>
        <w:t>. Характеристика текущего состояния</w:t>
      </w:r>
    </w:p>
    <w:p w14:paraId="387E2460" w14:textId="77777777" w:rsidR="0081192E"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1 января 2023 года система образования Добрянского городского округа включает в себя 19 образовательных организаций:</w:t>
      </w:r>
    </w:p>
    <w:p w14:paraId="5A463CC8" w14:textId="77777777" w:rsidR="0081192E"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общеобразовательных школ, в том числе 2 основных и 8 средних школ;</w:t>
      </w:r>
    </w:p>
    <w:p w14:paraId="5396B08D" w14:textId="77777777" w:rsidR="0081192E"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дошкольных образовательных учреждений;</w:t>
      </w:r>
    </w:p>
    <w:p w14:paraId="570000A4" w14:textId="77777777" w:rsidR="0081192E"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учреждения дополнительного образования;</w:t>
      </w:r>
    </w:p>
    <w:p w14:paraId="3625713D" w14:textId="77777777" w:rsidR="0081192E"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информационный методический центр.</w:t>
      </w:r>
    </w:p>
    <w:p w14:paraId="55760CF2" w14:textId="77777777" w:rsidR="0081192E" w:rsidRDefault="0081192E" w:rsidP="00B10C3A">
      <w:pPr>
        <w:spacing w:after="0" w:line="240" w:lineRule="auto"/>
        <w:ind w:firstLine="709"/>
        <w:jc w:val="both"/>
        <w:rPr>
          <w:rFonts w:ascii="Times New Roman" w:eastAsia="Times New Roman" w:hAnsi="Times New Roman" w:cs="Times New Roman"/>
          <w:color w:val="000000"/>
          <w:sz w:val="28"/>
          <w:szCs w:val="28"/>
        </w:rPr>
      </w:pPr>
      <w:bookmarkStart w:id="1" w:name="_heading=h.gjdgxs" w:colFirst="0" w:colLast="0"/>
      <w:bookmarkEnd w:id="1"/>
      <w:r>
        <w:rPr>
          <w:rFonts w:ascii="Times New Roman" w:eastAsia="Times New Roman" w:hAnsi="Times New Roman" w:cs="Times New Roman"/>
          <w:sz w:val="28"/>
          <w:szCs w:val="28"/>
        </w:rPr>
        <w:t xml:space="preserve">Доступность дошкольного образования в Добрянском городском округе для детей в возрасте </w:t>
      </w:r>
      <w:r>
        <w:rPr>
          <w:rFonts w:ascii="Times New Roman" w:eastAsia="Times New Roman" w:hAnsi="Times New Roman" w:cs="Times New Roman"/>
          <w:color w:val="000000"/>
          <w:sz w:val="28"/>
          <w:szCs w:val="28"/>
        </w:rPr>
        <w:t xml:space="preserve">от 3 до 7 лет, обеспечена на 100%. </w:t>
      </w:r>
    </w:p>
    <w:p w14:paraId="2CDB8D50" w14:textId="2204EBF7" w:rsidR="0081192E"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highlight w:val="white"/>
        </w:rPr>
        <w:t>В 2022 г. доля детей в возрасте от 1,5 до 3 лет, которым предоставлена услуга дошкольного образования от количества заявившихся, составляла 100%. В р</w:t>
      </w:r>
      <w:r>
        <w:rPr>
          <w:rFonts w:ascii="Times New Roman" w:eastAsia="Times New Roman" w:hAnsi="Times New Roman" w:cs="Times New Roman"/>
          <w:sz w:val="28"/>
          <w:szCs w:val="28"/>
        </w:rPr>
        <w:t xml:space="preserve">асчёте учитываются дети, зарегистрированные в ИС </w:t>
      </w:r>
      <w:r w:rsidR="007317F1">
        <w:rPr>
          <w:rFonts w:ascii="Times New Roman" w:eastAsia="Times New Roman" w:hAnsi="Times New Roman" w:cs="Times New Roman"/>
          <w:sz w:val="28"/>
          <w:szCs w:val="28"/>
        </w:rPr>
        <w:t>«</w:t>
      </w:r>
      <w:r>
        <w:rPr>
          <w:rFonts w:ascii="Times New Roman" w:eastAsia="Times New Roman" w:hAnsi="Times New Roman" w:cs="Times New Roman"/>
          <w:sz w:val="28"/>
          <w:szCs w:val="28"/>
        </w:rPr>
        <w:t>Контингент</w:t>
      </w:r>
      <w:r w:rsidR="007317F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возрасте от 1,5 до 3 лет и посещающие детские сады. В 2022 году из зарегистрированных в ИС </w:t>
      </w:r>
      <w:r w:rsidR="007317F1">
        <w:rPr>
          <w:rFonts w:ascii="Times New Roman" w:eastAsia="Times New Roman" w:hAnsi="Times New Roman" w:cs="Times New Roman"/>
          <w:sz w:val="28"/>
          <w:szCs w:val="28"/>
        </w:rPr>
        <w:t>«</w:t>
      </w:r>
      <w:r>
        <w:rPr>
          <w:rFonts w:ascii="Times New Roman" w:eastAsia="Times New Roman" w:hAnsi="Times New Roman" w:cs="Times New Roman"/>
          <w:sz w:val="28"/>
          <w:szCs w:val="28"/>
        </w:rPr>
        <w:t>Контингент</w:t>
      </w:r>
      <w:r w:rsidR="007317F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возрасте от 1,5 до 3 лет </w:t>
      </w:r>
      <w:r>
        <w:rPr>
          <w:rFonts w:ascii="Times New Roman" w:eastAsia="Times New Roman" w:hAnsi="Times New Roman" w:cs="Times New Roman"/>
          <w:sz w:val="28"/>
          <w:szCs w:val="28"/>
          <w:shd w:val="clear" w:color="auto" w:fill="F9FAFA"/>
        </w:rPr>
        <w:t xml:space="preserve">получили услугу 479 детей.  </w:t>
      </w:r>
      <w:r>
        <w:rPr>
          <w:rFonts w:ascii="Times New Roman" w:eastAsia="Times New Roman" w:hAnsi="Times New Roman" w:cs="Times New Roman"/>
          <w:color w:val="000000"/>
          <w:sz w:val="28"/>
          <w:szCs w:val="28"/>
          <w:highlight w:val="white"/>
        </w:rPr>
        <w:t>По состоянию на 01</w:t>
      </w:r>
      <w:r w:rsidR="00B10C3A">
        <w:rPr>
          <w:rFonts w:ascii="Times New Roman" w:eastAsia="Times New Roman" w:hAnsi="Times New Roman" w:cs="Times New Roman"/>
          <w:color w:val="000000"/>
          <w:sz w:val="28"/>
          <w:szCs w:val="28"/>
          <w:highlight w:val="white"/>
        </w:rPr>
        <w:t xml:space="preserve"> июля </w:t>
      </w:r>
      <w:r>
        <w:rPr>
          <w:rFonts w:ascii="Times New Roman" w:eastAsia="Times New Roman" w:hAnsi="Times New Roman" w:cs="Times New Roman"/>
          <w:color w:val="000000"/>
          <w:sz w:val="28"/>
          <w:szCs w:val="28"/>
          <w:highlight w:val="white"/>
        </w:rPr>
        <w:t>2023 г. доля детей в возрасте от 1,5 до 3 лет, которым предоставлена услуга дошкольного образования от количества заявившихся составила 100%.</w:t>
      </w:r>
    </w:p>
    <w:p w14:paraId="7DC8F107" w14:textId="77777777" w:rsidR="0081192E"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6 сельских общеобразовательных учреждениях созданы дошкольные группы. По состоянию на 01 июля 2023 г. образовательные учреждения, реализующие программу дошкольного образования, посещают 2 825 дошкольник (</w:t>
      </w:r>
      <w:r>
        <w:rPr>
          <w:rFonts w:ascii="Times New Roman" w:eastAsia="Times New Roman" w:hAnsi="Times New Roman" w:cs="Times New Roman"/>
          <w:color w:val="000000"/>
          <w:sz w:val="28"/>
          <w:szCs w:val="28"/>
        </w:rPr>
        <w:t>Увеличение временное, связано с тем, что выпускники посещают образовательные учреждения в летний период до 31.08.2023 г.). </w:t>
      </w:r>
      <w:r>
        <w:rPr>
          <w:rFonts w:ascii="Times New Roman" w:eastAsia="Times New Roman" w:hAnsi="Times New Roman" w:cs="Times New Roman"/>
          <w:sz w:val="28"/>
          <w:szCs w:val="28"/>
        </w:rPr>
        <w:t>В связи со снижением рождаемости наблюдается ежегодное уменьшение контингента учреждений дошкольного образования: 2020 г. – 3334 чел., 2021 г. – 3047 чел., 2022 год - прогноз 2023-2024 учебный год – 2 550 чел. С целью создания оптимальной (эффективной) сети образовательных учреждений для решения социально-педагогических задач в 2022 г. закрыты 2 корпуса учреждений дошкольного образования в г. Добрянка и пгт. Полазна.</w:t>
      </w:r>
    </w:p>
    <w:p w14:paraId="20D397E0" w14:textId="77777777" w:rsidR="0081192E"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2024 год запланировано окончание строительства детского сада в д. Залесная на 50 мест. Строительство детского сада осуществляется с целью создания комфортной образовательной среды, обеспечение детей дошкольного возраста местами в дошкольных образовательных учреждениях по месту жительства, улучшение качества услуги дошкольного образования, в связи с чем прогнозируется увеличение количества воспитанников и охват дошкольным образованием среди тех, кто еще не подал заявление на получение места в детском саду.</w:t>
      </w:r>
    </w:p>
    <w:p w14:paraId="70762970" w14:textId="77777777" w:rsidR="0081192E"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образовательные организации, реализующие программы дошкольного образования, осуществляют образовательную деятельность в соответствии с федеральным государственным образовательным стандартом дошкольного образования, который обеспечивает интеграцию процессов воспитания, развития и обучения, в том числе в игровой форме. </w:t>
      </w:r>
    </w:p>
    <w:p w14:paraId="0020AF51" w14:textId="48962A67" w:rsidR="0081192E"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образовательным программам начального, основного и среднего общего образования по состоянию на 01 января 2023 г. обучались 6788 человек </w:t>
      </w:r>
      <w:r>
        <w:rPr>
          <w:rFonts w:ascii="Times New Roman" w:eastAsia="Times New Roman" w:hAnsi="Times New Roman" w:cs="Times New Roman"/>
          <w:sz w:val="28"/>
          <w:szCs w:val="28"/>
        </w:rPr>
        <w:lastRenderedPageBreak/>
        <w:t xml:space="preserve">(на 01 января 2022 г. – 6673 чел.), увеличение в сравнении с прошлым годом составило 115 человек. Во 2-ю смену обучались 1786 человек, что составило 26,3 процента от общего числа обучающихся: 916 обучающихся 1-4 классов, 870 обучающихся 5-9 классов. В 2022-2023 учебном году во 2-ю смену обучались 1712 человек: 904 обучающихся 1-4 классов, 808 обучающихся 5-9 классов. </w:t>
      </w:r>
    </w:p>
    <w:p w14:paraId="00F27332" w14:textId="07EC4DCB" w:rsidR="0081192E"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Растет востребованность формы получения начального общего, основного общего и среднего общего образования вне образовательной организации: в 2021-2022 учебном году 26 человек обучались по семейной форме обучения, в 2022-2023 учебном году родители уже 39 обучающихся уведомили управление образования администрации Добрянского городского округа о переходе на обучение вне общеобразовательной организации. Причины такого выбора - индивидуальные особенности здоровья, индивидуализация обучения в связи с занятиями спортом на профессиональной основе, обучение в негосударственной школе </w:t>
      </w:r>
      <w:r w:rsidR="007317F1">
        <w:rPr>
          <w:rFonts w:ascii="Times New Roman" w:eastAsia="Times New Roman" w:hAnsi="Times New Roman" w:cs="Times New Roman"/>
          <w:sz w:val="28"/>
          <w:szCs w:val="28"/>
        </w:rPr>
        <w:t>«</w:t>
      </w:r>
      <w:r>
        <w:rPr>
          <w:rFonts w:ascii="Times New Roman" w:eastAsia="Times New Roman" w:hAnsi="Times New Roman" w:cs="Times New Roman"/>
          <w:sz w:val="28"/>
          <w:szCs w:val="28"/>
        </w:rPr>
        <w:t>Другая школа</w:t>
      </w:r>
      <w:r w:rsidR="007317F1">
        <w:rPr>
          <w:rFonts w:ascii="Times New Roman" w:eastAsia="Times New Roman" w:hAnsi="Times New Roman" w:cs="Times New Roman"/>
          <w:sz w:val="28"/>
          <w:szCs w:val="28"/>
        </w:rPr>
        <w:t>»</w:t>
      </w:r>
      <w:r>
        <w:rPr>
          <w:rFonts w:ascii="Times New Roman" w:eastAsia="Times New Roman" w:hAnsi="Times New Roman" w:cs="Times New Roman"/>
          <w:sz w:val="28"/>
          <w:szCs w:val="28"/>
        </w:rPr>
        <w:t>, нежелание или неприспособленность и неготовность ребенка (по мнению родителей (законных представителей)) учиться в условиях массовой школы).</w:t>
      </w:r>
    </w:p>
    <w:p w14:paraId="703A048D" w14:textId="4AA740C4" w:rsidR="0081192E"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3 027 учащихся 1-4 классов во всех общеобразовательных учреждениях получают бесплатное горячее питание. Финансирование осуществляется за счет средств федерального бюджета. Целевыми показателями предусмотрено сохранение охвата организованным бесплатным горячим питанием учащихся </w:t>
      </w:r>
      <w:r>
        <w:rPr>
          <w:rFonts w:ascii="Times New Roman" w:eastAsia="Times New Roman" w:hAnsi="Times New Roman" w:cs="Times New Roman"/>
          <w:sz w:val="28"/>
          <w:szCs w:val="28"/>
        </w:rPr>
        <w:br/>
        <w:t>1-4 классов и отдельных категорий, учащихся на уровне 100%.</w:t>
      </w:r>
    </w:p>
    <w:p w14:paraId="7CCD970F" w14:textId="0203FFC8" w:rsidR="0081192E"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Освоение обучающимися основных образовательных программ основного общего и среднего общего образования завершается обязательной государственной итоговой аттестации. На территории Добрянского городского округа функционирует единственный в муниципалитете пункт проведения государственной итоговой аттестации по образовательным программам среднего общего образования (далее - ЕГЭ) на базе МБОУ </w:t>
      </w:r>
      <w:r w:rsidR="007317F1">
        <w:rPr>
          <w:rFonts w:ascii="Times New Roman" w:eastAsia="Times New Roman" w:hAnsi="Times New Roman" w:cs="Times New Roman"/>
          <w:sz w:val="28"/>
          <w:szCs w:val="28"/>
        </w:rPr>
        <w:t>«</w:t>
      </w:r>
      <w:r>
        <w:rPr>
          <w:rFonts w:ascii="Times New Roman" w:eastAsia="Times New Roman" w:hAnsi="Times New Roman" w:cs="Times New Roman"/>
          <w:sz w:val="28"/>
          <w:szCs w:val="28"/>
        </w:rPr>
        <w:t>Добрянская СОШ № 3</w:t>
      </w:r>
      <w:r w:rsidR="007317F1">
        <w:rPr>
          <w:rFonts w:ascii="Times New Roman" w:eastAsia="Times New Roman" w:hAnsi="Times New Roman" w:cs="Times New Roman"/>
          <w:sz w:val="28"/>
          <w:szCs w:val="28"/>
        </w:rPr>
        <w:t>»</w:t>
      </w:r>
      <w:r>
        <w:rPr>
          <w:rFonts w:ascii="Times New Roman" w:eastAsia="Times New Roman" w:hAnsi="Times New Roman" w:cs="Times New Roman"/>
          <w:sz w:val="28"/>
          <w:szCs w:val="28"/>
        </w:rPr>
        <w:t>. Пункт проведения экзамена в соответствии с требованиями федерального Порядка проведения ЕГЭ оснащен необходимым для проведения оборудованием.</w:t>
      </w:r>
    </w:p>
    <w:p w14:paraId="76290704" w14:textId="77777777" w:rsidR="0081192E"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2022 году из 153 выпускников текущего года до государственной итоговой аттестации по образовательным программам среднего общего образования было допущено 152 выпускника 11 классов общеобразовательных организаций Добрянского городского округа. По результатам дополнительного (сентябрьского) этапа ГИА успешно прошли ГИА-11 и получили аттестаты о среднем общем образовании 149 человек, что составило 97,4%. К 2025г. планируется увеличить долю выпускников, получивших аттестаты о среднем общем образовании до 98%.</w:t>
      </w:r>
    </w:p>
    <w:p w14:paraId="1EFF2C4D" w14:textId="4A72CB2C" w:rsidR="0081192E"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выпускников Добрянского городского округа ниже средних баллов ЕГЭ по Пермскому краю по всем предметам кроме химии; в сравнении с общероссийскими результатами - средние баллы наших выпускников по таким предметам как физика, химия, информатика - выше средних баллов по России. Снижение тестовых средних баллов по сравнению с прошлогодними результатами - это общероссийская тенденция, что эксперты связывают с </w:t>
      </w:r>
      <w:r>
        <w:rPr>
          <w:rFonts w:ascii="Times New Roman" w:eastAsia="Times New Roman" w:hAnsi="Times New Roman" w:cs="Times New Roman"/>
          <w:sz w:val="28"/>
          <w:szCs w:val="28"/>
        </w:rPr>
        <w:lastRenderedPageBreak/>
        <w:t>объективно низкой эффективностью обучения в период обучения данных детей в дистанционном формате. Тем не менее средние тестовые баллы одиннадцатиклассников Добрянского городского округа по русскому языку, математике, физике, химии, географии и обществознанию в 2022 году незначительно выше прошлогодних; количество выпускников, получивших неудовлетворительные результаты ЕГЭ снизилось на треть и составило 5,3% от общего количества человекоэкзаменов.</w:t>
      </w:r>
    </w:p>
    <w:p w14:paraId="333AC06D" w14:textId="21D9FC27" w:rsidR="00585DB4"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Несмотря на то, что доля высокобалльных (81 и более баллов) результатов участников ЕГЭ-2022 (как и в целом по Пермскому краю), количество </w:t>
      </w:r>
      <w:r w:rsidR="007317F1">
        <w:rPr>
          <w:rFonts w:ascii="Times New Roman" w:eastAsia="Times New Roman" w:hAnsi="Times New Roman" w:cs="Times New Roman"/>
          <w:sz w:val="28"/>
          <w:szCs w:val="28"/>
        </w:rPr>
        <w:t>«</w:t>
      </w:r>
      <w:r>
        <w:rPr>
          <w:rFonts w:ascii="Times New Roman" w:eastAsia="Times New Roman" w:hAnsi="Times New Roman" w:cs="Times New Roman"/>
          <w:sz w:val="28"/>
          <w:szCs w:val="28"/>
        </w:rPr>
        <w:t>отличных</w:t>
      </w:r>
      <w:r w:rsidR="007317F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работ по физике, биологии, географии и английскому языку выросло по сравнению с прошлогодними результатами. По таким предметам как профильная математика и физика доля высокобалльных работ на уровне Пермского края, а по биолог</w:t>
      </w:r>
      <w:r w:rsidR="00585DB4">
        <w:rPr>
          <w:rFonts w:ascii="Times New Roman" w:eastAsia="Times New Roman" w:hAnsi="Times New Roman" w:cs="Times New Roman"/>
          <w:sz w:val="28"/>
          <w:szCs w:val="28"/>
        </w:rPr>
        <w:t>ии – выше, чем в Пермском крае.</w:t>
      </w:r>
    </w:p>
    <w:p w14:paraId="1BA16D80" w14:textId="1FD22D0C" w:rsidR="0081192E"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и в прошлом году, двое выпускников Добрянского городского округа получили максимальный результат в 100 баллов по результатам Единого государственного экзамена (из 67 стобалльников Пермского края), в этом году - по химии:</w:t>
      </w:r>
    </w:p>
    <w:p w14:paraId="1AF29175" w14:textId="77777777" w:rsidR="0081192E"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Ромашов Максим, выпускник Добрянской СОШ №3 (учитель химии Варлыга Алла Ивановна);</w:t>
      </w:r>
    </w:p>
    <w:p w14:paraId="66C2F3B1" w14:textId="77777777" w:rsidR="0081192E"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Гурьева Юлия, выпускница Добрянской СОШ №5 (учитель химии Силина Ирина Михайловна).</w:t>
      </w:r>
    </w:p>
    <w:p w14:paraId="600BC45C" w14:textId="77777777" w:rsidR="0081192E"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2022 г. доля выпускников 9 и 11 классов, поступивших в 10 классы организаций, реализующих образовательную деятельность по образовательным программам среднего общего образования и на бюджетные места в средние и высшие профессиональные учебные заведения от общего количества выпускников 9 и 11 классов составила 70,7%.</w:t>
      </w:r>
    </w:p>
    <w:p w14:paraId="3E78EF50" w14:textId="77777777" w:rsidR="0081192E"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системе образования Добрянского городского округа занято 1241 человек, из них 763 человек (61 %) - педагогические работники. 201 (26%) педагог имеет высшую квалификационную категорию, 186 (24%) – первую.</w:t>
      </w:r>
    </w:p>
    <w:p w14:paraId="4081AD80" w14:textId="377EA3A1" w:rsidR="0081192E"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Федеральной программе </w:t>
      </w:r>
      <w:r w:rsidR="007317F1">
        <w:rPr>
          <w:rFonts w:ascii="Times New Roman" w:eastAsia="Times New Roman" w:hAnsi="Times New Roman" w:cs="Times New Roman"/>
          <w:sz w:val="28"/>
          <w:szCs w:val="28"/>
        </w:rPr>
        <w:t>«</w:t>
      </w:r>
      <w:r>
        <w:rPr>
          <w:rFonts w:ascii="Times New Roman" w:eastAsia="Times New Roman" w:hAnsi="Times New Roman" w:cs="Times New Roman"/>
          <w:sz w:val="28"/>
          <w:szCs w:val="28"/>
        </w:rPr>
        <w:t>Земский учитель</w:t>
      </w:r>
      <w:r w:rsidR="007317F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призванной восполнить дефицит квалифицированных кадров общеобразовательных организаций, расположенных в сельской местности и городах с населением до 50 тыс. человек приехало на территорию 2 педагога. Но вопрос дефицита кадров остается на сегодняшний день одним из острых. На начало 2023 года количество вакантных ставок составляет 51,3. Ежегодно в образовательные организации Добрянского городского округа приходит молодых специалистов 8-10 человек. В отчетном периоде 2 выпускника образовательных организаций Добрянского городского округа поступили в Пермский государственный гуманитарно-педагогический университет на обучение по целевым договорам. </w:t>
      </w:r>
    </w:p>
    <w:p w14:paraId="49E9CE62" w14:textId="77777777" w:rsidR="0081192E"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сегодняшний день удельный вес численности педагогов округа в возрасте до 35 лет в общей численности педагогического состава образовательных организаций составляет 18%, за период реализации муниципальной программы показатель планируется увеличить на 0,5 пунктов. Также по результатам реализации муниципальной программы планируется увеличить долю </w:t>
      </w:r>
      <w:r>
        <w:rPr>
          <w:rFonts w:ascii="Times New Roman" w:eastAsia="Times New Roman" w:hAnsi="Times New Roman" w:cs="Times New Roman"/>
          <w:color w:val="000000"/>
          <w:sz w:val="28"/>
          <w:szCs w:val="28"/>
        </w:rPr>
        <w:t xml:space="preserve">учителей (воспитателей) образовательных организаций, </w:t>
      </w:r>
      <w:r>
        <w:rPr>
          <w:rFonts w:ascii="Times New Roman" w:eastAsia="Times New Roman" w:hAnsi="Times New Roman" w:cs="Times New Roman"/>
          <w:color w:val="000000"/>
          <w:sz w:val="28"/>
          <w:szCs w:val="28"/>
        </w:rPr>
        <w:lastRenderedPageBreak/>
        <w:t>имеющих первую и высшую квалификационные категории, в общей численности учителей (воспитателей) образовательных организаций до 5</w:t>
      </w:r>
      <w:r>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w:t>
      </w:r>
    </w:p>
    <w:p w14:paraId="299F5900" w14:textId="180EE8F4" w:rsidR="0081192E"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целью повышения престижа педагогической профессии ежегодно проводится традиционный конкурс профессионального мастерства </w:t>
      </w:r>
      <w:r w:rsidR="007317F1">
        <w:rPr>
          <w:rFonts w:ascii="Times New Roman" w:eastAsia="Times New Roman" w:hAnsi="Times New Roman" w:cs="Times New Roman"/>
          <w:sz w:val="28"/>
          <w:szCs w:val="28"/>
        </w:rPr>
        <w:t>«</w:t>
      </w:r>
      <w:r>
        <w:rPr>
          <w:rFonts w:ascii="Times New Roman" w:eastAsia="Times New Roman" w:hAnsi="Times New Roman" w:cs="Times New Roman"/>
          <w:sz w:val="28"/>
          <w:szCs w:val="28"/>
        </w:rPr>
        <w:t>Учитель года</w:t>
      </w:r>
      <w:r w:rsidR="007317F1">
        <w:rPr>
          <w:rFonts w:ascii="Times New Roman" w:eastAsia="Times New Roman" w:hAnsi="Times New Roman" w:cs="Times New Roman"/>
          <w:sz w:val="28"/>
          <w:szCs w:val="28"/>
        </w:rPr>
        <w:t>»</w:t>
      </w:r>
      <w:r>
        <w:rPr>
          <w:rFonts w:ascii="Times New Roman" w:eastAsia="Times New Roman" w:hAnsi="Times New Roman" w:cs="Times New Roman"/>
          <w:sz w:val="28"/>
          <w:szCs w:val="28"/>
        </w:rPr>
        <w:t>, в соответствии с Положением о конкурсе. Традиционными номинациями конкурса являются:</w:t>
      </w:r>
    </w:p>
    <w:p w14:paraId="61260ED8" w14:textId="5D40CCAF" w:rsidR="0081192E" w:rsidRDefault="007317F1"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1192E">
        <w:rPr>
          <w:rFonts w:ascii="Times New Roman" w:eastAsia="Times New Roman" w:hAnsi="Times New Roman" w:cs="Times New Roman"/>
          <w:sz w:val="28"/>
          <w:szCs w:val="28"/>
        </w:rPr>
        <w:t>Воспитатель дошкольного образовательного учреждения</w:t>
      </w:r>
      <w:r>
        <w:rPr>
          <w:rFonts w:ascii="Times New Roman" w:eastAsia="Times New Roman" w:hAnsi="Times New Roman" w:cs="Times New Roman"/>
          <w:sz w:val="28"/>
          <w:szCs w:val="28"/>
        </w:rPr>
        <w:t>»</w:t>
      </w:r>
      <w:r w:rsidR="0081192E">
        <w:rPr>
          <w:rFonts w:ascii="Times New Roman" w:eastAsia="Times New Roman" w:hAnsi="Times New Roman" w:cs="Times New Roman"/>
          <w:sz w:val="28"/>
          <w:szCs w:val="28"/>
        </w:rPr>
        <w:t>.</w:t>
      </w:r>
    </w:p>
    <w:p w14:paraId="0C145701" w14:textId="4A258406" w:rsidR="0081192E" w:rsidRDefault="007317F1"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1192E">
        <w:rPr>
          <w:rFonts w:ascii="Times New Roman" w:eastAsia="Times New Roman" w:hAnsi="Times New Roman" w:cs="Times New Roman"/>
          <w:sz w:val="28"/>
          <w:szCs w:val="28"/>
        </w:rPr>
        <w:t>Учитель общего образования</w:t>
      </w:r>
      <w:r>
        <w:rPr>
          <w:rFonts w:ascii="Times New Roman" w:eastAsia="Times New Roman" w:hAnsi="Times New Roman" w:cs="Times New Roman"/>
          <w:sz w:val="28"/>
          <w:szCs w:val="28"/>
        </w:rPr>
        <w:t>»</w:t>
      </w:r>
      <w:r w:rsidR="0081192E">
        <w:rPr>
          <w:rFonts w:ascii="Times New Roman" w:eastAsia="Times New Roman" w:hAnsi="Times New Roman" w:cs="Times New Roman"/>
          <w:sz w:val="28"/>
          <w:szCs w:val="28"/>
        </w:rPr>
        <w:t>.</w:t>
      </w:r>
    </w:p>
    <w:p w14:paraId="035A6F60" w14:textId="7B709ACB" w:rsidR="0081192E" w:rsidRDefault="007317F1"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1192E">
        <w:rPr>
          <w:rFonts w:ascii="Times New Roman" w:eastAsia="Times New Roman" w:hAnsi="Times New Roman" w:cs="Times New Roman"/>
          <w:sz w:val="28"/>
          <w:szCs w:val="28"/>
        </w:rPr>
        <w:t>Педагогический дебют</w:t>
      </w:r>
      <w:r>
        <w:rPr>
          <w:rFonts w:ascii="Times New Roman" w:eastAsia="Times New Roman" w:hAnsi="Times New Roman" w:cs="Times New Roman"/>
          <w:sz w:val="28"/>
          <w:szCs w:val="28"/>
        </w:rPr>
        <w:t>»</w:t>
      </w:r>
      <w:r w:rsidR="0081192E">
        <w:rPr>
          <w:rFonts w:ascii="Times New Roman" w:eastAsia="Times New Roman" w:hAnsi="Times New Roman" w:cs="Times New Roman"/>
          <w:sz w:val="28"/>
          <w:szCs w:val="28"/>
        </w:rPr>
        <w:t>.</w:t>
      </w:r>
    </w:p>
    <w:p w14:paraId="3F6F5738" w14:textId="1E7F1F55" w:rsidR="0081192E" w:rsidRDefault="007317F1"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1192E">
        <w:rPr>
          <w:rFonts w:ascii="Times New Roman" w:eastAsia="Times New Roman" w:hAnsi="Times New Roman" w:cs="Times New Roman"/>
          <w:sz w:val="28"/>
          <w:szCs w:val="28"/>
        </w:rPr>
        <w:t>Командная номинация</w:t>
      </w:r>
      <w:r>
        <w:rPr>
          <w:rFonts w:ascii="Times New Roman" w:eastAsia="Times New Roman" w:hAnsi="Times New Roman" w:cs="Times New Roman"/>
          <w:sz w:val="28"/>
          <w:szCs w:val="28"/>
        </w:rPr>
        <w:t>»</w:t>
      </w:r>
      <w:r w:rsidR="0081192E">
        <w:rPr>
          <w:rFonts w:ascii="Times New Roman" w:eastAsia="Times New Roman" w:hAnsi="Times New Roman" w:cs="Times New Roman"/>
          <w:sz w:val="28"/>
          <w:szCs w:val="28"/>
        </w:rPr>
        <w:t xml:space="preserve"> (Команда по профилактике, команда классных руководителей, административная команда).</w:t>
      </w:r>
    </w:p>
    <w:p w14:paraId="4C31AF84" w14:textId="7878B32D" w:rsidR="00585DB4"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Ежегодно в соответствие с положением о проведении краевого этапа конкурса </w:t>
      </w:r>
      <w:r w:rsidR="007317F1">
        <w:rPr>
          <w:rFonts w:ascii="Times New Roman" w:eastAsia="Times New Roman" w:hAnsi="Times New Roman" w:cs="Times New Roman"/>
          <w:sz w:val="28"/>
          <w:szCs w:val="28"/>
        </w:rPr>
        <w:t>«</w:t>
      </w:r>
      <w:r>
        <w:rPr>
          <w:rFonts w:ascii="Times New Roman" w:eastAsia="Times New Roman" w:hAnsi="Times New Roman" w:cs="Times New Roman"/>
          <w:sz w:val="28"/>
          <w:szCs w:val="28"/>
        </w:rPr>
        <w:t>Учитель года</w:t>
      </w:r>
      <w:r w:rsidR="007317F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вво</w:t>
      </w:r>
      <w:r w:rsidR="00585DB4">
        <w:rPr>
          <w:rFonts w:ascii="Times New Roman" w:eastAsia="Times New Roman" w:hAnsi="Times New Roman" w:cs="Times New Roman"/>
          <w:sz w:val="28"/>
          <w:szCs w:val="28"/>
        </w:rPr>
        <w:t>дятся дополнительные номинации.</w:t>
      </w:r>
    </w:p>
    <w:p w14:paraId="02AB9D00" w14:textId="4BC54842" w:rsidR="0081192E" w:rsidRPr="00585DB4" w:rsidRDefault="0081192E" w:rsidP="00B10C3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Ежегодно в целях </w:t>
      </w:r>
      <w:r>
        <w:rPr>
          <w:rFonts w:ascii="Times New Roman" w:eastAsia="Times New Roman" w:hAnsi="Times New Roman" w:cs="Times New Roman"/>
          <w:color w:val="000000"/>
          <w:sz w:val="28"/>
          <w:szCs w:val="28"/>
        </w:rPr>
        <w:t xml:space="preserve">исполнения перечня поручений по реализации Послания Президента Российской Федерации Федеральному Собранию Российской Федерации от 20 февраля 2019 года № Пр-294, Указов Президента Российской Федерации от 07 мая 2012 г. № 597 </w:t>
      </w:r>
      <w:r w:rsidR="007317F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О мероприятиях по реализации государственной социальной политики</w:t>
      </w:r>
      <w:r w:rsidR="007317F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заключается соглашение с Министерством образования и науки Пермского края (далее – Соглашение). За 2022 год целевые показатели по средней заработной плате педагогических работников общеобразовательных учреждений исполнены на </w:t>
      </w:r>
      <w:r>
        <w:rPr>
          <w:rFonts w:ascii="Times New Roman" w:eastAsia="Times New Roman" w:hAnsi="Times New Roman" w:cs="Times New Roman"/>
          <w:sz w:val="28"/>
          <w:szCs w:val="28"/>
          <w:shd w:val="clear" w:color="auto" w:fill="F9FAFA"/>
        </w:rPr>
        <w:t>100</w:t>
      </w:r>
      <w:r>
        <w:rPr>
          <w:rFonts w:ascii="Times New Roman" w:eastAsia="Times New Roman" w:hAnsi="Times New Roman" w:cs="Times New Roman"/>
          <w:color w:val="000000"/>
          <w:sz w:val="28"/>
          <w:szCs w:val="28"/>
          <w:shd w:val="clear" w:color="auto" w:fill="F9FAFA"/>
        </w:rPr>
        <w:t xml:space="preserve">%, </w:t>
      </w:r>
      <w:r>
        <w:rPr>
          <w:rFonts w:ascii="Times New Roman" w:eastAsia="Times New Roman" w:hAnsi="Times New Roman" w:cs="Times New Roman"/>
          <w:color w:val="000000"/>
          <w:sz w:val="28"/>
          <w:szCs w:val="28"/>
        </w:rPr>
        <w:t xml:space="preserve">по учреждениям дошкольного образования - на </w:t>
      </w:r>
      <w:r>
        <w:rPr>
          <w:rFonts w:ascii="Times New Roman" w:eastAsia="Times New Roman" w:hAnsi="Times New Roman" w:cs="Times New Roman"/>
          <w:sz w:val="28"/>
          <w:szCs w:val="28"/>
          <w:shd w:val="clear" w:color="auto" w:fill="F9FAFA"/>
        </w:rPr>
        <w:t>99,9</w:t>
      </w:r>
      <w:r>
        <w:rPr>
          <w:rFonts w:ascii="Times New Roman" w:eastAsia="Times New Roman" w:hAnsi="Times New Roman" w:cs="Times New Roman"/>
          <w:color w:val="000000"/>
          <w:sz w:val="28"/>
          <w:szCs w:val="28"/>
          <w:shd w:val="clear" w:color="auto" w:fill="F9FAFA"/>
        </w:rPr>
        <w:t>%,</w:t>
      </w:r>
      <w:r>
        <w:rPr>
          <w:rFonts w:ascii="Times New Roman" w:eastAsia="Times New Roman" w:hAnsi="Times New Roman" w:cs="Times New Roman"/>
          <w:color w:val="000000"/>
          <w:sz w:val="28"/>
          <w:szCs w:val="28"/>
        </w:rPr>
        <w:t xml:space="preserve"> учреждениям дополнительного образования – на </w:t>
      </w:r>
      <w:r>
        <w:rPr>
          <w:rFonts w:ascii="Times New Roman" w:eastAsia="Times New Roman" w:hAnsi="Times New Roman" w:cs="Times New Roman"/>
          <w:color w:val="000000"/>
          <w:sz w:val="28"/>
          <w:szCs w:val="28"/>
          <w:shd w:val="clear" w:color="auto" w:fill="F9FAFA"/>
        </w:rPr>
        <w:t>10</w:t>
      </w:r>
      <w:r>
        <w:rPr>
          <w:rFonts w:ascii="Times New Roman" w:eastAsia="Times New Roman" w:hAnsi="Times New Roman" w:cs="Times New Roman"/>
          <w:sz w:val="28"/>
          <w:szCs w:val="28"/>
          <w:shd w:val="clear" w:color="auto" w:fill="F9FAFA"/>
        </w:rPr>
        <w:t>0,2</w:t>
      </w:r>
      <w:r>
        <w:rPr>
          <w:rFonts w:ascii="Times New Roman" w:eastAsia="Times New Roman" w:hAnsi="Times New Roman" w:cs="Times New Roman"/>
          <w:color w:val="000000"/>
          <w:sz w:val="28"/>
          <w:szCs w:val="28"/>
          <w:shd w:val="clear" w:color="auto" w:fill="F9FAFA"/>
        </w:rPr>
        <w:t xml:space="preserve">%. </w:t>
      </w:r>
      <w:r>
        <w:rPr>
          <w:rFonts w:ascii="Times New Roman" w:eastAsia="Times New Roman" w:hAnsi="Times New Roman" w:cs="Times New Roman"/>
          <w:color w:val="000000"/>
          <w:sz w:val="28"/>
          <w:szCs w:val="28"/>
        </w:rPr>
        <w:t>Исполнение целевых показателей по средней заработной плате педагогических работников, установленных Соглашением на 2023 г. запланировано на уровне 100%.</w:t>
      </w:r>
    </w:p>
    <w:p w14:paraId="0CB2C94B" w14:textId="77777777" w:rsidR="0081192E" w:rsidRDefault="0081192E" w:rsidP="00B10C3A">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Информация о среднемесячной заработной плате по всем категориям образовательных учреждений, подведомственных управлению образования представлена в таблице 1.</w:t>
      </w:r>
    </w:p>
    <w:p w14:paraId="6D5F6CF5" w14:textId="30756A1E" w:rsidR="0081192E" w:rsidRDefault="0081192E" w:rsidP="008D2AB8">
      <w:pPr>
        <w:spacing w:after="0" w:line="240" w:lineRule="auto"/>
        <w:ind w:firstLine="709"/>
        <w:jc w:val="both"/>
        <w:rPr>
          <w:rFonts w:ascii="Times New Roman" w:eastAsia="Times New Roman" w:hAnsi="Times New Roman" w:cs="Times New Roman"/>
        </w:rPr>
      </w:pPr>
      <w:r w:rsidRPr="008D2AB8">
        <w:rPr>
          <w:rFonts w:ascii="Times New Roman" w:eastAsia="Times New Roman" w:hAnsi="Times New Roman" w:cs="Times New Roman"/>
          <w:sz w:val="28"/>
          <w:szCs w:val="28"/>
        </w:rPr>
        <w:t>Таблица 1</w:t>
      </w:r>
      <w:r w:rsidR="008D2AB8" w:rsidRPr="008D2AB8">
        <w:rPr>
          <w:rFonts w:ascii="Times New Roman" w:eastAsia="Times New Roman" w:hAnsi="Times New Roman" w:cs="Times New Roman"/>
          <w:sz w:val="28"/>
          <w:szCs w:val="28"/>
        </w:rPr>
        <w:t>. Среднемесячная заработная плата по всем категориям работников (без совместителей)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8"/>
        <w:gridCol w:w="1984"/>
        <w:gridCol w:w="1558"/>
        <w:gridCol w:w="1420"/>
        <w:gridCol w:w="1529"/>
      </w:tblGrid>
      <w:tr w:rsidR="0081192E" w:rsidRPr="00585DB4" w14:paraId="10A232FA" w14:textId="77777777" w:rsidTr="0081192E">
        <w:tc>
          <w:tcPr>
            <w:tcW w:w="3148" w:type="dxa"/>
            <w:shd w:val="clear" w:color="auto" w:fill="auto"/>
            <w:vAlign w:val="center"/>
          </w:tcPr>
          <w:p w14:paraId="00E3E8F2" w14:textId="77777777" w:rsidR="0081192E" w:rsidRPr="00585DB4" w:rsidRDefault="0081192E" w:rsidP="0081192E">
            <w:pPr>
              <w:spacing w:after="0" w:line="240" w:lineRule="auto"/>
              <w:ind w:right="-2"/>
              <w:jc w:val="center"/>
              <w:rPr>
                <w:rFonts w:ascii="Times New Roman" w:eastAsia="Times New Roman" w:hAnsi="Times New Roman" w:cs="Times New Roman"/>
              </w:rPr>
            </w:pPr>
            <w:r w:rsidRPr="00585DB4">
              <w:rPr>
                <w:rFonts w:ascii="Times New Roman" w:eastAsia="Times New Roman" w:hAnsi="Times New Roman" w:cs="Times New Roman"/>
              </w:rPr>
              <w:t>Показатели</w:t>
            </w:r>
          </w:p>
        </w:tc>
        <w:tc>
          <w:tcPr>
            <w:tcW w:w="1984" w:type="dxa"/>
            <w:shd w:val="clear" w:color="auto" w:fill="auto"/>
            <w:vAlign w:val="center"/>
          </w:tcPr>
          <w:p w14:paraId="426C3BCB" w14:textId="77777777" w:rsidR="0081192E" w:rsidRPr="00585DB4" w:rsidRDefault="0081192E" w:rsidP="0081192E">
            <w:pPr>
              <w:spacing w:after="0" w:line="240" w:lineRule="auto"/>
              <w:ind w:right="-2"/>
              <w:jc w:val="center"/>
              <w:rPr>
                <w:rFonts w:ascii="Times New Roman" w:eastAsia="Times New Roman" w:hAnsi="Times New Roman" w:cs="Times New Roman"/>
              </w:rPr>
            </w:pPr>
            <w:r w:rsidRPr="00585DB4">
              <w:rPr>
                <w:rFonts w:ascii="Times New Roman" w:eastAsia="Times New Roman" w:hAnsi="Times New Roman" w:cs="Times New Roman"/>
              </w:rPr>
              <w:t>Целевой показатель 2022 г., руб.</w:t>
            </w:r>
          </w:p>
        </w:tc>
        <w:tc>
          <w:tcPr>
            <w:tcW w:w="1558" w:type="dxa"/>
            <w:shd w:val="clear" w:color="auto" w:fill="auto"/>
            <w:vAlign w:val="center"/>
          </w:tcPr>
          <w:p w14:paraId="4D3EB735" w14:textId="77777777" w:rsidR="0081192E" w:rsidRPr="00585DB4" w:rsidRDefault="0081192E" w:rsidP="0081192E">
            <w:pPr>
              <w:spacing w:after="0" w:line="240" w:lineRule="auto"/>
              <w:ind w:right="-2"/>
              <w:jc w:val="center"/>
              <w:rPr>
                <w:rFonts w:ascii="Times New Roman" w:eastAsia="Times New Roman" w:hAnsi="Times New Roman" w:cs="Times New Roman"/>
              </w:rPr>
            </w:pPr>
            <w:r w:rsidRPr="00585DB4">
              <w:rPr>
                <w:rFonts w:ascii="Times New Roman" w:eastAsia="Times New Roman" w:hAnsi="Times New Roman" w:cs="Times New Roman"/>
              </w:rPr>
              <w:t>Факт 2022 г., руб.</w:t>
            </w:r>
          </w:p>
        </w:tc>
        <w:tc>
          <w:tcPr>
            <w:tcW w:w="1420" w:type="dxa"/>
            <w:shd w:val="clear" w:color="auto" w:fill="auto"/>
            <w:vAlign w:val="center"/>
          </w:tcPr>
          <w:p w14:paraId="7A075719" w14:textId="77777777" w:rsidR="0081192E" w:rsidRPr="00585DB4" w:rsidRDefault="0081192E" w:rsidP="0081192E">
            <w:pPr>
              <w:spacing w:after="0" w:line="240" w:lineRule="auto"/>
              <w:ind w:right="-2"/>
              <w:jc w:val="center"/>
              <w:rPr>
                <w:rFonts w:ascii="Times New Roman" w:eastAsia="Times New Roman" w:hAnsi="Times New Roman" w:cs="Times New Roman"/>
              </w:rPr>
            </w:pPr>
            <w:r w:rsidRPr="00585DB4">
              <w:rPr>
                <w:rFonts w:ascii="Times New Roman" w:eastAsia="Times New Roman" w:hAnsi="Times New Roman" w:cs="Times New Roman"/>
              </w:rPr>
              <w:t>% исполнения</w:t>
            </w:r>
          </w:p>
        </w:tc>
        <w:tc>
          <w:tcPr>
            <w:tcW w:w="1529" w:type="dxa"/>
            <w:shd w:val="clear" w:color="auto" w:fill="auto"/>
            <w:vAlign w:val="center"/>
          </w:tcPr>
          <w:p w14:paraId="06A55B0A" w14:textId="77777777" w:rsidR="0081192E" w:rsidRPr="00585DB4" w:rsidRDefault="0081192E" w:rsidP="0081192E">
            <w:pPr>
              <w:spacing w:after="0" w:line="240" w:lineRule="auto"/>
              <w:ind w:right="-2"/>
              <w:jc w:val="center"/>
              <w:rPr>
                <w:rFonts w:ascii="Times New Roman" w:eastAsia="Times New Roman" w:hAnsi="Times New Roman" w:cs="Times New Roman"/>
              </w:rPr>
            </w:pPr>
            <w:r w:rsidRPr="00585DB4">
              <w:rPr>
                <w:rFonts w:ascii="Times New Roman" w:eastAsia="Times New Roman" w:hAnsi="Times New Roman" w:cs="Times New Roman"/>
              </w:rPr>
              <w:t>Целевой показатель на 2023 г., руб.</w:t>
            </w:r>
          </w:p>
        </w:tc>
      </w:tr>
      <w:tr w:rsidR="0081192E" w:rsidRPr="00585DB4" w14:paraId="0B5D92F3" w14:textId="77777777" w:rsidTr="00B07AD2">
        <w:tc>
          <w:tcPr>
            <w:tcW w:w="9639" w:type="dxa"/>
            <w:gridSpan w:val="5"/>
            <w:shd w:val="clear" w:color="auto" w:fill="auto"/>
          </w:tcPr>
          <w:p w14:paraId="398A57F8"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Общеобразовательные учреждения</w:t>
            </w:r>
          </w:p>
        </w:tc>
      </w:tr>
      <w:tr w:rsidR="0081192E" w:rsidRPr="00585DB4" w14:paraId="724CA4DF" w14:textId="77777777" w:rsidTr="0081192E">
        <w:trPr>
          <w:trHeight w:val="267"/>
        </w:trPr>
        <w:tc>
          <w:tcPr>
            <w:tcW w:w="3148" w:type="dxa"/>
            <w:shd w:val="clear" w:color="auto" w:fill="auto"/>
          </w:tcPr>
          <w:p w14:paraId="1FDB1D31"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ВСЕГО</w:t>
            </w:r>
          </w:p>
        </w:tc>
        <w:tc>
          <w:tcPr>
            <w:tcW w:w="1984" w:type="dxa"/>
            <w:shd w:val="clear" w:color="auto" w:fill="auto"/>
          </w:tcPr>
          <w:p w14:paraId="33FB9B05"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w:t>
            </w:r>
          </w:p>
        </w:tc>
        <w:tc>
          <w:tcPr>
            <w:tcW w:w="1558" w:type="dxa"/>
            <w:shd w:val="clear" w:color="auto" w:fill="auto"/>
          </w:tcPr>
          <w:p w14:paraId="5676EDD3"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34 829,95</w:t>
            </w:r>
          </w:p>
        </w:tc>
        <w:tc>
          <w:tcPr>
            <w:tcW w:w="1420" w:type="dxa"/>
            <w:shd w:val="clear" w:color="auto" w:fill="auto"/>
          </w:tcPr>
          <w:p w14:paraId="2B8E9DC8" w14:textId="77777777" w:rsidR="0081192E" w:rsidRPr="00585DB4" w:rsidRDefault="0081192E" w:rsidP="00B07AD2">
            <w:pPr>
              <w:spacing w:after="0" w:line="240" w:lineRule="auto"/>
              <w:ind w:right="-2"/>
              <w:jc w:val="both"/>
              <w:rPr>
                <w:rFonts w:ascii="Times New Roman" w:eastAsia="Times New Roman" w:hAnsi="Times New Roman" w:cs="Times New Roman"/>
              </w:rPr>
            </w:pPr>
          </w:p>
        </w:tc>
        <w:tc>
          <w:tcPr>
            <w:tcW w:w="1529" w:type="dxa"/>
            <w:shd w:val="clear" w:color="auto" w:fill="auto"/>
          </w:tcPr>
          <w:p w14:paraId="1947CB3D" w14:textId="77777777" w:rsidR="0081192E" w:rsidRPr="00585DB4" w:rsidRDefault="0081192E" w:rsidP="00B07AD2">
            <w:pPr>
              <w:spacing w:after="0" w:line="240" w:lineRule="auto"/>
              <w:ind w:right="-2"/>
              <w:jc w:val="both"/>
              <w:rPr>
                <w:rFonts w:ascii="Times New Roman" w:eastAsia="Times New Roman" w:hAnsi="Times New Roman" w:cs="Times New Roman"/>
              </w:rPr>
            </w:pPr>
          </w:p>
        </w:tc>
      </w:tr>
      <w:tr w:rsidR="0081192E" w:rsidRPr="00585DB4" w14:paraId="2F0049BB" w14:textId="77777777" w:rsidTr="0081192E">
        <w:tc>
          <w:tcPr>
            <w:tcW w:w="3148" w:type="dxa"/>
            <w:shd w:val="clear" w:color="auto" w:fill="auto"/>
          </w:tcPr>
          <w:p w14:paraId="015DE452"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АУП</w:t>
            </w:r>
          </w:p>
        </w:tc>
        <w:tc>
          <w:tcPr>
            <w:tcW w:w="1984" w:type="dxa"/>
            <w:shd w:val="clear" w:color="auto" w:fill="auto"/>
          </w:tcPr>
          <w:p w14:paraId="0A0CC115"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42 123</w:t>
            </w:r>
          </w:p>
        </w:tc>
        <w:tc>
          <w:tcPr>
            <w:tcW w:w="1558" w:type="dxa"/>
            <w:shd w:val="clear" w:color="auto" w:fill="auto"/>
          </w:tcPr>
          <w:p w14:paraId="26580B50"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45 048,29</w:t>
            </w:r>
          </w:p>
        </w:tc>
        <w:tc>
          <w:tcPr>
            <w:tcW w:w="1420" w:type="dxa"/>
            <w:shd w:val="clear" w:color="auto" w:fill="auto"/>
          </w:tcPr>
          <w:p w14:paraId="1AB6C263"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106,9</w:t>
            </w:r>
          </w:p>
        </w:tc>
        <w:tc>
          <w:tcPr>
            <w:tcW w:w="1529" w:type="dxa"/>
            <w:shd w:val="clear" w:color="auto" w:fill="auto"/>
          </w:tcPr>
          <w:p w14:paraId="704C0247"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46 788</w:t>
            </w:r>
          </w:p>
        </w:tc>
      </w:tr>
      <w:tr w:rsidR="0081192E" w:rsidRPr="00585DB4" w14:paraId="77E2C0B9" w14:textId="77777777" w:rsidTr="0081192E">
        <w:tc>
          <w:tcPr>
            <w:tcW w:w="3148" w:type="dxa"/>
            <w:shd w:val="clear" w:color="auto" w:fill="auto"/>
          </w:tcPr>
          <w:p w14:paraId="39194468"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 xml:space="preserve">Педагогические работники </w:t>
            </w:r>
          </w:p>
        </w:tc>
        <w:tc>
          <w:tcPr>
            <w:tcW w:w="1984" w:type="dxa"/>
            <w:shd w:val="clear" w:color="auto" w:fill="auto"/>
          </w:tcPr>
          <w:p w14:paraId="19620979"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38 679</w:t>
            </w:r>
          </w:p>
        </w:tc>
        <w:tc>
          <w:tcPr>
            <w:tcW w:w="1558" w:type="dxa"/>
            <w:shd w:val="clear" w:color="auto" w:fill="auto"/>
          </w:tcPr>
          <w:p w14:paraId="61122991"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38 668,37</w:t>
            </w:r>
          </w:p>
        </w:tc>
        <w:tc>
          <w:tcPr>
            <w:tcW w:w="1420" w:type="dxa"/>
            <w:shd w:val="clear" w:color="auto" w:fill="auto"/>
          </w:tcPr>
          <w:p w14:paraId="10D18BE0"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100,0</w:t>
            </w:r>
          </w:p>
        </w:tc>
        <w:tc>
          <w:tcPr>
            <w:tcW w:w="1529" w:type="dxa"/>
            <w:shd w:val="clear" w:color="auto" w:fill="auto"/>
          </w:tcPr>
          <w:p w14:paraId="51EFCEF0"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42 336</w:t>
            </w:r>
          </w:p>
        </w:tc>
      </w:tr>
      <w:tr w:rsidR="0081192E" w:rsidRPr="00585DB4" w14:paraId="52BC5447" w14:textId="77777777" w:rsidTr="0081192E">
        <w:tc>
          <w:tcPr>
            <w:tcW w:w="3148" w:type="dxa"/>
            <w:shd w:val="clear" w:color="auto" w:fill="auto"/>
          </w:tcPr>
          <w:p w14:paraId="51087CDB"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Иной персонал</w:t>
            </w:r>
          </w:p>
        </w:tc>
        <w:tc>
          <w:tcPr>
            <w:tcW w:w="1984" w:type="dxa"/>
            <w:shd w:val="clear" w:color="auto" w:fill="auto"/>
          </w:tcPr>
          <w:p w14:paraId="4DAABCF1"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17 845</w:t>
            </w:r>
          </w:p>
        </w:tc>
        <w:tc>
          <w:tcPr>
            <w:tcW w:w="1558" w:type="dxa"/>
            <w:shd w:val="clear" w:color="auto" w:fill="auto"/>
          </w:tcPr>
          <w:p w14:paraId="2A1F4C28"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18 922,90</w:t>
            </w:r>
          </w:p>
        </w:tc>
        <w:tc>
          <w:tcPr>
            <w:tcW w:w="1420" w:type="dxa"/>
            <w:shd w:val="clear" w:color="auto" w:fill="auto"/>
          </w:tcPr>
          <w:p w14:paraId="0DB975DF"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106,0</w:t>
            </w:r>
          </w:p>
        </w:tc>
        <w:tc>
          <w:tcPr>
            <w:tcW w:w="1529" w:type="dxa"/>
            <w:shd w:val="clear" w:color="auto" w:fill="auto"/>
          </w:tcPr>
          <w:p w14:paraId="1EEBAF99"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19 680</w:t>
            </w:r>
          </w:p>
        </w:tc>
      </w:tr>
      <w:tr w:rsidR="0081192E" w:rsidRPr="00585DB4" w14:paraId="1A7F5CA4" w14:textId="77777777" w:rsidTr="00B07AD2">
        <w:tc>
          <w:tcPr>
            <w:tcW w:w="9639" w:type="dxa"/>
            <w:gridSpan w:val="5"/>
            <w:shd w:val="clear" w:color="auto" w:fill="auto"/>
          </w:tcPr>
          <w:p w14:paraId="1DF9FD83"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Дошкольные учреждения</w:t>
            </w:r>
          </w:p>
        </w:tc>
      </w:tr>
      <w:tr w:rsidR="0081192E" w:rsidRPr="00585DB4" w14:paraId="189806CC" w14:textId="77777777" w:rsidTr="0081192E">
        <w:tc>
          <w:tcPr>
            <w:tcW w:w="3148" w:type="dxa"/>
            <w:shd w:val="clear" w:color="auto" w:fill="auto"/>
          </w:tcPr>
          <w:p w14:paraId="2311AF16"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ВСЕГО</w:t>
            </w:r>
          </w:p>
        </w:tc>
        <w:tc>
          <w:tcPr>
            <w:tcW w:w="1984" w:type="dxa"/>
            <w:shd w:val="clear" w:color="auto" w:fill="auto"/>
          </w:tcPr>
          <w:p w14:paraId="7876989C"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w:t>
            </w:r>
          </w:p>
        </w:tc>
        <w:tc>
          <w:tcPr>
            <w:tcW w:w="1558" w:type="dxa"/>
            <w:shd w:val="clear" w:color="auto" w:fill="auto"/>
          </w:tcPr>
          <w:p w14:paraId="78C98CA8"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24 884,96</w:t>
            </w:r>
          </w:p>
        </w:tc>
        <w:tc>
          <w:tcPr>
            <w:tcW w:w="1420" w:type="dxa"/>
            <w:shd w:val="clear" w:color="auto" w:fill="auto"/>
          </w:tcPr>
          <w:p w14:paraId="67261020" w14:textId="77777777" w:rsidR="0081192E" w:rsidRPr="00585DB4" w:rsidRDefault="0081192E" w:rsidP="00B07AD2">
            <w:pPr>
              <w:spacing w:after="0" w:line="240" w:lineRule="auto"/>
              <w:ind w:right="-2"/>
              <w:jc w:val="both"/>
              <w:rPr>
                <w:rFonts w:ascii="Times New Roman" w:eastAsia="Times New Roman" w:hAnsi="Times New Roman" w:cs="Times New Roman"/>
              </w:rPr>
            </w:pPr>
          </w:p>
        </w:tc>
        <w:tc>
          <w:tcPr>
            <w:tcW w:w="1529" w:type="dxa"/>
            <w:shd w:val="clear" w:color="auto" w:fill="auto"/>
          </w:tcPr>
          <w:p w14:paraId="3A4588A5" w14:textId="77777777" w:rsidR="0081192E" w:rsidRPr="00585DB4" w:rsidRDefault="0081192E" w:rsidP="00B07AD2">
            <w:pPr>
              <w:spacing w:after="0" w:line="240" w:lineRule="auto"/>
              <w:ind w:right="-2"/>
              <w:jc w:val="both"/>
              <w:rPr>
                <w:rFonts w:ascii="Times New Roman" w:eastAsia="Times New Roman" w:hAnsi="Times New Roman" w:cs="Times New Roman"/>
              </w:rPr>
            </w:pPr>
          </w:p>
        </w:tc>
      </w:tr>
      <w:tr w:rsidR="0081192E" w:rsidRPr="00585DB4" w14:paraId="5955DF5F" w14:textId="77777777" w:rsidTr="0081192E">
        <w:tc>
          <w:tcPr>
            <w:tcW w:w="3148" w:type="dxa"/>
            <w:shd w:val="clear" w:color="auto" w:fill="auto"/>
          </w:tcPr>
          <w:p w14:paraId="1B498652"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АУП</w:t>
            </w:r>
          </w:p>
        </w:tc>
        <w:tc>
          <w:tcPr>
            <w:tcW w:w="1984" w:type="dxa"/>
            <w:shd w:val="clear" w:color="auto" w:fill="auto"/>
          </w:tcPr>
          <w:p w14:paraId="6EB2B2D4"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39 943</w:t>
            </w:r>
          </w:p>
        </w:tc>
        <w:tc>
          <w:tcPr>
            <w:tcW w:w="1558" w:type="dxa"/>
            <w:shd w:val="clear" w:color="auto" w:fill="auto"/>
          </w:tcPr>
          <w:p w14:paraId="58837450"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40 348,66</w:t>
            </w:r>
          </w:p>
        </w:tc>
        <w:tc>
          <w:tcPr>
            <w:tcW w:w="1420" w:type="dxa"/>
            <w:shd w:val="clear" w:color="auto" w:fill="auto"/>
          </w:tcPr>
          <w:p w14:paraId="4612004C"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101,0</w:t>
            </w:r>
          </w:p>
        </w:tc>
        <w:tc>
          <w:tcPr>
            <w:tcW w:w="1529" w:type="dxa"/>
            <w:shd w:val="clear" w:color="auto" w:fill="auto"/>
          </w:tcPr>
          <w:p w14:paraId="3BA23847"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40 983</w:t>
            </w:r>
          </w:p>
        </w:tc>
      </w:tr>
      <w:tr w:rsidR="0081192E" w:rsidRPr="00585DB4" w14:paraId="387EF904" w14:textId="77777777" w:rsidTr="0081192E">
        <w:tc>
          <w:tcPr>
            <w:tcW w:w="3148" w:type="dxa"/>
            <w:shd w:val="clear" w:color="auto" w:fill="auto"/>
          </w:tcPr>
          <w:p w14:paraId="4E6728B6"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 xml:space="preserve">Педагогические работники </w:t>
            </w:r>
          </w:p>
        </w:tc>
        <w:tc>
          <w:tcPr>
            <w:tcW w:w="1984" w:type="dxa"/>
            <w:shd w:val="clear" w:color="auto" w:fill="auto"/>
          </w:tcPr>
          <w:p w14:paraId="6691A8DA"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30 448</w:t>
            </w:r>
          </w:p>
        </w:tc>
        <w:tc>
          <w:tcPr>
            <w:tcW w:w="1558" w:type="dxa"/>
            <w:shd w:val="clear" w:color="auto" w:fill="auto"/>
          </w:tcPr>
          <w:p w14:paraId="7D07B21F"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30 406,01</w:t>
            </w:r>
          </w:p>
        </w:tc>
        <w:tc>
          <w:tcPr>
            <w:tcW w:w="1420" w:type="dxa"/>
            <w:shd w:val="clear" w:color="auto" w:fill="auto"/>
          </w:tcPr>
          <w:p w14:paraId="2B4943ED"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99,9</w:t>
            </w:r>
          </w:p>
        </w:tc>
        <w:tc>
          <w:tcPr>
            <w:tcW w:w="1529" w:type="dxa"/>
            <w:shd w:val="clear" w:color="auto" w:fill="auto"/>
          </w:tcPr>
          <w:p w14:paraId="34BFADE5"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32 389</w:t>
            </w:r>
          </w:p>
        </w:tc>
      </w:tr>
      <w:tr w:rsidR="0081192E" w:rsidRPr="00585DB4" w14:paraId="355CF678" w14:textId="77777777" w:rsidTr="0081192E">
        <w:tc>
          <w:tcPr>
            <w:tcW w:w="3148" w:type="dxa"/>
            <w:shd w:val="clear" w:color="auto" w:fill="auto"/>
          </w:tcPr>
          <w:p w14:paraId="7A23EB96"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Иной персонал</w:t>
            </w:r>
          </w:p>
        </w:tc>
        <w:tc>
          <w:tcPr>
            <w:tcW w:w="1984" w:type="dxa"/>
            <w:shd w:val="clear" w:color="auto" w:fill="auto"/>
          </w:tcPr>
          <w:p w14:paraId="4F11D13A"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15 824</w:t>
            </w:r>
          </w:p>
        </w:tc>
        <w:tc>
          <w:tcPr>
            <w:tcW w:w="1558" w:type="dxa"/>
            <w:shd w:val="clear" w:color="auto" w:fill="auto"/>
          </w:tcPr>
          <w:p w14:paraId="79948219"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17 275,98</w:t>
            </w:r>
          </w:p>
        </w:tc>
        <w:tc>
          <w:tcPr>
            <w:tcW w:w="1420" w:type="dxa"/>
            <w:shd w:val="clear" w:color="auto" w:fill="auto"/>
          </w:tcPr>
          <w:p w14:paraId="514FE5BA"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109,2</w:t>
            </w:r>
          </w:p>
        </w:tc>
        <w:tc>
          <w:tcPr>
            <w:tcW w:w="1529" w:type="dxa"/>
            <w:shd w:val="clear" w:color="auto" w:fill="auto"/>
          </w:tcPr>
          <w:p w14:paraId="012CF919"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19 269</w:t>
            </w:r>
          </w:p>
        </w:tc>
      </w:tr>
      <w:tr w:rsidR="0081192E" w:rsidRPr="00585DB4" w14:paraId="1A284AE6" w14:textId="77777777" w:rsidTr="00B07AD2">
        <w:tc>
          <w:tcPr>
            <w:tcW w:w="9639" w:type="dxa"/>
            <w:gridSpan w:val="5"/>
            <w:shd w:val="clear" w:color="auto" w:fill="auto"/>
          </w:tcPr>
          <w:p w14:paraId="4A6830E3"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Учреждения дополнительного образования</w:t>
            </w:r>
          </w:p>
        </w:tc>
      </w:tr>
      <w:tr w:rsidR="0081192E" w:rsidRPr="00585DB4" w14:paraId="4B87A541" w14:textId="77777777" w:rsidTr="0081192E">
        <w:tc>
          <w:tcPr>
            <w:tcW w:w="3148" w:type="dxa"/>
            <w:shd w:val="clear" w:color="auto" w:fill="auto"/>
          </w:tcPr>
          <w:p w14:paraId="16CE0DDC"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ВСЕГО</w:t>
            </w:r>
          </w:p>
        </w:tc>
        <w:tc>
          <w:tcPr>
            <w:tcW w:w="1984" w:type="dxa"/>
            <w:shd w:val="clear" w:color="auto" w:fill="auto"/>
          </w:tcPr>
          <w:p w14:paraId="79F65C27"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w:t>
            </w:r>
          </w:p>
        </w:tc>
        <w:tc>
          <w:tcPr>
            <w:tcW w:w="1558" w:type="dxa"/>
            <w:shd w:val="clear" w:color="auto" w:fill="auto"/>
          </w:tcPr>
          <w:p w14:paraId="7B3A3CF3"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34 198,25</w:t>
            </w:r>
          </w:p>
        </w:tc>
        <w:tc>
          <w:tcPr>
            <w:tcW w:w="1420" w:type="dxa"/>
            <w:shd w:val="clear" w:color="auto" w:fill="auto"/>
          </w:tcPr>
          <w:p w14:paraId="04412EFE" w14:textId="77777777" w:rsidR="0081192E" w:rsidRPr="00585DB4" w:rsidRDefault="0081192E" w:rsidP="00B07AD2">
            <w:pPr>
              <w:spacing w:after="0" w:line="240" w:lineRule="auto"/>
              <w:ind w:right="-2"/>
              <w:jc w:val="both"/>
              <w:rPr>
                <w:rFonts w:ascii="Times New Roman" w:eastAsia="Times New Roman" w:hAnsi="Times New Roman" w:cs="Times New Roman"/>
              </w:rPr>
            </w:pPr>
          </w:p>
        </w:tc>
        <w:tc>
          <w:tcPr>
            <w:tcW w:w="1529" w:type="dxa"/>
            <w:shd w:val="clear" w:color="auto" w:fill="auto"/>
          </w:tcPr>
          <w:p w14:paraId="53B46B5D" w14:textId="77777777" w:rsidR="0081192E" w:rsidRPr="00585DB4" w:rsidRDefault="0081192E" w:rsidP="00B07AD2">
            <w:pPr>
              <w:spacing w:after="0" w:line="240" w:lineRule="auto"/>
              <w:ind w:right="-2"/>
              <w:jc w:val="both"/>
              <w:rPr>
                <w:rFonts w:ascii="Times New Roman" w:eastAsia="Times New Roman" w:hAnsi="Times New Roman" w:cs="Times New Roman"/>
              </w:rPr>
            </w:pPr>
          </w:p>
        </w:tc>
      </w:tr>
      <w:tr w:rsidR="0081192E" w:rsidRPr="00585DB4" w14:paraId="3D8EB8EC" w14:textId="77777777" w:rsidTr="0081192E">
        <w:tc>
          <w:tcPr>
            <w:tcW w:w="3148" w:type="dxa"/>
            <w:shd w:val="clear" w:color="auto" w:fill="auto"/>
          </w:tcPr>
          <w:p w14:paraId="2DDB799E"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АУП</w:t>
            </w:r>
          </w:p>
        </w:tc>
        <w:tc>
          <w:tcPr>
            <w:tcW w:w="1984" w:type="dxa"/>
            <w:shd w:val="clear" w:color="auto" w:fill="auto"/>
          </w:tcPr>
          <w:p w14:paraId="57D5756B"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32 621</w:t>
            </w:r>
          </w:p>
        </w:tc>
        <w:tc>
          <w:tcPr>
            <w:tcW w:w="1558" w:type="dxa"/>
            <w:shd w:val="clear" w:color="auto" w:fill="auto"/>
          </w:tcPr>
          <w:p w14:paraId="33066D9A"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45 083,33</w:t>
            </w:r>
          </w:p>
        </w:tc>
        <w:tc>
          <w:tcPr>
            <w:tcW w:w="1420" w:type="dxa"/>
            <w:shd w:val="clear" w:color="auto" w:fill="auto"/>
          </w:tcPr>
          <w:p w14:paraId="18A77DB9"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138,2</w:t>
            </w:r>
          </w:p>
        </w:tc>
        <w:tc>
          <w:tcPr>
            <w:tcW w:w="1529" w:type="dxa"/>
            <w:shd w:val="clear" w:color="auto" w:fill="auto"/>
          </w:tcPr>
          <w:p w14:paraId="6C8ECE56" w14:textId="77777777" w:rsidR="0081192E" w:rsidRPr="00585DB4" w:rsidRDefault="0081192E" w:rsidP="00B07AD2">
            <w:pPr>
              <w:spacing w:after="0" w:line="240" w:lineRule="auto"/>
              <w:ind w:right="-2"/>
              <w:jc w:val="both"/>
              <w:rPr>
                <w:rFonts w:ascii="Times New Roman" w:eastAsia="Times New Roman" w:hAnsi="Times New Roman" w:cs="Times New Roman"/>
              </w:rPr>
            </w:pPr>
          </w:p>
        </w:tc>
      </w:tr>
      <w:tr w:rsidR="0081192E" w:rsidRPr="00585DB4" w14:paraId="7818834B" w14:textId="77777777" w:rsidTr="0081192E">
        <w:tc>
          <w:tcPr>
            <w:tcW w:w="3148" w:type="dxa"/>
            <w:shd w:val="clear" w:color="auto" w:fill="auto"/>
          </w:tcPr>
          <w:p w14:paraId="2758FCFE"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 xml:space="preserve">Педагогические работники </w:t>
            </w:r>
          </w:p>
        </w:tc>
        <w:tc>
          <w:tcPr>
            <w:tcW w:w="1984" w:type="dxa"/>
            <w:shd w:val="clear" w:color="auto" w:fill="auto"/>
          </w:tcPr>
          <w:p w14:paraId="1BEE6C26"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39 293</w:t>
            </w:r>
          </w:p>
        </w:tc>
        <w:tc>
          <w:tcPr>
            <w:tcW w:w="1558" w:type="dxa"/>
            <w:shd w:val="clear" w:color="auto" w:fill="auto"/>
          </w:tcPr>
          <w:p w14:paraId="24B7B969"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39 373,07</w:t>
            </w:r>
          </w:p>
        </w:tc>
        <w:tc>
          <w:tcPr>
            <w:tcW w:w="1420" w:type="dxa"/>
            <w:shd w:val="clear" w:color="auto" w:fill="auto"/>
          </w:tcPr>
          <w:p w14:paraId="3750AF30"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100,2</w:t>
            </w:r>
          </w:p>
        </w:tc>
        <w:tc>
          <w:tcPr>
            <w:tcW w:w="1529" w:type="dxa"/>
            <w:shd w:val="clear" w:color="auto" w:fill="auto"/>
          </w:tcPr>
          <w:p w14:paraId="2D5D8733"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42 694</w:t>
            </w:r>
          </w:p>
        </w:tc>
      </w:tr>
      <w:tr w:rsidR="0081192E" w:rsidRPr="00585DB4" w14:paraId="30BDBD28" w14:textId="77777777" w:rsidTr="0081192E">
        <w:tc>
          <w:tcPr>
            <w:tcW w:w="3148" w:type="dxa"/>
            <w:shd w:val="clear" w:color="auto" w:fill="auto"/>
          </w:tcPr>
          <w:p w14:paraId="5F71D74B"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Иной персонал</w:t>
            </w:r>
          </w:p>
        </w:tc>
        <w:tc>
          <w:tcPr>
            <w:tcW w:w="1984" w:type="dxa"/>
            <w:shd w:val="clear" w:color="auto" w:fill="auto"/>
          </w:tcPr>
          <w:p w14:paraId="2D5D4C9C"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14 628</w:t>
            </w:r>
          </w:p>
        </w:tc>
        <w:tc>
          <w:tcPr>
            <w:tcW w:w="1558" w:type="dxa"/>
            <w:shd w:val="clear" w:color="auto" w:fill="auto"/>
          </w:tcPr>
          <w:p w14:paraId="6F50D9E1"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20 056,35</w:t>
            </w:r>
          </w:p>
        </w:tc>
        <w:tc>
          <w:tcPr>
            <w:tcW w:w="1420" w:type="dxa"/>
            <w:shd w:val="clear" w:color="auto" w:fill="auto"/>
          </w:tcPr>
          <w:p w14:paraId="0BC38B72" w14:textId="77777777" w:rsidR="0081192E" w:rsidRPr="00585DB4" w:rsidRDefault="0081192E" w:rsidP="00B07AD2">
            <w:pPr>
              <w:spacing w:after="0" w:line="240" w:lineRule="auto"/>
              <w:ind w:right="-2"/>
              <w:jc w:val="both"/>
              <w:rPr>
                <w:rFonts w:ascii="Times New Roman" w:eastAsia="Times New Roman" w:hAnsi="Times New Roman" w:cs="Times New Roman"/>
              </w:rPr>
            </w:pPr>
            <w:r w:rsidRPr="00585DB4">
              <w:rPr>
                <w:rFonts w:ascii="Times New Roman" w:eastAsia="Times New Roman" w:hAnsi="Times New Roman" w:cs="Times New Roman"/>
              </w:rPr>
              <w:t>137,1</w:t>
            </w:r>
          </w:p>
        </w:tc>
        <w:tc>
          <w:tcPr>
            <w:tcW w:w="1529" w:type="dxa"/>
            <w:shd w:val="clear" w:color="auto" w:fill="auto"/>
          </w:tcPr>
          <w:p w14:paraId="67C94DE2" w14:textId="77777777" w:rsidR="0081192E" w:rsidRPr="00585DB4" w:rsidRDefault="0081192E" w:rsidP="00B07AD2">
            <w:pPr>
              <w:spacing w:after="0" w:line="240" w:lineRule="auto"/>
              <w:ind w:right="-2"/>
              <w:jc w:val="both"/>
              <w:rPr>
                <w:rFonts w:ascii="Times New Roman" w:eastAsia="Times New Roman" w:hAnsi="Times New Roman" w:cs="Times New Roman"/>
              </w:rPr>
            </w:pPr>
          </w:p>
        </w:tc>
      </w:tr>
    </w:tbl>
    <w:p w14:paraId="160AD347" w14:textId="18A840AB" w:rsidR="0081192E" w:rsidRPr="00CD648F" w:rsidRDefault="0081192E" w:rsidP="0081192E">
      <w:pPr>
        <w:spacing w:after="0" w:line="240" w:lineRule="auto"/>
        <w:ind w:firstLine="709"/>
        <w:jc w:val="both"/>
        <w:rPr>
          <w:rStyle w:val="aff"/>
          <w:rFonts w:ascii="Times New Roman" w:hAnsi="Times New Roman" w:cs="Times New Roman"/>
          <w:i w:val="0"/>
          <w:sz w:val="28"/>
          <w:szCs w:val="28"/>
        </w:rPr>
      </w:pPr>
      <w:r w:rsidRPr="00CD648F">
        <w:rPr>
          <w:rStyle w:val="aff"/>
          <w:rFonts w:ascii="Times New Roman" w:hAnsi="Times New Roman" w:cs="Times New Roman"/>
          <w:i w:val="0"/>
          <w:sz w:val="28"/>
          <w:szCs w:val="28"/>
        </w:rPr>
        <w:lastRenderedPageBreak/>
        <w:t>В целях обеспечения доступности образования для обучающихся, проживающих в сельских, труднодоступных и удаленных населенных пунктах, в соответствии со ст</w:t>
      </w:r>
      <w:r w:rsidR="00B03893">
        <w:rPr>
          <w:rStyle w:val="aff"/>
          <w:rFonts w:ascii="Times New Roman" w:hAnsi="Times New Roman" w:cs="Times New Roman"/>
          <w:i w:val="0"/>
          <w:sz w:val="28"/>
          <w:szCs w:val="28"/>
        </w:rPr>
        <w:t>атьей</w:t>
      </w:r>
      <w:r w:rsidRPr="00CD648F">
        <w:rPr>
          <w:rStyle w:val="aff"/>
          <w:rFonts w:ascii="Times New Roman" w:hAnsi="Times New Roman" w:cs="Times New Roman"/>
          <w:i w:val="0"/>
          <w:sz w:val="28"/>
          <w:szCs w:val="28"/>
        </w:rPr>
        <w:t xml:space="preserve"> 40 Федерального закона от 29 декабря 2012 г. № 273-ФЗ (</w:t>
      </w:r>
      <w:r w:rsidR="00B03893">
        <w:rPr>
          <w:rStyle w:val="aff"/>
          <w:rFonts w:ascii="Times New Roman" w:hAnsi="Times New Roman" w:cs="Times New Roman"/>
          <w:i w:val="0"/>
          <w:sz w:val="28"/>
          <w:szCs w:val="28"/>
        </w:rPr>
        <w:t xml:space="preserve">в </w:t>
      </w:r>
      <w:r w:rsidRPr="00CD648F">
        <w:rPr>
          <w:rStyle w:val="aff"/>
          <w:rFonts w:ascii="Times New Roman" w:hAnsi="Times New Roman" w:cs="Times New Roman"/>
          <w:i w:val="0"/>
          <w:sz w:val="28"/>
          <w:szCs w:val="28"/>
        </w:rPr>
        <w:t>ред</w:t>
      </w:r>
      <w:r w:rsidR="00B03893">
        <w:rPr>
          <w:rStyle w:val="aff"/>
          <w:rFonts w:ascii="Times New Roman" w:hAnsi="Times New Roman" w:cs="Times New Roman"/>
          <w:i w:val="0"/>
          <w:sz w:val="28"/>
          <w:szCs w:val="28"/>
        </w:rPr>
        <w:t>акции</w:t>
      </w:r>
      <w:r w:rsidRPr="00CD648F">
        <w:rPr>
          <w:rStyle w:val="aff"/>
          <w:rFonts w:ascii="Times New Roman" w:hAnsi="Times New Roman" w:cs="Times New Roman"/>
          <w:i w:val="0"/>
          <w:sz w:val="28"/>
          <w:szCs w:val="28"/>
        </w:rPr>
        <w:t xml:space="preserve"> от 02.07.2021)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Об образовании в Российской Федерации</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и требованиями, установленными п</w:t>
      </w:r>
      <w:r w:rsidR="00B03893">
        <w:rPr>
          <w:rStyle w:val="aff"/>
          <w:rFonts w:ascii="Times New Roman" w:hAnsi="Times New Roman" w:cs="Times New Roman"/>
          <w:i w:val="0"/>
          <w:sz w:val="28"/>
          <w:szCs w:val="28"/>
        </w:rPr>
        <w:t>унктом</w:t>
      </w:r>
      <w:r w:rsidRPr="00CD648F">
        <w:rPr>
          <w:rStyle w:val="aff"/>
          <w:rFonts w:ascii="Times New Roman" w:hAnsi="Times New Roman" w:cs="Times New Roman"/>
          <w:i w:val="0"/>
          <w:sz w:val="28"/>
          <w:szCs w:val="28"/>
        </w:rPr>
        <w:t xml:space="preserve"> 2.1 постановления Федеральной службы по надзору в сфере защиты прав потребителей и благополучия человека от 28 сентября 2020 г. № 28</w:t>
      </w:r>
      <w:r w:rsidR="00B03893">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управлением образования администрации Добрянского городского округа организована перевозка между населенными пунктами воспитанников и обучающихся в образовательные организации. </w:t>
      </w:r>
      <w:r w:rsidR="00B03893">
        <w:rPr>
          <w:rStyle w:val="aff"/>
          <w:rFonts w:ascii="Times New Roman" w:hAnsi="Times New Roman" w:cs="Times New Roman"/>
          <w:i w:val="0"/>
          <w:sz w:val="28"/>
          <w:szCs w:val="28"/>
        </w:rPr>
        <w:br/>
      </w:r>
      <w:r w:rsidRPr="00CD648F">
        <w:rPr>
          <w:rStyle w:val="aff"/>
          <w:rFonts w:ascii="Times New Roman" w:hAnsi="Times New Roman" w:cs="Times New Roman"/>
          <w:i w:val="0"/>
          <w:sz w:val="28"/>
          <w:szCs w:val="28"/>
        </w:rPr>
        <w:t>В перечень маршрутов школьных перевозок, утвержденный распоряжением администрации Добрянского городского округа от 16 сентября 2022г. № 320-р</w:t>
      </w:r>
      <w:r w:rsidR="00B03893">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входит 16 маршрутов. Подвоз осуществляется в 13 корпусов образовательных учреждений Добрянского городского округа.  </w:t>
      </w:r>
    </w:p>
    <w:p w14:paraId="3858095C" w14:textId="72DD29C6" w:rsidR="0081192E" w:rsidRPr="00CD648F" w:rsidRDefault="0081192E" w:rsidP="0081192E">
      <w:pPr>
        <w:spacing w:after="0" w:line="240" w:lineRule="auto"/>
        <w:ind w:firstLine="709"/>
        <w:jc w:val="both"/>
        <w:rPr>
          <w:rStyle w:val="aff"/>
          <w:rFonts w:ascii="Times New Roman" w:hAnsi="Times New Roman" w:cs="Times New Roman"/>
          <w:i w:val="0"/>
          <w:sz w:val="28"/>
          <w:szCs w:val="28"/>
        </w:rPr>
      </w:pPr>
      <w:r w:rsidRPr="00CD648F">
        <w:rPr>
          <w:rStyle w:val="aff"/>
          <w:rFonts w:ascii="Times New Roman" w:hAnsi="Times New Roman" w:cs="Times New Roman"/>
          <w:i w:val="0"/>
          <w:sz w:val="28"/>
          <w:szCs w:val="28"/>
        </w:rPr>
        <w:t xml:space="preserve">Согласно отчету по форме федерального статистического наблюдения </w:t>
      </w:r>
      <w:r w:rsidR="00B03893">
        <w:rPr>
          <w:rStyle w:val="aff"/>
          <w:rFonts w:ascii="Times New Roman" w:hAnsi="Times New Roman" w:cs="Times New Roman"/>
          <w:i w:val="0"/>
          <w:sz w:val="28"/>
          <w:szCs w:val="28"/>
        </w:rPr>
        <w:br/>
      </w:r>
      <w:r w:rsidRPr="00CD648F">
        <w:rPr>
          <w:rStyle w:val="aff"/>
          <w:rFonts w:ascii="Times New Roman" w:hAnsi="Times New Roman" w:cs="Times New Roman"/>
          <w:i w:val="0"/>
          <w:sz w:val="28"/>
          <w:szCs w:val="28"/>
        </w:rPr>
        <w:t xml:space="preserve">№ ОО-2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Сведения о материально–технической и информационной базе, финансово-экономической деятельности общеобразовательной организации</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за 2022 год все 649 человек, нуждающихся охвачены подвозом. </w:t>
      </w:r>
    </w:p>
    <w:p w14:paraId="246BDB9A" w14:textId="134511DB" w:rsidR="0081192E" w:rsidRPr="00CD648F" w:rsidRDefault="0081192E" w:rsidP="0081192E">
      <w:pPr>
        <w:spacing w:after="0" w:line="240" w:lineRule="auto"/>
        <w:ind w:firstLine="709"/>
        <w:jc w:val="both"/>
        <w:rPr>
          <w:rStyle w:val="aff"/>
          <w:rFonts w:ascii="Times New Roman" w:hAnsi="Times New Roman" w:cs="Times New Roman"/>
          <w:i w:val="0"/>
          <w:sz w:val="28"/>
          <w:szCs w:val="28"/>
        </w:rPr>
      </w:pPr>
      <w:r w:rsidRPr="00CD648F">
        <w:rPr>
          <w:rStyle w:val="aff"/>
          <w:rFonts w:ascii="Times New Roman" w:hAnsi="Times New Roman" w:cs="Times New Roman"/>
          <w:i w:val="0"/>
          <w:sz w:val="28"/>
          <w:szCs w:val="28"/>
        </w:rPr>
        <w:t xml:space="preserve">С целью реализации полномочий учредителя между управлением образования администрации Добрянского городского округа и МКУ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Добрянское имущественное казначейство</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заключено соглашение об обеспечении автотранспортом муниципальных образовательных учреждений. </w:t>
      </w:r>
      <w:r w:rsidR="004A3355">
        <w:rPr>
          <w:rStyle w:val="aff"/>
          <w:rFonts w:ascii="Times New Roman" w:hAnsi="Times New Roman" w:cs="Times New Roman"/>
          <w:i w:val="0"/>
          <w:sz w:val="28"/>
          <w:szCs w:val="28"/>
        </w:rPr>
        <w:br/>
      </w:r>
      <w:r w:rsidRPr="00CD648F">
        <w:rPr>
          <w:rStyle w:val="aff"/>
          <w:rFonts w:ascii="Times New Roman" w:hAnsi="Times New Roman" w:cs="Times New Roman"/>
          <w:i w:val="0"/>
          <w:sz w:val="28"/>
          <w:szCs w:val="28"/>
        </w:rPr>
        <w:t xml:space="preserve">С целью осуществления деятельности по обеспечению автотранспортом муниципальных учреждений Добрянского городского округа для выполнения уставных целей и задач заключено соглашение МКУ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Добрянское имущественное казначейство</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на организацию поездок обучающихся (лиц, осваивающих образовательную программу дошкольного образования, лиц,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 и (или) педагогических работников на соревнования, конкурсы, олимпиады, тренировочные мероприятия по подготовке к ГИА, мероприятия, организованные Министерством образования и науки Пермского края, учебно-тренировочные сборы, фестивали, выпускные, тематические экскурсии, походы (в том числе в каникулярное время, выходные и праздничные дни). Автомобильный транспорт предоставляется согласно направленным заявкам. Всего за 2022 г. организовано 277 поездок, за 1 полугодие 2023 г. – 152.</w:t>
      </w:r>
    </w:p>
    <w:p w14:paraId="58D459DE" w14:textId="77777777" w:rsidR="0081192E" w:rsidRPr="00CD648F" w:rsidRDefault="0081192E" w:rsidP="0081192E">
      <w:pPr>
        <w:spacing w:after="0" w:line="240" w:lineRule="auto"/>
        <w:ind w:firstLine="709"/>
        <w:jc w:val="both"/>
        <w:rPr>
          <w:rStyle w:val="aff"/>
          <w:rFonts w:ascii="Times New Roman" w:hAnsi="Times New Roman" w:cs="Times New Roman"/>
          <w:i w:val="0"/>
          <w:sz w:val="28"/>
          <w:szCs w:val="28"/>
        </w:rPr>
      </w:pPr>
      <w:r w:rsidRPr="00CD648F">
        <w:rPr>
          <w:rStyle w:val="aff"/>
          <w:rFonts w:ascii="Times New Roman" w:hAnsi="Times New Roman" w:cs="Times New Roman"/>
          <w:i w:val="0"/>
          <w:sz w:val="28"/>
          <w:szCs w:val="28"/>
        </w:rPr>
        <w:t>В соответствии с приказами Министерства образования и науки Пермского края Добрянскому городскому округу в 2022 г. распределены 3 новых автотранспортных средства, в 1 полугодии 2023 г. - 1 автотранспортное средство.</w:t>
      </w:r>
    </w:p>
    <w:p w14:paraId="658878F5" w14:textId="1F8B551E" w:rsidR="0081192E" w:rsidRPr="00CD648F" w:rsidRDefault="0081192E" w:rsidP="0081192E">
      <w:pPr>
        <w:spacing w:after="0" w:line="240" w:lineRule="auto"/>
        <w:ind w:firstLine="709"/>
        <w:jc w:val="both"/>
        <w:rPr>
          <w:rStyle w:val="aff"/>
          <w:rFonts w:ascii="Times New Roman" w:hAnsi="Times New Roman" w:cs="Times New Roman"/>
          <w:i w:val="0"/>
          <w:sz w:val="28"/>
          <w:szCs w:val="28"/>
        </w:rPr>
      </w:pPr>
      <w:r w:rsidRPr="00CD648F">
        <w:rPr>
          <w:rStyle w:val="aff"/>
          <w:rFonts w:ascii="Times New Roman" w:hAnsi="Times New Roman" w:cs="Times New Roman"/>
          <w:i w:val="0"/>
          <w:sz w:val="28"/>
          <w:szCs w:val="28"/>
        </w:rPr>
        <w:t>В планируемом периоде изменения количе</w:t>
      </w:r>
      <w:r w:rsidR="0099213C">
        <w:rPr>
          <w:rStyle w:val="aff"/>
          <w:rFonts w:ascii="Times New Roman" w:hAnsi="Times New Roman" w:cs="Times New Roman"/>
          <w:i w:val="0"/>
          <w:sz w:val="28"/>
          <w:szCs w:val="28"/>
        </w:rPr>
        <w:t xml:space="preserve">ства маршрутов не планируется. </w:t>
      </w:r>
      <w:r w:rsidRPr="00CD648F">
        <w:rPr>
          <w:rStyle w:val="aff"/>
          <w:rFonts w:ascii="Times New Roman" w:hAnsi="Times New Roman" w:cs="Times New Roman"/>
          <w:i w:val="0"/>
          <w:sz w:val="28"/>
          <w:szCs w:val="28"/>
        </w:rPr>
        <w:t>Показатель доступности образования для обучающихся, проживающих в сельских, труднодоступных и удаленных населенных пунктах запланирован на уровне – 100%.</w:t>
      </w:r>
    </w:p>
    <w:p w14:paraId="3F952AA4" w14:textId="77777777" w:rsidR="0081192E" w:rsidRPr="00CD648F" w:rsidRDefault="0081192E" w:rsidP="0081192E">
      <w:pPr>
        <w:spacing w:after="0" w:line="240" w:lineRule="auto"/>
        <w:ind w:firstLine="709"/>
        <w:jc w:val="both"/>
        <w:rPr>
          <w:rStyle w:val="aff"/>
          <w:rFonts w:ascii="Times New Roman" w:hAnsi="Times New Roman" w:cs="Times New Roman"/>
          <w:i w:val="0"/>
          <w:sz w:val="28"/>
          <w:szCs w:val="28"/>
        </w:rPr>
      </w:pPr>
      <w:r w:rsidRPr="00CD648F">
        <w:rPr>
          <w:rStyle w:val="aff"/>
          <w:rFonts w:ascii="Times New Roman" w:hAnsi="Times New Roman" w:cs="Times New Roman"/>
          <w:i w:val="0"/>
          <w:sz w:val="28"/>
          <w:szCs w:val="28"/>
        </w:rPr>
        <w:lastRenderedPageBreak/>
        <w:t xml:space="preserve">Одним из показателей для получения лицензии на образовательную деятельность является соответствие помещений установленным нормативным требованиям, оснащение материально-технической базы.  </w:t>
      </w:r>
    </w:p>
    <w:p w14:paraId="5891B509" w14:textId="715E6F21" w:rsidR="0081192E" w:rsidRPr="00CD648F" w:rsidRDefault="0081192E" w:rsidP="0081192E">
      <w:pPr>
        <w:spacing w:after="0" w:line="240" w:lineRule="auto"/>
        <w:ind w:firstLine="709"/>
        <w:jc w:val="both"/>
        <w:rPr>
          <w:rStyle w:val="aff"/>
          <w:rFonts w:ascii="Times New Roman" w:hAnsi="Times New Roman" w:cs="Times New Roman"/>
          <w:i w:val="0"/>
          <w:sz w:val="28"/>
          <w:szCs w:val="28"/>
        </w:rPr>
      </w:pPr>
      <w:r w:rsidRPr="00CD648F">
        <w:rPr>
          <w:rStyle w:val="aff"/>
          <w:rFonts w:ascii="Times New Roman" w:hAnsi="Times New Roman" w:cs="Times New Roman"/>
          <w:i w:val="0"/>
          <w:sz w:val="28"/>
          <w:szCs w:val="28"/>
        </w:rPr>
        <w:t>Ежегодно в образовательных организациях, подведомственных управлению образования</w:t>
      </w:r>
      <w:r w:rsidR="0099213C">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проводятся ремонтные работы и укрепление материально-технической базы. В 2022 г. проведены ремонтные работы в 15 учреждениях за счет субсидий преобразованным территориям и за счет средств местного бюджета на общую сумму 23 224,1 тыс. рублей, в т.ч. за счет местного бюджета – 17 554,9 тыс. рублей, краевого – 5 669,2 тыс. рублей.</w:t>
      </w:r>
    </w:p>
    <w:p w14:paraId="68DB03D7" w14:textId="308D829A" w:rsidR="0081192E" w:rsidRPr="00CD648F" w:rsidRDefault="0081192E" w:rsidP="0081192E">
      <w:pPr>
        <w:spacing w:after="0" w:line="240" w:lineRule="auto"/>
        <w:ind w:firstLine="709"/>
        <w:jc w:val="both"/>
        <w:rPr>
          <w:rStyle w:val="aff"/>
          <w:rFonts w:ascii="Times New Roman" w:hAnsi="Times New Roman" w:cs="Times New Roman"/>
          <w:i w:val="0"/>
          <w:sz w:val="28"/>
          <w:szCs w:val="28"/>
        </w:rPr>
      </w:pPr>
      <w:r w:rsidRPr="00CD648F">
        <w:rPr>
          <w:rStyle w:val="aff"/>
          <w:rFonts w:ascii="Times New Roman" w:hAnsi="Times New Roman" w:cs="Times New Roman"/>
          <w:i w:val="0"/>
          <w:sz w:val="28"/>
          <w:szCs w:val="28"/>
        </w:rPr>
        <w:t xml:space="preserve">Завершена разработка проектно-сметной документации с получением положительного заключения государственной экспертизы на капитальный ремонт МБОУ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Добрянской ООШ № 1 (Кадетская школа)</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Данный объект включен в реестр заявок Министерства образования и науки Пермского края на включение в Федеральную программу РФ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Модернизация школьных систем образования (капитальный ремонт)</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Также завершена разработка проектно-сметной документации на капитальный ремонт МБДОУ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Добрянский детский сад № 11</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и МБОУ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Полазненская СОШ № 1</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с целью участия и получения финансирования за счет краевых и федеральных программ. </w:t>
      </w:r>
    </w:p>
    <w:p w14:paraId="352F4CB0" w14:textId="5B58563F" w:rsidR="0081192E" w:rsidRPr="00CD648F" w:rsidRDefault="0081192E" w:rsidP="0081192E">
      <w:pPr>
        <w:spacing w:after="0" w:line="240" w:lineRule="auto"/>
        <w:ind w:firstLine="709"/>
        <w:jc w:val="both"/>
        <w:rPr>
          <w:rStyle w:val="aff"/>
          <w:rFonts w:ascii="Times New Roman" w:hAnsi="Times New Roman" w:cs="Times New Roman"/>
          <w:i w:val="0"/>
          <w:sz w:val="28"/>
          <w:szCs w:val="28"/>
        </w:rPr>
      </w:pPr>
      <w:r w:rsidRPr="00CD648F">
        <w:rPr>
          <w:rStyle w:val="aff"/>
          <w:rFonts w:ascii="Times New Roman" w:hAnsi="Times New Roman" w:cs="Times New Roman"/>
          <w:i w:val="0"/>
          <w:sz w:val="28"/>
          <w:szCs w:val="28"/>
        </w:rPr>
        <w:t xml:space="preserve">В 2023 г. проводятся ремонтные работы за счет местного бюджета в МБУ ДО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ПЦДОД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ШТР</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в корпусе 1 и 2, в том числе для реализации центра цифрового образования детей IТ-КУБ. На территории МБОУ</w:t>
      </w:r>
      <w:r w:rsidRPr="00CD648F">
        <w:rPr>
          <w:rStyle w:val="aff"/>
          <w:rFonts w:ascii="Times New Roman" w:hAnsi="Times New Roman" w:cs="Times New Roman"/>
          <w:i w:val="0"/>
          <w:sz w:val="28"/>
          <w:szCs w:val="28"/>
          <w:highlight w:val="white"/>
        </w:rPr>
        <w:t xml:space="preserve"> </w:t>
      </w:r>
      <w:r w:rsidR="007317F1">
        <w:rPr>
          <w:rStyle w:val="aff"/>
          <w:rFonts w:ascii="Times New Roman" w:hAnsi="Times New Roman" w:cs="Times New Roman"/>
          <w:i w:val="0"/>
          <w:sz w:val="28"/>
          <w:szCs w:val="28"/>
          <w:highlight w:val="white"/>
        </w:rPr>
        <w:t>«</w:t>
      </w:r>
      <w:r w:rsidRPr="00CD648F">
        <w:rPr>
          <w:rStyle w:val="aff"/>
          <w:rFonts w:ascii="Times New Roman" w:hAnsi="Times New Roman" w:cs="Times New Roman"/>
          <w:i w:val="0"/>
          <w:sz w:val="28"/>
          <w:szCs w:val="28"/>
          <w:highlight w:val="white"/>
        </w:rPr>
        <w:t>Полазненская средняя общеобразовательная школа №1</w:t>
      </w:r>
      <w:r w:rsidR="007317F1">
        <w:rPr>
          <w:rStyle w:val="aff"/>
          <w:rFonts w:ascii="Times New Roman" w:hAnsi="Times New Roman" w:cs="Times New Roman"/>
          <w:i w:val="0"/>
          <w:sz w:val="28"/>
          <w:szCs w:val="28"/>
          <w:highlight w:val="white"/>
        </w:rPr>
        <w:t>»</w:t>
      </w:r>
      <w:r w:rsidRPr="00CD648F">
        <w:rPr>
          <w:rStyle w:val="aff"/>
          <w:rFonts w:ascii="Times New Roman" w:hAnsi="Times New Roman" w:cs="Times New Roman"/>
          <w:i w:val="0"/>
          <w:sz w:val="28"/>
          <w:szCs w:val="28"/>
        </w:rPr>
        <w:t xml:space="preserve"> реализуются мероприятия по благоустройству территории по приоритетному проекту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Школьный двор</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программы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Комфортный край</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на сумму 18 400,0 тыс. рублей, в том числе за счет средства бюджета Пермского края 16 560,0 тыс. рублей (90%), средства бюджета Добрянского городского округа 1 840, 0 тыс. рублей (10%). </w:t>
      </w:r>
    </w:p>
    <w:p w14:paraId="729DBFE5" w14:textId="583D5573" w:rsidR="0081192E" w:rsidRPr="00CD648F" w:rsidRDefault="0081192E" w:rsidP="0081192E">
      <w:pPr>
        <w:spacing w:after="0" w:line="240" w:lineRule="auto"/>
        <w:ind w:firstLine="709"/>
        <w:jc w:val="both"/>
        <w:rPr>
          <w:rStyle w:val="aff"/>
          <w:rFonts w:ascii="Times New Roman" w:hAnsi="Times New Roman" w:cs="Times New Roman"/>
          <w:i w:val="0"/>
          <w:sz w:val="28"/>
          <w:szCs w:val="28"/>
        </w:rPr>
      </w:pPr>
      <w:r w:rsidRPr="00CD648F">
        <w:rPr>
          <w:rStyle w:val="aff"/>
          <w:rFonts w:ascii="Times New Roman" w:hAnsi="Times New Roman" w:cs="Times New Roman"/>
          <w:i w:val="0"/>
          <w:sz w:val="28"/>
          <w:szCs w:val="28"/>
        </w:rPr>
        <w:t>Управлением образования реализуются муниципальные проекты развития образовательных организаций, направленные на оснащение образовательного процесса. Отбор осуществляется</w:t>
      </w:r>
      <w:r w:rsidR="007A540F">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в соответствии с порядком предоставления грантов</w:t>
      </w:r>
      <w:r w:rsidR="007A540F">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w:t>
      </w:r>
      <w:r w:rsidR="007A540F">
        <w:rPr>
          <w:rStyle w:val="aff"/>
          <w:rFonts w:ascii="Times New Roman" w:hAnsi="Times New Roman" w:cs="Times New Roman"/>
          <w:i w:val="0"/>
          <w:sz w:val="28"/>
          <w:szCs w:val="28"/>
        </w:rPr>
        <w:t xml:space="preserve">в </w:t>
      </w:r>
      <w:r w:rsidRPr="00CD648F">
        <w:rPr>
          <w:rStyle w:val="aff"/>
          <w:rFonts w:ascii="Times New Roman" w:hAnsi="Times New Roman" w:cs="Times New Roman"/>
          <w:i w:val="0"/>
          <w:sz w:val="28"/>
          <w:szCs w:val="28"/>
        </w:rPr>
        <w:t xml:space="preserve">форме субсидий муниципальным учреждениям Добрянского городского округа на реализацию проектов развития образовательных организаций, утвержденным постановлением администрации Добрянского городского округа от 25 мая 2022 г. № 1326. В 2022 году отбор не проводился. В 2023-2025 году на реализацию мероприятия предусмотрено </w:t>
      </w:r>
      <w:r w:rsidR="007A540F">
        <w:rPr>
          <w:rStyle w:val="aff"/>
          <w:rFonts w:ascii="Times New Roman" w:hAnsi="Times New Roman" w:cs="Times New Roman"/>
          <w:i w:val="0"/>
          <w:sz w:val="28"/>
          <w:szCs w:val="28"/>
        </w:rPr>
        <w:br/>
      </w:r>
      <w:r w:rsidRPr="00CD648F">
        <w:rPr>
          <w:rStyle w:val="aff"/>
          <w:rFonts w:ascii="Times New Roman" w:hAnsi="Times New Roman" w:cs="Times New Roman"/>
          <w:i w:val="0"/>
          <w:sz w:val="28"/>
          <w:szCs w:val="28"/>
        </w:rPr>
        <w:t>3 837,0 тыс. рублей ежегодно.</w:t>
      </w:r>
    </w:p>
    <w:p w14:paraId="28D7AABB" w14:textId="44041197" w:rsidR="0081192E" w:rsidRPr="00CD648F" w:rsidRDefault="0081192E" w:rsidP="0081192E">
      <w:pPr>
        <w:spacing w:after="0" w:line="240" w:lineRule="auto"/>
        <w:ind w:firstLine="709"/>
        <w:jc w:val="both"/>
        <w:rPr>
          <w:rStyle w:val="aff"/>
          <w:rFonts w:ascii="Times New Roman" w:hAnsi="Times New Roman" w:cs="Times New Roman"/>
          <w:i w:val="0"/>
          <w:sz w:val="28"/>
          <w:szCs w:val="28"/>
        </w:rPr>
      </w:pPr>
      <w:r w:rsidRPr="00CD648F">
        <w:rPr>
          <w:rStyle w:val="aff"/>
          <w:rFonts w:ascii="Times New Roman" w:hAnsi="Times New Roman" w:cs="Times New Roman"/>
          <w:i w:val="0"/>
          <w:sz w:val="28"/>
          <w:szCs w:val="28"/>
        </w:rPr>
        <w:t>На сегодняшний день все учреждения, подведомственные управлению образования</w:t>
      </w:r>
      <w:r w:rsidR="007A540F">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имеют лицензии на образовательную деятельность. Выполнение мероприятий программы по приведению в нормативное состояние и оснащение материально-технической базы позволят обеспечить функционирование образовательных учреждений.</w:t>
      </w:r>
    </w:p>
    <w:p w14:paraId="74BD8931" w14:textId="74B0264D" w:rsidR="0081192E" w:rsidRPr="00CD648F" w:rsidRDefault="0081192E" w:rsidP="0081192E">
      <w:pPr>
        <w:spacing w:after="0" w:line="240" w:lineRule="auto"/>
        <w:ind w:firstLine="709"/>
        <w:jc w:val="both"/>
        <w:rPr>
          <w:rStyle w:val="aff"/>
          <w:rFonts w:ascii="Times New Roman" w:hAnsi="Times New Roman" w:cs="Times New Roman"/>
          <w:i w:val="0"/>
          <w:sz w:val="28"/>
          <w:szCs w:val="28"/>
        </w:rPr>
      </w:pPr>
      <w:r w:rsidRPr="00CD648F">
        <w:rPr>
          <w:rStyle w:val="aff"/>
          <w:rFonts w:ascii="Times New Roman" w:hAnsi="Times New Roman" w:cs="Times New Roman"/>
          <w:i w:val="0"/>
          <w:sz w:val="28"/>
          <w:szCs w:val="28"/>
        </w:rPr>
        <w:t>Ежегодно проводятся мероприятия по созданию в общеобразовательных организациях условий для занятия физической культурой и спортом. В 2022 г. устроено 3 открытых спортивных площад</w:t>
      </w:r>
      <w:r w:rsidR="007A540F">
        <w:rPr>
          <w:rStyle w:val="aff"/>
          <w:rFonts w:ascii="Times New Roman" w:hAnsi="Times New Roman" w:cs="Times New Roman"/>
          <w:i w:val="0"/>
          <w:sz w:val="28"/>
          <w:szCs w:val="28"/>
        </w:rPr>
        <w:t>ки</w:t>
      </w:r>
      <w:r w:rsidRPr="00CD648F">
        <w:rPr>
          <w:rStyle w:val="aff"/>
          <w:rFonts w:ascii="Times New Roman" w:hAnsi="Times New Roman" w:cs="Times New Roman"/>
          <w:i w:val="0"/>
          <w:sz w:val="28"/>
          <w:szCs w:val="28"/>
        </w:rPr>
        <w:t xml:space="preserve"> на территории МБОУ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Полазненская СОШ № 3</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МБОУ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Дивьинская СОШ</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в п. Ярино и МБОУ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Добрянская ООШ № 1</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на общую сумму 15 679,5 тыс. рублей. В МБОУ </w:t>
      </w:r>
      <w:r w:rsidR="007317F1">
        <w:rPr>
          <w:rStyle w:val="aff"/>
          <w:rFonts w:ascii="Times New Roman" w:hAnsi="Times New Roman" w:cs="Times New Roman"/>
          <w:i w:val="0"/>
          <w:sz w:val="28"/>
          <w:szCs w:val="28"/>
        </w:rPr>
        <w:lastRenderedPageBreak/>
        <w:t>«</w:t>
      </w:r>
      <w:r w:rsidRPr="00CD648F">
        <w:rPr>
          <w:rStyle w:val="aff"/>
          <w:rFonts w:ascii="Times New Roman" w:hAnsi="Times New Roman" w:cs="Times New Roman"/>
          <w:i w:val="0"/>
          <w:sz w:val="28"/>
          <w:szCs w:val="28"/>
        </w:rPr>
        <w:t>Перемская ООШ</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и МБОУ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Сенькинская СОШ</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проведен ремонт спортивных залов на сумму – 3 362,6 тыс.</w:t>
      </w:r>
      <w:r w:rsidR="00405EEC">
        <w:rPr>
          <w:rStyle w:val="aff"/>
          <w:rFonts w:ascii="Times New Roman" w:hAnsi="Times New Roman" w:cs="Times New Roman"/>
          <w:i w:val="0"/>
          <w:sz w:val="28"/>
          <w:szCs w:val="28"/>
        </w:rPr>
        <w:t xml:space="preserve"> </w:t>
      </w:r>
      <w:r w:rsidRPr="00CD648F">
        <w:rPr>
          <w:rStyle w:val="aff"/>
          <w:rFonts w:ascii="Times New Roman" w:hAnsi="Times New Roman" w:cs="Times New Roman"/>
          <w:i w:val="0"/>
          <w:sz w:val="28"/>
          <w:szCs w:val="28"/>
        </w:rPr>
        <w:t>рублей. В 2024 г. предусмотрен ремонт спортивного зала в с. Висим за счет средств Федерального бюджета.</w:t>
      </w:r>
    </w:p>
    <w:p w14:paraId="26452506" w14:textId="3DF5FCF7" w:rsidR="0081192E" w:rsidRPr="00CD648F" w:rsidRDefault="0081192E" w:rsidP="0081192E">
      <w:pPr>
        <w:spacing w:after="0" w:line="240" w:lineRule="auto"/>
        <w:ind w:firstLine="709"/>
        <w:jc w:val="both"/>
        <w:rPr>
          <w:rStyle w:val="aff"/>
          <w:rFonts w:ascii="Times New Roman" w:hAnsi="Times New Roman" w:cs="Times New Roman"/>
          <w:i w:val="0"/>
          <w:sz w:val="28"/>
          <w:szCs w:val="28"/>
        </w:rPr>
      </w:pPr>
      <w:r w:rsidRPr="00CD648F">
        <w:rPr>
          <w:rStyle w:val="aff"/>
          <w:rFonts w:ascii="Times New Roman" w:hAnsi="Times New Roman" w:cs="Times New Roman"/>
          <w:i w:val="0"/>
          <w:sz w:val="28"/>
          <w:szCs w:val="28"/>
        </w:rPr>
        <w:t>В школах Добрянского городского округа на 01</w:t>
      </w:r>
      <w:r w:rsidR="007A0ACE">
        <w:rPr>
          <w:rStyle w:val="aff"/>
          <w:rFonts w:ascii="Times New Roman" w:hAnsi="Times New Roman" w:cs="Times New Roman"/>
          <w:i w:val="0"/>
          <w:sz w:val="28"/>
          <w:szCs w:val="28"/>
        </w:rPr>
        <w:t xml:space="preserve"> января </w:t>
      </w:r>
      <w:r w:rsidRPr="00CD648F">
        <w:rPr>
          <w:rStyle w:val="aff"/>
          <w:rFonts w:ascii="Times New Roman" w:hAnsi="Times New Roman" w:cs="Times New Roman"/>
          <w:i w:val="0"/>
          <w:sz w:val="28"/>
          <w:szCs w:val="28"/>
        </w:rPr>
        <w:t xml:space="preserve">2023 г. обучаются 99 детей-инвалидов, в прошлом году - 84: </w:t>
      </w:r>
    </w:p>
    <w:p w14:paraId="45AA1359" w14:textId="6680C3ED" w:rsidR="0081192E" w:rsidRPr="00CD648F" w:rsidRDefault="0081192E" w:rsidP="0081192E">
      <w:pPr>
        <w:spacing w:after="0" w:line="240" w:lineRule="auto"/>
        <w:ind w:firstLine="709"/>
        <w:jc w:val="both"/>
        <w:rPr>
          <w:rStyle w:val="aff"/>
          <w:rFonts w:ascii="Times New Roman" w:hAnsi="Times New Roman" w:cs="Times New Roman"/>
          <w:i w:val="0"/>
          <w:sz w:val="28"/>
          <w:szCs w:val="28"/>
        </w:rPr>
      </w:pPr>
      <w:r w:rsidRPr="00CD648F">
        <w:rPr>
          <w:rStyle w:val="aff"/>
          <w:rFonts w:ascii="Times New Roman" w:hAnsi="Times New Roman" w:cs="Times New Roman"/>
          <w:i w:val="0"/>
          <w:sz w:val="28"/>
          <w:szCs w:val="28"/>
        </w:rPr>
        <w:t xml:space="preserve">43 из них – по основным образовательным программам, 56 – по адаптированным программам, кроме того 25 </w:t>
      </w:r>
      <w:r w:rsidR="001A1ED3" w:rsidRPr="00CD648F">
        <w:rPr>
          <w:rStyle w:val="aff"/>
          <w:rFonts w:ascii="Times New Roman" w:hAnsi="Times New Roman" w:cs="Times New Roman"/>
          <w:i w:val="0"/>
          <w:sz w:val="28"/>
          <w:szCs w:val="28"/>
        </w:rPr>
        <w:t xml:space="preserve">детей-инвалидов </w:t>
      </w:r>
      <w:r w:rsidR="001A1ED3">
        <w:rPr>
          <w:rStyle w:val="aff"/>
          <w:rFonts w:ascii="Times New Roman" w:hAnsi="Times New Roman" w:cs="Times New Roman"/>
          <w:i w:val="0"/>
          <w:sz w:val="28"/>
          <w:szCs w:val="28"/>
        </w:rPr>
        <w:t>обучаю</w:t>
      </w:r>
      <w:r w:rsidRPr="00CD648F">
        <w:rPr>
          <w:rStyle w:val="aff"/>
          <w:rFonts w:ascii="Times New Roman" w:hAnsi="Times New Roman" w:cs="Times New Roman"/>
          <w:i w:val="0"/>
          <w:sz w:val="28"/>
          <w:szCs w:val="28"/>
        </w:rPr>
        <w:t>тся на дому.</w:t>
      </w:r>
    </w:p>
    <w:p w14:paraId="28B511B4" w14:textId="13BC348F" w:rsidR="0081192E" w:rsidRPr="00CD648F" w:rsidRDefault="0081192E" w:rsidP="0081192E">
      <w:pPr>
        <w:spacing w:after="0" w:line="240" w:lineRule="auto"/>
        <w:ind w:firstLine="709"/>
        <w:jc w:val="both"/>
        <w:rPr>
          <w:rStyle w:val="aff"/>
          <w:rFonts w:ascii="Times New Roman" w:hAnsi="Times New Roman" w:cs="Times New Roman"/>
          <w:i w:val="0"/>
          <w:sz w:val="28"/>
          <w:szCs w:val="28"/>
        </w:rPr>
      </w:pPr>
      <w:r w:rsidRPr="00CD648F">
        <w:rPr>
          <w:rStyle w:val="aff"/>
          <w:rFonts w:ascii="Times New Roman" w:hAnsi="Times New Roman" w:cs="Times New Roman"/>
          <w:i w:val="0"/>
          <w:sz w:val="28"/>
          <w:szCs w:val="28"/>
        </w:rPr>
        <w:t>По медицинским показаниям</w:t>
      </w:r>
      <w:r w:rsidR="001A1ED3">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в соответствии с заключениями клинико-экспертной комиссии</w:t>
      </w:r>
      <w:r w:rsidR="001A1ED3">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организовано обучение на дому по индивидуальным учебным планам. На начало 2022-2023 учебного года всего на дому обучается 58 обучающихся (на 01</w:t>
      </w:r>
      <w:r w:rsidR="003D7F2C">
        <w:rPr>
          <w:rStyle w:val="aff"/>
          <w:rFonts w:ascii="Times New Roman" w:hAnsi="Times New Roman" w:cs="Times New Roman"/>
          <w:i w:val="0"/>
          <w:sz w:val="28"/>
          <w:szCs w:val="28"/>
        </w:rPr>
        <w:t xml:space="preserve"> января </w:t>
      </w:r>
      <w:r w:rsidRPr="00CD648F">
        <w:rPr>
          <w:rStyle w:val="aff"/>
          <w:rFonts w:ascii="Times New Roman" w:hAnsi="Times New Roman" w:cs="Times New Roman"/>
          <w:i w:val="0"/>
          <w:sz w:val="28"/>
          <w:szCs w:val="28"/>
        </w:rPr>
        <w:t xml:space="preserve">2022 </w:t>
      </w:r>
      <w:r w:rsidR="003D7F2C">
        <w:rPr>
          <w:rStyle w:val="aff"/>
          <w:rFonts w:ascii="Times New Roman" w:hAnsi="Times New Roman" w:cs="Times New Roman"/>
          <w:i w:val="0"/>
          <w:sz w:val="28"/>
          <w:szCs w:val="28"/>
        </w:rPr>
        <w:t xml:space="preserve">г. </w:t>
      </w:r>
      <w:r w:rsidRPr="00CD648F">
        <w:rPr>
          <w:rStyle w:val="aff"/>
          <w:rFonts w:ascii="Times New Roman" w:hAnsi="Times New Roman" w:cs="Times New Roman"/>
          <w:i w:val="0"/>
          <w:sz w:val="28"/>
          <w:szCs w:val="28"/>
        </w:rPr>
        <w:t>– 56), только 5 из них – по основным образовательным программам.</w:t>
      </w:r>
    </w:p>
    <w:p w14:paraId="4574EE19" w14:textId="77777777" w:rsidR="0081192E" w:rsidRPr="00CD648F" w:rsidRDefault="0081192E" w:rsidP="0081192E">
      <w:pPr>
        <w:spacing w:after="0" w:line="240" w:lineRule="auto"/>
        <w:ind w:firstLine="709"/>
        <w:jc w:val="both"/>
        <w:rPr>
          <w:rStyle w:val="aff"/>
          <w:rFonts w:ascii="Times New Roman" w:hAnsi="Times New Roman" w:cs="Times New Roman"/>
          <w:i w:val="0"/>
          <w:sz w:val="28"/>
          <w:szCs w:val="28"/>
        </w:rPr>
      </w:pPr>
      <w:r w:rsidRPr="00CD648F">
        <w:rPr>
          <w:rStyle w:val="aff"/>
          <w:rFonts w:ascii="Times New Roman" w:hAnsi="Times New Roman" w:cs="Times New Roman"/>
          <w:i w:val="0"/>
          <w:sz w:val="28"/>
          <w:szCs w:val="28"/>
        </w:rPr>
        <w:t>Реализация государственной политики в сфере образования обучающихся с ограниченными возможностями здоровья и инвалидностью формируется по направлению инклюзивного образования.</w:t>
      </w:r>
      <w:r w:rsidRPr="00CD648F">
        <w:rPr>
          <w:rStyle w:val="aff"/>
          <w:rFonts w:ascii="Times New Roman" w:hAnsi="Times New Roman" w:cs="Times New Roman"/>
          <w:i w:val="0"/>
          <w:sz w:val="28"/>
          <w:szCs w:val="28"/>
          <w:highlight w:val="white"/>
        </w:rPr>
        <w:t xml:space="preserve"> На сегодняшний день доля учреждений, отнесенных к приоритетным, в которых создана безбарьерная среда для детей-инвалидов, обеспечивающая доступ к образовательным ресурсам и совместный процесс их обучения составляет </w:t>
      </w:r>
      <w:r w:rsidRPr="00CD648F">
        <w:rPr>
          <w:rStyle w:val="aff"/>
          <w:rFonts w:ascii="Times New Roman" w:hAnsi="Times New Roman" w:cs="Times New Roman"/>
          <w:i w:val="0"/>
          <w:sz w:val="28"/>
          <w:szCs w:val="28"/>
        </w:rPr>
        <w:t>67%.</w:t>
      </w:r>
      <w:r w:rsidRPr="00CD648F">
        <w:rPr>
          <w:rStyle w:val="aff"/>
          <w:rFonts w:ascii="Times New Roman" w:hAnsi="Times New Roman" w:cs="Times New Roman"/>
          <w:i w:val="0"/>
          <w:sz w:val="28"/>
          <w:szCs w:val="28"/>
          <w:highlight w:val="white"/>
        </w:rPr>
        <w:t xml:space="preserve"> По итогам реализации муниципальной программы данный показатель планируется увеличить до 75 %.</w:t>
      </w:r>
    </w:p>
    <w:p w14:paraId="31DF0867" w14:textId="77777777" w:rsidR="0081192E" w:rsidRPr="00CD648F" w:rsidRDefault="0081192E" w:rsidP="0081192E">
      <w:pPr>
        <w:spacing w:after="0" w:line="240" w:lineRule="auto"/>
        <w:ind w:firstLine="709"/>
        <w:jc w:val="both"/>
        <w:rPr>
          <w:rStyle w:val="aff"/>
          <w:rFonts w:ascii="Times New Roman" w:hAnsi="Times New Roman" w:cs="Times New Roman"/>
          <w:i w:val="0"/>
          <w:sz w:val="28"/>
          <w:szCs w:val="28"/>
        </w:rPr>
      </w:pPr>
      <w:r w:rsidRPr="00CD648F">
        <w:rPr>
          <w:rStyle w:val="aff"/>
          <w:rFonts w:ascii="Times New Roman" w:hAnsi="Times New Roman" w:cs="Times New Roman"/>
          <w:i w:val="0"/>
          <w:sz w:val="28"/>
          <w:szCs w:val="28"/>
        </w:rPr>
        <w:t xml:space="preserve">В 2022 году охват детей образовательными программами дополнительного образования от общей численности детей и молодежи в возрасте 5-18 лет составил 69,3%. В соответствии с целевой моделью развития систем дополнительного образования детей в 2022-2023 годах проводится работа по внедрению механизма персонифицированного финансирования и персонифицированного учета, механизма социального заказа с возможностью выдачи социальных сертификатов. </w:t>
      </w:r>
    </w:p>
    <w:p w14:paraId="545230A8" w14:textId="6F47908D" w:rsidR="0081192E" w:rsidRPr="00CD648F" w:rsidRDefault="0081192E" w:rsidP="0081192E">
      <w:pPr>
        <w:spacing w:after="0" w:line="240" w:lineRule="auto"/>
        <w:ind w:firstLine="709"/>
        <w:jc w:val="both"/>
        <w:rPr>
          <w:rStyle w:val="aff"/>
          <w:rFonts w:ascii="Times New Roman" w:hAnsi="Times New Roman" w:cs="Times New Roman"/>
          <w:i w:val="0"/>
          <w:sz w:val="28"/>
          <w:szCs w:val="28"/>
        </w:rPr>
      </w:pPr>
      <w:r w:rsidRPr="00CD648F">
        <w:rPr>
          <w:rStyle w:val="aff"/>
          <w:rFonts w:ascii="Times New Roman" w:hAnsi="Times New Roman" w:cs="Times New Roman"/>
          <w:i w:val="0"/>
          <w:sz w:val="28"/>
          <w:szCs w:val="28"/>
        </w:rPr>
        <w:t xml:space="preserve">С 2020 г. на территории Добрянского городского округа функционирует Центр гуманитарного и цифрового образования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Точка роста</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(далее - Центр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Точка роста</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при МБОУ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Добрянская СОШ № 3</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С 2022 г. Центр –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Точка роста</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функционирует при МБОУ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Полазненская СОШ № 1</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Все дети сельских школ округа со 2 по 9 класс приезжают на занятия дополнительного образования по 5 направлениям: техническое, гуманитарное, цифровое, естественно-научное и шахматное.</w:t>
      </w:r>
    </w:p>
    <w:p w14:paraId="702183AE" w14:textId="0D94CA3A" w:rsidR="0081192E" w:rsidRPr="00CD648F" w:rsidRDefault="0081192E" w:rsidP="0081192E">
      <w:pPr>
        <w:spacing w:after="0" w:line="240" w:lineRule="auto"/>
        <w:ind w:firstLine="709"/>
        <w:jc w:val="both"/>
        <w:rPr>
          <w:rStyle w:val="aff"/>
          <w:rFonts w:ascii="Times New Roman" w:hAnsi="Times New Roman" w:cs="Times New Roman"/>
          <w:i w:val="0"/>
          <w:sz w:val="28"/>
          <w:szCs w:val="28"/>
        </w:rPr>
      </w:pPr>
      <w:r w:rsidRPr="00CD648F">
        <w:rPr>
          <w:rStyle w:val="aff"/>
          <w:rFonts w:ascii="Times New Roman" w:hAnsi="Times New Roman" w:cs="Times New Roman"/>
          <w:i w:val="0"/>
          <w:sz w:val="28"/>
          <w:szCs w:val="28"/>
        </w:rPr>
        <w:t>Так</w:t>
      </w:r>
      <w:r w:rsidR="006846BD" w:rsidRPr="00CD648F">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в 2022-2023 учебном году 336 детей из села получили услугу</w:t>
      </w:r>
      <w:r w:rsidR="002C53FC">
        <w:rPr>
          <w:rStyle w:val="aff"/>
          <w:rFonts w:ascii="Times New Roman" w:hAnsi="Times New Roman" w:cs="Times New Roman"/>
          <w:i w:val="0"/>
          <w:sz w:val="28"/>
          <w:szCs w:val="28"/>
        </w:rPr>
        <w:t xml:space="preserve"> дополнительного образования в ц</w:t>
      </w:r>
      <w:r w:rsidRPr="00CD648F">
        <w:rPr>
          <w:rStyle w:val="aff"/>
          <w:rFonts w:ascii="Times New Roman" w:hAnsi="Times New Roman" w:cs="Times New Roman"/>
          <w:i w:val="0"/>
          <w:sz w:val="28"/>
          <w:szCs w:val="28"/>
        </w:rPr>
        <w:t xml:space="preserve">ентрах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Точ</w:t>
      </w:r>
      <w:r w:rsidR="00B931E1">
        <w:rPr>
          <w:rStyle w:val="aff"/>
          <w:rFonts w:ascii="Times New Roman" w:hAnsi="Times New Roman" w:cs="Times New Roman"/>
          <w:i w:val="0"/>
          <w:sz w:val="28"/>
          <w:szCs w:val="28"/>
        </w:rPr>
        <w:t>ка</w:t>
      </w:r>
      <w:r w:rsidRPr="00CD648F">
        <w:rPr>
          <w:rStyle w:val="aff"/>
          <w:rFonts w:ascii="Times New Roman" w:hAnsi="Times New Roman" w:cs="Times New Roman"/>
          <w:i w:val="0"/>
          <w:sz w:val="28"/>
          <w:szCs w:val="28"/>
        </w:rPr>
        <w:t xml:space="preserve"> роста</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w:t>
      </w:r>
    </w:p>
    <w:p w14:paraId="50C5A491" w14:textId="1F5481F9" w:rsidR="0081192E" w:rsidRPr="00CD648F" w:rsidRDefault="0081192E" w:rsidP="0081192E">
      <w:pPr>
        <w:spacing w:after="0" w:line="240" w:lineRule="auto"/>
        <w:ind w:firstLine="709"/>
        <w:jc w:val="both"/>
        <w:rPr>
          <w:rStyle w:val="aff"/>
          <w:rFonts w:ascii="Times New Roman" w:hAnsi="Times New Roman" w:cs="Times New Roman"/>
          <w:i w:val="0"/>
          <w:sz w:val="28"/>
          <w:szCs w:val="28"/>
        </w:rPr>
      </w:pPr>
      <w:r w:rsidRPr="00CD648F">
        <w:rPr>
          <w:rStyle w:val="aff"/>
          <w:rFonts w:ascii="Times New Roman" w:hAnsi="Times New Roman" w:cs="Times New Roman"/>
          <w:i w:val="0"/>
          <w:sz w:val="28"/>
          <w:szCs w:val="28"/>
        </w:rPr>
        <w:t xml:space="preserve">В 2024 г. открытие Центров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Точ</w:t>
      </w:r>
      <w:r w:rsidR="00B931E1">
        <w:rPr>
          <w:rStyle w:val="aff"/>
          <w:rFonts w:ascii="Times New Roman" w:hAnsi="Times New Roman" w:cs="Times New Roman"/>
          <w:i w:val="0"/>
          <w:sz w:val="28"/>
          <w:szCs w:val="28"/>
        </w:rPr>
        <w:t>ка</w:t>
      </w:r>
      <w:r w:rsidRPr="00CD648F">
        <w:rPr>
          <w:rStyle w:val="aff"/>
          <w:rFonts w:ascii="Times New Roman" w:hAnsi="Times New Roman" w:cs="Times New Roman"/>
          <w:i w:val="0"/>
          <w:sz w:val="28"/>
          <w:szCs w:val="28"/>
        </w:rPr>
        <w:t xml:space="preserve"> роста</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запланировано еще </w:t>
      </w:r>
      <w:r w:rsidR="00B931E1">
        <w:rPr>
          <w:rStyle w:val="aff"/>
          <w:rFonts w:ascii="Times New Roman" w:hAnsi="Times New Roman" w:cs="Times New Roman"/>
          <w:i w:val="0"/>
          <w:sz w:val="28"/>
          <w:szCs w:val="28"/>
        </w:rPr>
        <w:br/>
      </w:r>
      <w:r w:rsidRPr="00CD648F">
        <w:rPr>
          <w:rStyle w:val="aff"/>
          <w:rFonts w:ascii="Times New Roman" w:hAnsi="Times New Roman" w:cs="Times New Roman"/>
          <w:i w:val="0"/>
          <w:sz w:val="28"/>
          <w:szCs w:val="28"/>
        </w:rPr>
        <w:t>в 2 общеобраз</w:t>
      </w:r>
      <w:r w:rsidR="00B931E1">
        <w:rPr>
          <w:rStyle w:val="aff"/>
          <w:rFonts w:ascii="Times New Roman" w:hAnsi="Times New Roman" w:cs="Times New Roman"/>
          <w:i w:val="0"/>
          <w:sz w:val="28"/>
          <w:szCs w:val="28"/>
        </w:rPr>
        <w:t xml:space="preserve">овательных учреждениях округа. </w:t>
      </w:r>
      <w:r w:rsidRPr="00CD648F">
        <w:rPr>
          <w:rStyle w:val="aff"/>
          <w:rFonts w:ascii="Times New Roman" w:hAnsi="Times New Roman" w:cs="Times New Roman"/>
          <w:i w:val="0"/>
          <w:sz w:val="28"/>
          <w:szCs w:val="28"/>
        </w:rPr>
        <w:t xml:space="preserve">В 2023-2024 гг. планируется включение МБОУ ДО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ПЦДОД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Школа технического резерва</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в сеть центров цифрового образования детей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IT-КУБ</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для организации обучения детей по программам в сфере информационных технологий. Финансир</w:t>
      </w:r>
      <w:r w:rsidR="00B931E1">
        <w:rPr>
          <w:rStyle w:val="aff"/>
          <w:rFonts w:ascii="Times New Roman" w:hAnsi="Times New Roman" w:cs="Times New Roman"/>
          <w:i w:val="0"/>
          <w:sz w:val="28"/>
          <w:szCs w:val="28"/>
        </w:rPr>
        <w:t>ование мероприятий по созданию ц</w:t>
      </w:r>
      <w:r w:rsidRPr="00CD648F">
        <w:rPr>
          <w:rStyle w:val="aff"/>
          <w:rFonts w:ascii="Times New Roman" w:hAnsi="Times New Roman" w:cs="Times New Roman"/>
          <w:i w:val="0"/>
          <w:sz w:val="28"/>
          <w:szCs w:val="28"/>
        </w:rPr>
        <w:t xml:space="preserve">ентров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Точка роста</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и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IT-КУБ</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осуществляется за счет федерального и краевого бюджет</w:t>
      </w:r>
      <w:r w:rsidR="007317F1">
        <w:rPr>
          <w:rStyle w:val="aff"/>
          <w:rFonts w:ascii="Times New Roman" w:hAnsi="Times New Roman" w:cs="Times New Roman"/>
          <w:i w:val="0"/>
          <w:sz w:val="28"/>
          <w:szCs w:val="28"/>
        </w:rPr>
        <w:t>ов</w:t>
      </w:r>
      <w:r w:rsidRPr="00CD648F">
        <w:rPr>
          <w:rStyle w:val="aff"/>
          <w:rFonts w:ascii="Times New Roman" w:hAnsi="Times New Roman" w:cs="Times New Roman"/>
          <w:i w:val="0"/>
          <w:sz w:val="28"/>
          <w:szCs w:val="28"/>
        </w:rPr>
        <w:t xml:space="preserve">, в части поставки оборудования и местного бюджета, в части ремонтных работ, приобретение мебели и оплата </w:t>
      </w:r>
      <w:r w:rsidRPr="00CD648F">
        <w:rPr>
          <w:rStyle w:val="aff"/>
          <w:rFonts w:ascii="Times New Roman" w:hAnsi="Times New Roman" w:cs="Times New Roman"/>
          <w:i w:val="0"/>
          <w:sz w:val="28"/>
          <w:szCs w:val="28"/>
        </w:rPr>
        <w:lastRenderedPageBreak/>
        <w:t xml:space="preserve">труда педагогов.  Реализация мероприятий позволит к 2026 г. увеличить долю обучающихся, охваченных деятельностью центров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Точка роста</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детских технопарков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Кванториум</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ДНК</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центров цифрового образования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IT-куб</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до 60%, а охват детей всеми образовательными программами дополнительного образования от общей численности детей и молодежи в возрасте 5-18 лет </w:t>
      </w:r>
      <w:r w:rsidR="007317F1">
        <w:rPr>
          <w:rStyle w:val="aff"/>
          <w:rFonts w:ascii="Times New Roman" w:hAnsi="Times New Roman" w:cs="Times New Roman"/>
          <w:i w:val="0"/>
          <w:sz w:val="28"/>
          <w:szCs w:val="28"/>
        </w:rPr>
        <w:br/>
      </w:r>
      <w:r w:rsidRPr="00CD648F">
        <w:rPr>
          <w:rStyle w:val="aff"/>
          <w:rFonts w:ascii="Times New Roman" w:hAnsi="Times New Roman" w:cs="Times New Roman"/>
          <w:i w:val="0"/>
          <w:sz w:val="28"/>
          <w:szCs w:val="28"/>
        </w:rPr>
        <w:t>до 80%.</w:t>
      </w:r>
    </w:p>
    <w:p w14:paraId="49474057" w14:textId="716BA04D" w:rsidR="0081192E" w:rsidRPr="00CD648F" w:rsidRDefault="0081192E" w:rsidP="0081192E">
      <w:pPr>
        <w:spacing w:after="0" w:line="240" w:lineRule="auto"/>
        <w:ind w:firstLine="709"/>
        <w:jc w:val="both"/>
        <w:rPr>
          <w:rStyle w:val="aff"/>
          <w:rFonts w:ascii="Times New Roman" w:hAnsi="Times New Roman" w:cs="Times New Roman"/>
          <w:i w:val="0"/>
          <w:sz w:val="28"/>
          <w:szCs w:val="28"/>
          <w:highlight w:val="yellow"/>
        </w:rPr>
      </w:pPr>
      <w:r w:rsidRPr="00CD648F">
        <w:rPr>
          <w:rStyle w:val="aff"/>
          <w:rFonts w:ascii="Times New Roman" w:hAnsi="Times New Roman" w:cs="Times New Roman"/>
          <w:i w:val="0"/>
          <w:sz w:val="28"/>
          <w:szCs w:val="28"/>
        </w:rPr>
        <w:t xml:space="preserve">Ежегодно управлением и подведомственными учреждениями проводятся мероприятия по выявлению, поддержке и развитию способностей детей. В 2022 году победителями и призерами муниципального этапа Всероссийской олимпиады школьников стали 175 детей, 9 школьников Добрянки и Полазны приняли участие в региональном этапе олимпиады по 12 предметам. Черепанова Стефания, выпускница 9 класса МБОУ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Полазненская СОШ №1</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(учитель Черепанова Людмила Александровна), стала не только участницей региональных этапов Всероссийской олимпиады школьников по истории и обществознанию, но и призером регионального этапа Всероссийской олимпиады школьников по праву. В 2022 году вновь 9 школьников награждены Знаком отличия Пермского края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Гордость Пермского края</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по трем номинациям: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Интеллект</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Культура и искусство</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и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Физическая культура и спорт</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11 выпускников из пяти городских школ успешно сдали экзамены, получив на ЕГЭ по математике профильной и русскому языку не менее 70 баллов, и получили медали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За особые успехи в учении</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w:t>
      </w:r>
    </w:p>
    <w:p w14:paraId="4D7C3880" w14:textId="5E91D0DB" w:rsidR="0081192E" w:rsidRPr="00CD648F" w:rsidRDefault="0081192E" w:rsidP="0081192E">
      <w:pPr>
        <w:spacing w:after="0" w:line="240" w:lineRule="auto"/>
        <w:ind w:firstLine="709"/>
        <w:jc w:val="both"/>
        <w:rPr>
          <w:rStyle w:val="aff"/>
          <w:rFonts w:ascii="Times New Roman" w:hAnsi="Times New Roman" w:cs="Times New Roman"/>
          <w:i w:val="0"/>
          <w:sz w:val="28"/>
          <w:szCs w:val="28"/>
          <w:highlight w:val="white"/>
        </w:rPr>
      </w:pPr>
      <w:r w:rsidRPr="00CD648F">
        <w:rPr>
          <w:rStyle w:val="aff"/>
          <w:rFonts w:ascii="Times New Roman" w:hAnsi="Times New Roman" w:cs="Times New Roman"/>
          <w:i w:val="0"/>
          <w:sz w:val="28"/>
          <w:szCs w:val="28"/>
        </w:rPr>
        <w:t xml:space="preserve">В 2022 году в период летних каникул организованным отдыхом и оздоровлением охвачено 6 926 детей, что составляет 82% от числа детей в возрасте от 7 до 17 лет включительно. Основными формами оздоровления являются загородные лагеря, разновозрастные отряды при школах, трудоустройство подростков. В 2022 г. на территории Добрянского городского округа в с. Липово возродили детский загородный лагерь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Горизонт</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Ежегодно наблюдается рост показателей по оздоровлению детей: 2020 г. – </w:t>
      </w:r>
      <w:r w:rsidR="008F5488">
        <w:rPr>
          <w:rStyle w:val="aff"/>
          <w:rFonts w:ascii="Times New Roman" w:hAnsi="Times New Roman" w:cs="Times New Roman"/>
          <w:i w:val="0"/>
          <w:sz w:val="28"/>
          <w:szCs w:val="28"/>
        </w:rPr>
        <w:br/>
      </w:r>
      <w:r w:rsidRPr="00CD648F">
        <w:rPr>
          <w:rStyle w:val="aff"/>
          <w:rFonts w:ascii="Times New Roman" w:hAnsi="Times New Roman" w:cs="Times New Roman"/>
          <w:i w:val="0"/>
          <w:sz w:val="28"/>
          <w:szCs w:val="28"/>
        </w:rPr>
        <w:t>5 411 чел., 2021 г. – 6 657 чел., 2022 г. – 6 926 чел.</w:t>
      </w:r>
      <w:r w:rsidR="00E44DEA">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w:t>
      </w:r>
      <w:r w:rsidRPr="008918A0">
        <w:rPr>
          <w:rStyle w:val="aff"/>
          <w:rFonts w:ascii="Times New Roman" w:hAnsi="Times New Roman" w:cs="Times New Roman"/>
          <w:i w:val="0"/>
          <w:sz w:val="28"/>
          <w:szCs w:val="28"/>
        </w:rPr>
        <w:t>оценка</w:t>
      </w:r>
      <w:r w:rsidRPr="00CD648F">
        <w:rPr>
          <w:rStyle w:val="aff"/>
          <w:rFonts w:ascii="Times New Roman" w:hAnsi="Times New Roman" w:cs="Times New Roman"/>
          <w:i w:val="0"/>
          <w:sz w:val="28"/>
          <w:szCs w:val="28"/>
        </w:rPr>
        <w:t xml:space="preserve"> 2023 г. - 7</w:t>
      </w:r>
      <w:r w:rsidR="008F5488">
        <w:rPr>
          <w:rStyle w:val="aff"/>
          <w:rFonts w:ascii="Times New Roman" w:hAnsi="Times New Roman" w:cs="Times New Roman"/>
          <w:i w:val="0"/>
          <w:sz w:val="28"/>
          <w:szCs w:val="28"/>
        </w:rPr>
        <w:t> </w:t>
      </w:r>
      <w:r w:rsidRPr="00CD648F">
        <w:rPr>
          <w:rStyle w:val="aff"/>
          <w:rFonts w:ascii="Times New Roman" w:hAnsi="Times New Roman" w:cs="Times New Roman"/>
          <w:i w:val="0"/>
          <w:sz w:val="28"/>
          <w:szCs w:val="28"/>
        </w:rPr>
        <w:t>160</w:t>
      </w:r>
      <w:r w:rsidR="008F5488">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Реализация муниципальной программы позволит увеличить долю детей,</w:t>
      </w:r>
      <w:r w:rsidRPr="00CD648F">
        <w:rPr>
          <w:rStyle w:val="aff"/>
          <w:rFonts w:ascii="Times New Roman" w:hAnsi="Times New Roman" w:cs="Times New Roman"/>
          <w:i w:val="0"/>
          <w:sz w:val="28"/>
          <w:szCs w:val="28"/>
          <w:highlight w:val="white"/>
        </w:rPr>
        <w:t xml:space="preserve"> охваченных различными формами оздоровления и отдыха до 84%. </w:t>
      </w:r>
    </w:p>
    <w:p w14:paraId="319059BF" w14:textId="423F0460" w:rsidR="0081192E" w:rsidRPr="00CD648F" w:rsidRDefault="0081192E" w:rsidP="0081192E">
      <w:pPr>
        <w:spacing w:after="0" w:line="240" w:lineRule="auto"/>
        <w:ind w:firstLine="709"/>
        <w:jc w:val="both"/>
        <w:rPr>
          <w:rStyle w:val="aff"/>
          <w:rFonts w:ascii="Times New Roman" w:hAnsi="Times New Roman" w:cs="Times New Roman"/>
          <w:i w:val="0"/>
          <w:sz w:val="28"/>
          <w:szCs w:val="28"/>
        </w:rPr>
      </w:pPr>
      <w:r w:rsidRPr="00CD648F">
        <w:rPr>
          <w:rStyle w:val="aff"/>
          <w:rFonts w:ascii="Times New Roman" w:hAnsi="Times New Roman" w:cs="Times New Roman"/>
          <w:i w:val="0"/>
          <w:sz w:val="28"/>
          <w:szCs w:val="28"/>
        </w:rPr>
        <w:t>В соответствии с Федеральным законом от 24</w:t>
      </w:r>
      <w:r w:rsidR="008F5488">
        <w:rPr>
          <w:rStyle w:val="aff"/>
          <w:rFonts w:ascii="Times New Roman" w:hAnsi="Times New Roman" w:cs="Times New Roman"/>
          <w:i w:val="0"/>
          <w:sz w:val="28"/>
          <w:szCs w:val="28"/>
        </w:rPr>
        <w:t xml:space="preserve"> июня 1</w:t>
      </w:r>
      <w:r w:rsidRPr="00CD648F">
        <w:rPr>
          <w:rStyle w:val="aff"/>
          <w:rFonts w:ascii="Times New Roman" w:hAnsi="Times New Roman" w:cs="Times New Roman"/>
          <w:i w:val="0"/>
          <w:sz w:val="28"/>
          <w:szCs w:val="28"/>
        </w:rPr>
        <w:t xml:space="preserve">999 </w:t>
      </w:r>
      <w:r w:rsidR="008F5488">
        <w:rPr>
          <w:rStyle w:val="aff"/>
          <w:rFonts w:ascii="Times New Roman" w:hAnsi="Times New Roman" w:cs="Times New Roman"/>
          <w:i w:val="0"/>
          <w:sz w:val="28"/>
          <w:szCs w:val="28"/>
        </w:rPr>
        <w:t xml:space="preserve">г. </w:t>
      </w:r>
      <w:r w:rsidRPr="00CD648F">
        <w:rPr>
          <w:rStyle w:val="aff"/>
          <w:rFonts w:ascii="Times New Roman" w:hAnsi="Times New Roman" w:cs="Times New Roman"/>
          <w:i w:val="0"/>
          <w:sz w:val="28"/>
          <w:szCs w:val="28"/>
        </w:rPr>
        <w:t xml:space="preserve">№ 120-ФЗ проводятся мероприятия по обеспечению системы профилактики безнадзорности и правонарушений несовершеннолетних. В образовательных организациях Добрянского городского округа работают 29 педагогов-психологов, которые организуют социально-психологическое сопровождение участников образовательного процесса. </w:t>
      </w:r>
    </w:p>
    <w:p w14:paraId="09CFC6A9" w14:textId="77777777" w:rsidR="0081192E" w:rsidRPr="00CD648F" w:rsidRDefault="0081192E" w:rsidP="0081192E">
      <w:pPr>
        <w:spacing w:after="0" w:line="240" w:lineRule="auto"/>
        <w:ind w:firstLine="709"/>
        <w:jc w:val="both"/>
        <w:rPr>
          <w:rStyle w:val="aff"/>
          <w:rFonts w:ascii="Times New Roman" w:hAnsi="Times New Roman" w:cs="Times New Roman"/>
          <w:i w:val="0"/>
          <w:sz w:val="28"/>
          <w:szCs w:val="28"/>
        </w:rPr>
      </w:pPr>
      <w:r w:rsidRPr="00CD648F">
        <w:rPr>
          <w:rStyle w:val="aff"/>
          <w:rFonts w:ascii="Times New Roman" w:hAnsi="Times New Roman" w:cs="Times New Roman"/>
          <w:i w:val="0"/>
          <w:sz w:val="28"/>
          <w:szCs w:val="28"/>
        </w:rPr>
        <w:t xml:space="preserve">Дополнительное образование и организованный досуг детей является также и формой работы по профилактике безнадзорности и правонарушений несовершеннолетних, т.к. это пространство расширения возможностей развития личности, в том числе личности проблемной. </w:t>
      </w:r>
    </w:p>
    <w:p w14:paraId="528D0187" w14:textId="5E793EED" w:rsidR="002E47EB" w:rsidRPr="00CD648F" w:rsidRDefault="0081192E" w:rsidP="0081192E">
      <w:pPr>
        <w:autoSpaceDE w:val="0"/>
        <w:autoSpaceDN w:val="0"/>
        <w:adjustRightInd w:val="0"/>
        <w:spacing w:after="0" w:line="240" w:lineRule="auto"/>
        <w:ind w:firstLine="709"/>
        <w:jc w:val="both"/>
        <w:outlineLvl w:val="0"/>
        <w:rPr>
          <w:rStyle w:val="aff"/>
          <w:rFonts w:ascii="Times New Roman" w:hAnsi="Times New Roman" w:cs="Times New Roman"/>
          <w:i w:val="0"/>
          <w:sz w:val="28"/>
          <w:szCs w:val="28"/>
        </w:rPr>
      </w:pPr>
      <w:bookmarkStart w:id="2" w:name="_heading=h.30j0zll" w:colFirst="0" w:colLast="0"/>
      <w:bookmarkEnd w:id="2"/>
      <w:r w:rsidRPr="00CD648F">
        <w:rPr>
          <w:rStyle w:val="aff"/>
          <w:rFonts w:ascii="Times New Roman" w:hAnsi="Times New Roman" w:cs="Times New Roman"/>
          <w:i w:val="0"/>
          <w:sz w:val="28"/>
          <w:szCs w:val="28"/>
        </w:rPr>
        <w:t xml:space="preserve">Доля несовершеннолетних в возрасте с 7 до 18 лет, не совершивших преступления и общественно-опасные деяния, в общей численности обучающихся по образовательным программам в образовательных организациях, подведомственных управлению образования, в 2022 году </w:t>
      </w:r>
      <w:r w:rsidRPr="00CD648F">
        <w:rPr>
          <w:rStyle w:val="aff"/>
          <w:rFonts w:ascii="Times New Roman" w:hAnsi="Times New Roman" w:cs="Times New Roman"/>
          <w:i w:val="0"/>
          <w:sz w:val="28"/>
          <w:szCs w:val="28"/>
        </w:rPr>
        <w:lastRenderedPageBreak/>
        <w:t>составила 99,3%. Дальнейшая реализация мероприятий муниципальной программы сохранит показатель на уровне, не превышающем 96%.</w:t>
      </w:r>
    </w:p>
    <w:p w14:paraId="1D63D8A1" w14:textId="2692ADEE" w:rsidR="00967443" w:rsidRPr="00CD648F" w:rsidRDefault="00967443" w:rsidP="00967443">
      <w:pPr>
        <w:autoSpaceDE w:val="0"/>
        <w:autoSpaceDN w:val="0"/>
        <w:adjustRightInd w:val="0"/>
        <w:spacing w:after="0" w:line="240" w:lineRule="auto"/>
        <w:ind w:firstLine="709"/>
        <w:jc w:val="both"/>
        <w:outlineLvl w:val="0"/>
        <w:rPr>
          <w:rStyle w:val="aff"/>
          <w:rFonts w:ascii="Times New Roman" w:hAnsi="Times New Roman" w:cs="Times New Roman"/>
          <w:i w:val="0"/>
          <w:sz w:val="28"/>
          <w:szCs w:val="28"/>
        </w:rPr>
      </w:pPr>
      <w:r w:rsidRPr="00CD648F">
        <w:rPr>
          <w:rStyle w:val="aff"/>
          <w:rFonts w:ascii="Times New Roman" w:hAnsi="Times New Roman" w:cs="Times New Roman"/>
          <w:i w:val="0"/>
          <w:sz w:val="28"/>
          <w:szCs w:val="28"/>
        </w:rPr>
        <w:t xml:space="preserve">Методика расчета целевых показателей муниципальной программы </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Функционирование и развитие системы образования</w:t>
      </w:r>
      <w:r w:rsidR="007317F1">
        <w:rPr>
          <w:rStyle w:val="aff"/>
          <w:rFonts w:ascii="Times New Roman" w:hAnsi="Times New Roman" w:cs="Times New Roman"/>
          <w:i w:val="0"/>
          <w:sz w:val="28"/>
          <w:szCs w:val="28"/>
        </w:rPr>
        <w:t>»</w:t>
      </w:r>
      <w:r w:rsidRPr="00CD648F">
        <w:rPr>
          <w:rStyle w:val="aff"/>
          <w:rFonts w:ascii="Times New Roman" w:hAnsi="Times New Roman" w:cs="Times New Roman"/>
          <w:i w:val="0"/>
          <w:sz w:val="28"/>
          <w:szCs w:val="28"/>
        </w:rPr>
        <w:t xml:space="preserve"> на 2023-202</w:t>
      </w:r>
      <w:r w:rsidR="0075576B" w:rsidRPr="00CD648F">
        <w:rPr>
          <w:rStyle w:val="aff"/>
          <w:rFonts w:ascii="Times New Roman" w:hAnsi="Times New Roman" w:cs="Times New Roman"/>
          <w:i w:val="0"/>
          <w:sz w:val="28"/>
          <w:szCs w:val="28"/>
        </w:rPr>
        <w:t>6</w:t>
      </w:r>
      <w:r w:rsidRPr="00CD648F">
        <w:rPr>
          <w:rStyle w:val="aff"/>
          <w:rFonts w:ascii="Times New Roman" w:hAnsi="Times New Roman" w:cs="Times New Roman"/>
          <w:i w:val="0"/>
          <w:sz w:val="28"/>
          <w:szCs w:val="28"/>
        </w:rPr>
        <w:t xml:space="preserve"> годы и источники получения информации об их исполнении представлены </w:t>
      </w:r>
      <w:r w:rsidR="007B0C0C">
        <w:rPr>
          <w:rStyle w:val="aff"/>
          <w:rFonts w:ascii="Times New Roman" w:hAnsi="Times New Roman" w:cs="Times New Roman"/>
          <w:i w:val="0"/>
          <w:sz w:val="28"/>
          <w:szCs w:val="28"/>
        </w:rPr>
        <w:br/>
      </w:r>
      <w:r w:rsidRPr="00ED2565">
        <w:rPr>
          <w:rStyle w:val="aff"/>
          <w:rFonts w:ascii="Times New Roman" w:hAnsi="Times New Roman" w:cs="Times New Roman"/>
          <w:i w:val="0"/>
          <w:sz w:val="28"/>
          <w:szCs w:val="28"/>
        </w:rPr>
        <w:t>в таблице 2.</w:t>
      </w:r>
    </w:p>
    <w:p w14:paraId="1A7A5183" w14:textId="77777777" w:rsidR="00967443" w:rsidRPr="00CD648F" w:rsidRDefault="00967443" w:rsidP="00967443">
      <w:pPr>
        <w:autoSpaceDE w:val="0"/>
        <w:autoSpaceDN w:val="0"/>
        <w:adjustRightInd w:val="0"/>
        <w:spacing w:after="0" w:line="240" w:lineRule="auto"/>
        <w:ind w:firstLine="709"/>
        <w:jc w:val="both"/>
        <w:outlineLvl w:val="0"/>
        <w:rPr>
          <w:rStyle w:val="aff"/>
          <w:rFonts w:ascii="Times New Roman" w:hAnsi="Times New Roman" w:cs="Times New Roman"/>
          <w:i w:val="0"/>
          <w:sz w:val="28"/>
          <w:szCs w:val="28"/>
        </w:rPr>
        <w:sectPr w:rsidR="00967443" w:rsidRPr="00CD648F" w:rsidSect="006846BD">
          <w:pgSz w:w="11906" w:h="16838" w:code="9"/>
          <w:pgMar w:top="1134" w:right="567" w:bottom="426" w:left="1701" w:header="363" w:footer="680" w:gutter="0"/>
          <w:cols w:space="708"/>
          <w:docGrid w:linePitch="381"/>
        </w:sectPr>
      </w:pPr>
    </w:p>
    <w:p w14:paraId="6195CAD5" w14:textId="5BC93859" w:rsidR="00967443" w:rsidRPr="00801B40" w:rsidRDefault="00967443" w:rsidP="00967443">
      <w:pPr>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4A9328B7" w14:textId="782DADEB" w:rsidR="00967443" w:rsidRPr="004057B7" w:rsidRDefault="00967443" w:rsidP="004057B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057B7">
        <w:rPr>
          <w:rFonts w:ascii="Times New Roman" w:hAnsi="Times New Roman" w:cs="Times New Roman"/>
          <w:sz w:val="28"/>
          <w:szCs w:val="28"/>
        </w:rPr>
        <w:t>Таблица 2</w:t>
      </w:r>
      <w:r w:rsidR="004057B7" w:rsidRPr="004057B7">
        <w:rPr>
          <w:rFonts w:ascii="Times New Roman" w:hAnsi="Times New Roman" w:cs="Times New Roman"/>
          <w:sz w:val="28"/>
          <w:szCs w:val="28"/>
        </w:rPr>
        <w:t xml:space="preserve">. Информация о методике расчета целевых показателей муниципальной программы </w:t>
      </w:r>
      <w:r w:rsidR="007317F1">
        <w:rPr>
          <w:rFonts w:ascii="Times New Roman" w:hAnsi="Times New Roman" w:cs="Times New Roman"/>
          <w:sz w:val="28"/>
          <w:szCs w:val="28"/>
        </w:rPr>
        <w:t>«</w:t>
      </w:r>
      <w:r w:rsidR="004057B7" w:rsidRPr="004057B7">
        <w:rPr>
          <w:rFonts w:ascii="Times New Roman" w:hAnsi="Times New Roman" w:cs="Times New Roman"/>
          <w:sz w:val="28"/>
          <w:szCs w:val="28"/>
        </w:rPr>
        <w:t>Функционирование и развитие системы образования</w:t>
      </w:r>
      <w:r w:rsidR="007317F1">
        <w:rPr>
          <w:rFonts w:ascii="Times New Roman" w:hAnsi="Times New Roman" w:cs="Times New Roman"/>
          <w:sz w:val="28"/>
          <w:szCs w:val="28"/>
        </w:rPr>
        <w:t>»</w:t>
      </w:r>
      <w:r w:rsidR="004057B7" w:rsidRPr="004057B7">
        <w:rPr>
          <w:rFonts w:ascii="Times New Roman" w:hAnsi="Times New Roman" w:cs="Times New Roman"/>
          <w:sz w:val="28"/>
          <w:szCs w:val="28"/>
        </w:rPr>
        <w:t xml:space="preserve"> на 2023-2026 годы и источниках получения информации об их исполнении.</w:t>
      </w:r>
    </w:p>
    <w:tbl>
      <w:tblPr>
        <w:tblW w:w="144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5321"/>
        <w:gridCol w:w="1275"/>
        <w:gridCol w:w="3686"/>
        <w:gridCol w:w="3686"/>
      </w:tblGrid>
      <w:tr w:rsidR="00967443" w:rsidRPr="00801B40" w14:paraId="21C93FC0" w14:textId="77777777" w:rsidTr="00F97B98">
        <w:trPr>
          <w:trHeight w:val="428"/>
        </w:trPr>
        <w:tc>
          <w:tcPr>
            <w:tcW w:w="486" w:type="dxa"/>
            <w:shd w:val="clear" w:color="000000" w:fill="FFFFFF"/>
            <w:hideMark/>
          </w:tcPr>
          <w:p w14:paraId="0A8DDE6F"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t>№ п/п</w:t>
            </w:r>
          </w:p>
        </w:tc>
        <w:tc>
          <w:tcPr>
            <w:tcW w:w="5321" w:type="dxa"/>
            <w:shd w:val="clear" w:color="000000" w:fill="FFFFFF"/>
            <w:noWrap/>
            <w:hideMark/>
          </w:tcPr>
          <w:p w14:paraId="7F9AF5A7"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t>Наименование целевого показателя</w:t>
            </w:r>
          </w:p>
        </w:tc>
        <w:tc>
          <w:tcPr>
            <w:tcW w:w="1275" w:type="dxa"/>
            <w:shd w:val="clear" w:color="000000" w:fill="FFFFFF"/>
            <w:hideMark/>
          </w:tcPr>
          <w:p w14:paraId="76CF03BF"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t>Единица измерения</w:t>
            </w:r>
          </w:p>
        </w:tc>
        <w:tc>
          <w:tcPr>
            <w:tcW w:w="3686" w:type="dxa"/>
            <w:shd w:val="clear" w:color="000000" w:fill="FFFFFF"/>
            <w:noWrap/>
            <w:vAlign w:val="bottom"/>
            <w:hideMark/>
          </w:tcPr>
          <w:p w14:paraId="7ECFAECB"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t>Методика расчета</w:t>
            </w:r>
          </w:p>
        </w:tc>
        <w:tc>
          <w:tcPr>
            <w:tcW w:w="3686" w:type="dxa"/>
            <w:shd w:val="clear" w:color="000000" w:fill="FFFFFF"/>
            <w:noWrap/>
            <w:vAlign w:val="bottom"/>
            <w:hideMark/>
          </w:tcPr>
          <w:p w14:paraId="00719E0E"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t>Источник получения информации</w:t>
            </w:r>
          </w:p>
        </w:tc>
      </w:tr>
      <w:tr w:rsidR="00967443" w:rsidRPr="00801B40" w14:paraId="4FB95EE2" w14:textId="77777777" w:rsidTr="00F97B98">
        <w:trPr>
          <w:trHeight w:val="255"/>
        </w:trPr>
        <w:tc>
          <w:tcPr>
            <w:tcW w:w="486" w:type="dxa"/>
            <w:shd w:val="clear" w:color="000000" w:fill="FFFFFF"/>
            <w:noWrap/>
            <w:hideMark/>
          </w:tcPr>
          <w:p w14:paraId="409F7939"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t>1</w:t>
            </w:r>
          </w:p>
        </w:tc>
        <w:tc>
          <w:tcPr>
            <w:tcW w:w="5321" w:type="dxa"/>
            <w:shd w:val="clear" w:color="000000" w:fill="FFFFFF"/>
            <w:noWrap/>
            <w:hideMark/>
          </w:tcPr>
          <w:p w14:paraId="40FA6832"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t>2</w:t>
            </w:r>
          </w:p>
        </w:tc>
        <w:tc>
          <w:tcPr>
            <w:tcW w:w="1275" w:type="dxa"/>
            <w:shd w:val="clear" w:color="000000" w:fill="FFFFFF"/>
            <w:noWrap/>
            <w:hideMark/>
          </w:tcPr>
          <w:p w14:paraId="617C1849"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t>3</w:t>
            </w:r>
          </w:p>
        </w:tc>
        <w:tc>
          <w:tcPr>
            <w:tcW w:w="3686" w:type="dxa"/>
            <w:shd w:val="clear" w:color="000000" w:fill="FFFFFF"/>
            <w:noWrap/>
            <w:vAlign w:val="bottom"/>
            <w:hideMark/>
          </w:tcPr>
          <w:p w14:paraId="70BC855A"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t>4</w:t>
            </w:r>
          </w:p>
        </w:tc>
        <w:tc>
          <w:tcPr>
            <w:tcW w:w="3686" w:type="dxa"/>
            <w:shd w:val="clear" w:color="000000" w:fill="FFFFFF"/>
            <w:noWrap/>
            <w:vAlign w:val="bottom"/>
            <w:hideMark/>
          </w:tcPr>
          <w:p w14:paraId="0B54CFED"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t>5</w:t>
            </w:r>
          </w:p>
        </w:tc>
      </w:tr>
      <w:tr w:rsidR="00967443" w:rsidRPr="00801B40" w14:paraId="20B240CE" w14:textId="77777777" w:rsidTr="00F97B98">
        <w:trPr>
          <w:trHeight w:val="2156"/>
        </w:trPr>
        <w:tc>
          <w:tcPr>
            <w:tcW w:w="486" w:type="dxa"/>
            <w:shd w:val="clear" w:color="000000" w:fill="FFFFFF"/>
            <w:noWrap/>
            <w:hideMark/>
          </w:tcPr>
          <w:p w14:paraId="1579EF40"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t>1</w:t>
            </w:r>
          </w:p>
        </w:tc>
        <w:tc>
          <w:tcPr>
            <w:tcW w:w="5321" w:type="dxa"/>
            <w:shd w:val="clear" w:color="000000" w:fill="FFFFFF"/>
            <w:hideMark/>
          </w:tcPr>
          <w:p w14:paraId="01DC3A5A"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установленной в Соглашении между Министерством образования и науки Пермского края и городским округом</w:t>
            </w:r>
          </w:p>
        </w:tc>
        <w:tc>
          <w:tcPr>
            <w:tcW w:w="1275" w:type="dxa"/>
            <w:shd w:val="clear" w:color="000000" w:fill="FFFFFF"/>
            <w:noWrap/>
            <w:hideMark/>
          </w:tcPr>
          <w:p w14:paraId="78B748D6"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w:t>
            </w:r>
          </w:p>
        </w:tc>
        <w:tc>
          <w:tcPr>
            <w:tcW w:w="3686" w:type="dxa"/>
            <w:shd w:val="clear" w:color="000000" w:fill="FFFFFF"/>
            <w:hideMark/>
          </w:tcPr>
          <w:p w14:paraId="2A723826"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Отношение среднемесячной заработной платы педагогических работников муниципальных образовательных организаций дошкольного образования к целевому показателю, установленному в Соглашении между Министерством образования и науки Пермского края и Добрянским городским округом</w:t>
            </w:r>
          </w:p>
        </w:tc>
        <w:tc>
          <w:tcPr>
            <w:tcW w:w="3686" w:type="dxa"/>
            <w:shd w:val="clear" w:color="000000" w:fill="FFFFFF"/>
            <w:hideMark/>
          </w:tcPr>
          <w:p w14:paraId="7AE0E4B0" w14:textId="77777777" w:rsidR="00967443" w:rsidRPr="00801B40" w:rsidRDefault="00967443" w:rsidP="00F97B98">
            <w:pPr>
              <w:spacing w:after="0" w:line="240" w:lineRule="auto"/>
              <w:rPr>
                <w:rFonts w:ascii="Times New Roman" w:hAnsi="Times New Roman" w:cs="Times New Roman"/>
                <w:color w:val="000000"/>
                <w:sz w:val="20"/>
                <w:szCs w:val="20"/>
              </w:rPr>
            </w:pPr>
            <w:r w:rsidRPr="00EC2D31">
              <w:rPr>
                <w:rFonts w:ascii="Times New Roman" w:hAnsi="Times New Roman" w:cs="Times New Roman"/>
                <w:color w:val="000000"/>
                <w:sz w:val="20"/>
                <w:szCs w:val="20"/>
              </w:rPr>
              <w:t xml:space="preserve">Соглашение с Министерством образования и науки Пермского края и Добрянским городским округом об исполнении Указов президента, </w:t>
            </w:r>
            <w:r w:rsidRPr="00A27C9B">
              <w:rPr>
                <w:rFonts w:ascii="Times New Roman" w:hAnsi="Times New Roman" w:cs="Times New Roman"/>
                <w:color w:val="000000"/>
                <w:sz w:val="20"/>
                <w:szCs w:val="20"/>
              </w:rPr>
              <w:t>отчетная форма ЗП-образование</w:t>
            </w:r>
            <w:r>
              <w:rPr>
                <w:rFonts w:ascii="Times New Roman" w:hAnsi="Times New Roman" w:cs="Times New Roman"/>
                <w:color w:val="000000"/>
                <w:sz w:val="20"/>
                <w:szCs w:val="20"/>
              </w:rPr>
              <w:t>, выгруженная из</w:t>
            </w:r>
            <w:r w:rsidRPr="00A27C9B">
              <w:rPr>
                <w:rFonts w:ascii="Times New Roman" w:hAnsi="Times New Roman" w:cs="Times New Roman"/>
                <w:color w:val="000000"/>
                <w:sz w:val="20"/>
                <w:szCs w:val="20"/>
              </w:rPr>
              <w:t xml:space="preserve"> </w:t>
            </w:r>
            <w:r w:rsidRPr="00EC2D31">
              <w:rPr>
                <w:rFonts w:ascii="Times New Roman" w:hAnsi="Times New Roman" w:cs="Times New Roman"/>
                <w:color w:val="000000"/>
                <w:sz w:val="20"/>
                <w:szCs w:val="20"/>
              </w:rPr>
              <w:t xml:space="preserve">РИС МКР ПК (региональная информационная </w:t>
            </w:r>
            <w:r>
              <w:rPr>
                <w:rFonts w:ascii="Times New Roman" w:hAnsi="Times New Roman" w:cs="Times New Roman"/>
                <w:color w:val="000000"/>
                <w:sz w:val="20"/>
                <w:szCs w:val="20"/>
              </w:rPr>
              <w:t>система)</w:t>
            </w:r>
          </w:p>
        </w:tc>
      </w:tr>
      <w:tr w:rsidR="00967443" w:rsidRPr="00801B40" w14:paraId="23DD442A" w14:textId="77777777" w:rsidTr="00F97B98">
        <w:trPr>
          <w:trHeight w:val="1989"/>
        </w:trPr>
        <w:tc>
          <w:tcPr>
            <w:tcW w:w="486" w:type="dxa"/>
            <w:shd w:val="clear" w:color="000000" w:fill="FFFFFF"/>
            <w:noWrap/>
            <w:hideMark/>
          </w:tcPr>
          <w:p w14:paraId="716CE4E4"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t>2</w:t>
            </w:r>
          </w:p>
        </w:tc>
        <w:tc>
          <w:tcPr>
            <w:tcW w:w="5321" w:type="dxa"/>
            <w:shd w:val="clear" w:color="000000" w:fill="FFFFFF"/>
            <w:hideMark/>
          </w:tcPr>
          <w:p w14:paraId="7995F8A9"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установленной в Соглашении между Министерством образования и науки Пермского края и городским округом</w:t>
            </w:r>
          </w:p>
        </w:tc>
        <w:tc>
          <w:tcPr>
            <w:tcW w:w="1275" w:type="dxa"/>
            <w:shd w:val="clear" w:color="000000" w:fill="FFFFFF"/>
            <w:noWrap/>
            <w:hideMark/>
          </w:tcPr>
          <w:p w14:paraId="097152B9"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w:t>
            </w:r>
          </w:p>
        </w:tc>
        <w:tc>
          <w:tcPr>
            <w:tcW w:w="3686" w:type="dxa"/>
            <w:shd w:val="clear" w:color="000000" w:fill="FFFFFF"/>
            <w:hideMark/>
          </w:tcPr>
          <w:p w14:paraId="5B7F4943"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Отношение среднемесячной заработной платы педагогических работников муниципальных образовательных организаций общего образования к целевому показателю, установленному в Соглашении между Министерством образования и науки Пермского края и Добрянским городским округом</w:t>
            </w:r>
          </w:p>
        </w:tc>
        <w:tc>
          <w:tcPr>
            <w:tcW w:w="3686" w:type="dxa"/>
            <w:shd w:val="clear" w:color="000000" w:fill="FFFFFF"/>
            <w:hideMark/>
          </w:tcPr>
          <w:p w14:paraId="3D2A892C" w14:textId="77777777" w:rsidR="00967443" w:rsidRPr="00801B40" w:rsidRDefault="00967443" w:rsidP="00F97B98">
            <w:pPr>
              <w:spacing w:after="0" w:line="240" w:lineRule="auto"/>
              <w:rPr>
                <w:rFonts w:ascii="Times New Roman" w:hAnsi="Times New Roman" w:cs="Times New Roman"/>
                <w:color w:val="000000"/>
                <w:sz w:val="20"/>
                <w:szCs w:val="20"/>
              </w:rPr>
            </w:pPr>
            <w:r w:rsidRPr="00EC2D31">
              <w:rPr>
                <w:rFonts w:ascii="Times New Roman" w:hAnsi="Times New Roman" w:cs="Times New Roman"/>
                <w:color w:val="000000"/>
                <w:sz w:val="20"/>
                <w:szCs w:val="20"/>
              </w:rPr>
              <w:t xml:space="preserve">Соглашение с Министерством образования и науки Пермского края и Добрянским городским округом об исполнении Указов президента, </w:t>
            </w:r>
            <w:r w:rsidRPr="00A27C9B">
              <w:rPr>
                <w:rFonts w:ascii="Times New Roman" w:hAnsi="Times New Roman" w:cs="Times New Roman"/>
                <w:color w:val="000000"/>
                <w:sz w:val="20"/>
                <w:szCs w:val="20"/>
              </w:rPr>
              <w:t>отчетная форма ЗП-образование</w:t>
            </w:r>
            <w:r>
              <w:rPr>
                <w:rFonts w:ascii="Times New Roman" w:hAnsi="Times New Roman" w:cs="Times New Roman"/>
                <w:color w:val="000000"/>
                <w:sz w:val="20"/>
                <w:szCs w:val="20"/>
              </w:rPr>
              <w:t>, выгруженная из</w:t>
            </w:r>
            <w:r w:rsidRPr="00A27C9B">
              <w:rPr>
                <w:rFonts w:ascii="Times New Roman" w:hAnsi="Times New Roman" w:cs="Times New Roman"/>
                <w:color w:val="000000"/>
                <w:sz w:val="20"/>
                <w:szCs w:val="20"/>
              </w:rPr>
              <w:t xml:space="preserve"> </w:t>
            </w:r>
            <w:r w:rsidRPr="00EC2D31">
              <w:rPr>
                <w:rFonts w:ascii="Times New Roman" w:hAnsi="Times New Roman" w:cs="Times New Roman"/>
                <w:color w:val="000000"/>
                <w:sz w:val="20"/>
                <w:szCs w:val="20"/>
              </w:rPr>
              <w:t xml:space="preserve">РИС МКР ПК (региональная информационная </w:t>
            </w:r>
            <w:r>
              <w:rPr>
                <w:rFonts w:ascii="Times New Roman" w:hAnsi="Times New Roman" w:cs="Times New Roman"/>
                <w:color w:val="000000"/>
                <w:sz w:val="20"/>
                <w:szCs w:val="20"/>
              </w:rPr>
              <w:t>система)</w:t>
            </w:r>
          </w:p>
        </w:tc>
      </w:tr>
      <w:tr w:rsidR="00967443" w:rsidRPr="00801B40" w14:paraId="2051BE8D" w14:textId="77777777" w:rsidTr="00F97B98">
        <w:trPr>
          <w:trHeight w:val="1410"/>
        </w:trPr>
        <w:tc>
          <w:tcPr>
            <w:tcW w:w="486" w:type="dxa"/>
            <w:shd w:val="clear" w:color="000000" w:fill="FFFFFF"/>
            <w:noWrap/>
            <w:hideMark/>
          </w:tcPr>
          <w:p w14:paraId="7A8CB74D"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t>3</w:t>
            </w:r>
          </w:p>
        </w:tc>
        <w:tc>
          <w:tcPr>
            <w:tcW w:w="5321" w:type="dxa"/>
            <w:shd w:val="clear" w:color="000000" w:fill="FFFFFF"/>
            <w:hideMark/>
          </w:tcPr>
          <w:p w14:paraId="03610015"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 городском округе</w:t>
            </w:r>
          </w:p>
        </w:tc>
        <w:tc>
          <w:tcPr>
            <w:tcW w:w="1275" w:type="dxa"/>
            <w:shd w:val="clear" w:color="000000" w:fill="FFFFFF"/>
            <w:noWrap/>
            <w:hideMark/>
          </w:tcPr>
          <w:p w14:paraId="3B4CE9E4"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w:t>
            </w:r>
          </w:p>
        </w:tc>
        <w:tc>
          <w:tcPr>
            <w:tcW w:w="3686" w:type="dxa"/>
            <w:shd w:val="clear" w:color="000000" w:fill="FFFFFF"/>
            <w:hideMark/>
          </w:tcPr>
          <w:p w14:paraId="10B59584"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платы учителей в Добрянском городском округе</w:t>
            </w:r>
          </w:p>
        </w:tc>
        <w:tc>
          <w:tcPr>
            <w:tcW w:w="3686" w:type="dxa"/>
            <w:shd w:val="clear" w:color="000000" w:fill="FFFFFF"/>
            <w:hideMark/>
          </w:tcPr>
          <w:p w14:paraId="21359995" w14:textId="77777777" w:rsidR="00967443" w:rsidRPr="00801B40" w:rsidRDefault="00967443" w:rsidP="00F97B98">
            <w:pPr>
              <w:spacing w:after="0" w:line="240" w:lineRule="auto"/>
              <w:rPr>
                <w:rFonts w:ascii="Times New Roman" w:hAnsi="Times New Roman" w:cs="Times New Roman"/>
                <w:color w:val="000000"/>
                <w:sz w:val="20"/>
                <w:szCs w:val="20"/>
              </w:rPr>
            </w:pPr>
            <w:r w:rsidRPr="00EC2D31">
              <w:rPr>
                <w:rFonts w:ascii="Times New Roman" w:hAnsi="Times New Roman" w:cs="Times New Roman"/>
                <w:color w:val="000000"/>
                <w:sz w:val="20"/>
                <w:szCs w:val="20"/>
              </w:rPr>
              <w:t xml:space="preserve">Соглашение с Министерством образования и науки Пермского края и Добрянским городским округом об исполнении Указов президента, </w:t>
            </w:r>
            <w:r w:rsidRPr="00A27C9B">
              <w:rPr>
                <w:rFonts w:ascii="Times New Roman" w:hAnsi="Times New Roman" w:cs="Times New Roman"/>
                <w:color w:val="000000"/>
                <w:sz w:val="20"/>
                <w:szCs w:val="20"/>
              </w:rPr>
              <w:t>отчетная форма ЗП-образование</w:t>
            </w:r>
            <w:r>
              <w:rPr>
                <w:rFonts w:ascii="Times New Roman" w:hAnsi="Times New Roman" w:cs="Times New Roman"/>
                <w:color w:val="000000"/>
                <w:sz w:val="20"/>
                <w:szCs w:val="20"/>
              </w:rPr>
              <w:t>, выгруженная из</w:t>
            </w:r>
            <w:r w:rsidRPr="00A27C9B">
              <w:rPr>
                <w:rFonts w:ascii="Times New Roman" w:hAnsi="Times New Roman" w:cs="Times New Roman"/>
                <w:color w:val="000000"/>
                <w:sz w:val="20"/>
                <w:szCs w:val="20"/>
              </w:rPr>
              <w:t xml:space="preserve"> </w:t>
            </w:r>
            <w:r w:rsidRPr="00EC2D31">
              <w:rPr>
                <w:rFonts w:ascii="Times New Roman" w:hAnsi="Times New Roman" w:cs="Times New Roman"/>
                <w:color w:val="000000"/>
                <w:sz w:val="20"/>
                <w:szCs w:val="20"/>
              </w:rPr>
              <w:t xml:space="preserve">РИС МКР ПК (региональная информационная </w:t>
            </w:r>
            <w:r>
              <w:rPr>
                <w:rFonts w:ascii="Times New Roman" w:hAnsi="Times New Roman" w:cs="Times New Roman"/>
                <w:color w:val="000000"/>
                <w:sz w:val="20"/>
                <w:szCs w:val="20"/>
              </w:rPr>
              <w:t>система)</w:t>
            </w:r>
          </w:p>
        </w:tc>
      </w:tr>
      <w:tr w:rsidR="00967443" w:rsidRPr="00801B40" w14:paraId="5E6A4022" w14:textId="77777777" w:rsidTr="00F97B98">
        <w:trPr>
          <w:trHeight w:val="3255"/>
        </w:trPr>
        <w:tc>
          <w:tcPr>
            <w:tcW w:w="486" w:type="dxa"/>
            <w:shd w:val="clear" w:color="000000" w:fill="FFFFFF"/>
            <w:noWrap/>
            <w:hideMark/>
          </w:tcPr>
          <w:p w14:paraId="7B07DD64"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lastRenderedPageBreak/>
              <w:t>4</w:t>
            </w:r>
          </w:p>
        </w:tc>
        <w:tc>
          <w:tcPr>
            <w:tcW w:w="5321" w:type="dxa"/>
            <w:shd w:val="clear" w:color="000000" w:fill="FFFFFF"/>
            <w:hideMark/>
          </w:tcPr>
          <w:p w14:paraId="77C5520A"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Доля выпускников, получивших аттестат о среднем общем образовании</w:t>
            </w:r>
          </w:p>
        </w:tc>
        <w:tc>
          <w:tcPr>
            <w:tcW w:w="1275" w:type="dxa"/>
            <w:shd w:val="clear" w:color="000000" w:fill="FFFFFF"/>
            <w:noWrap/>
            <w:hideMark/>
          </w:tcPr>
          <w:p w14:paraId="67E94EA1"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w:t>
            </w:r>
          </w:p>
        </w:tc>
        <w:tc>
          <w:tcPr>
            <w:tcW w:w="3686" w:type="dxa"/>
            <w:shd w:val="clear" w:color="000000" w:fill="FFFFFF"/>
            <w:hideMark/>
          </w:tcPr>
          <w:p w14:paraId="7C7A6035"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Отношение количества выпускников 11 классов, получивших аттестат о среднем общем образовании, к общему количеству выпускников текущего года, зарегистрированных для участия в ЕГЭ</w:t>
            </w:r>
          </w:p>
        </w:tc>
        <w:tc>
          <w:tcPr>
            <w:tcW w:w="3686" w:type="dxa"/>
            <w:shd w:val="clear" w:color="000000" w:fill="FFFFFF"/>
            <w:hideMark/>
          </w:tcPr>
          <w:p w14:paraId="7DC9DCC4" w14:textId="0A5072E9" w:rsidR="00967443" w:rsidRPr="00434901" w:rsidRDefault="00967443" w:rsidP="00F97B98">
            <w:pPr>
              <w:spacing w:after="0" w:line="240" w:lineRule="auto"/>
              <w:rPr>
                <w:rFonts w:ascii="Times New Roman" w:hAnsi="Times New Roman" w:cs="Times New Roman"/>
                <w:color w:val="000000"/>
                <w:sz w:val="20"/>
                <w:szCs w:val="20"/>
              </w:rPr>
            </w:pPr>
            <w:r w:rsidRPr="00434901">
              <w:rPr>
                <w:rFonts w:ascii="Times New Roman" w:hAnsi="Times New Roman" w:cs="Times New Roman"/>
                <w:color w:val="000000"/>
                <w:sz w:val="20"/>
                <w:szCs w:val="20"/>
              </w:rPr>
              <w:t xml:space="preserve">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среднего общего образования </w:t>
            </w:r>
            <w:r w:rsidR="007317F1">
              <w:rPr>
                <w:rFonts w:ascii="Times New Roman" w:hAnsi="Times New Roman" w:cs="Times New Roman"/>
                <w:color w:val="000000"/>
                <w:sz w:val="20"/>
                <w:szCs w:val="20"/>
              </w:rPr>
              <w:t>«</w:t>
            </w:r>
            <w:r w:rsidRPr="00434901">
              <w:rPr>
                <w:rFonts w:ascii="Times New Roman" w:hAnsi="Times New Roman" w:cs="Times New Roman"/>
                <w:color w:val="000000"/>
                <w:sz w:val="20"/>
                <w:szCs w:val="20"/>
              </w:rPr>
              <w:t xml:space="preserve">РБД </w:t>
            </w:r>
            <w:r w:rsidR="007317F1">
              <w:rPr>
                <w:rFonts w:ascii="Times New Roman" w:hAnsi="Times New Roman" w:cs="Times New Roman"/>
                <w:color w:val="000000"/>
                <w:sz w:val="20"/>
                <w:szCs w:val="20"/>
              </w:rPr>
              <w:t>«</w:t>
            </w:r>
            <w:r w:rsidRPr="00434901">
              <w:rPr>
                <w:rFonts w:ascii="Times New Roman" w:hAnsi="Times New Roman" w:cs="Times New Roman"/>
                <w:color w:val="000000"/>
                <w:sz w:val="20"/>
                <w:szCs w:val="20"/>
              </w:rPr>
              <w:t>Планирование ГИА(ЕГЭ)</w:t>
            </w:r>
            <w:r w:rsidR="007317F1">
              <w:rPr>
                <w:rFonts w:ascii="Times New Roman" w:hAnsi="Times New Roman" w:cs="Times New Roman"/>
                <w:color w:val="000000"/>
                <w:sz w:val="20"/>
                <w:szCs w:val="20"/>
              </w:rPr>
              <w:t>»</w:t>
            </w:r>
            <w:r w:rsidRPr="00434901">
              <w:rPr>
                <w:rFonts w:ascii="Times New Roman" w:hAnsi="Times New Roman" w:cs="Times New Roman"/>
                <w:color w:val="000000"/>
                <w:sz w:val="20"/>
                <w:szCs w:val="20"/>
              </w:rPr>
              <w:t xml:space="preserve">. Выгрузка отчетной формы СБ-06 </w:t>
            </w:r>
            <w:r w:rsidR="007317F1">
              <w:rPr>
                <w:rFonts w:ascii="Times New Roman" w:hAnsi="Times New Roman" w:cs="Times New Roman"/>
                <w:color w:val="000000"/>
                <w:sz w:val="20"/>
                <w:szCs w:val="20"/>
              </w:rPr>
              <w:t>«</w:t>
            </w:r>
            <w:r w:rsidRPr="00434901">
              <w:rPr>
                <w:rFonts w:ascii="Times New Roman" w:hAnsi="Times New Roman" w:cs="Times New Roman"/>
                <w:color w:val="000000"/>
                <w:sz w:val="20"/>
                <w:szCs w:val="20"/>
              </w:rPr>
              <w:t>Количество участников по категориям ЕГЭ</w:t>
            </w:r>
            <w:r w:rsidR="007317F1">
              <w:rPr>
                <w:rFonts w:ascii="Times New Roman" w:hAnsi="Times New Roman" w:cs="Times New Roman"/>
                <w:color w:val="000000"/>
                <w:sz w:val="20"/>
                <w:szCs w:val="20"/>
              </w:rPr>
              <w:t>»</w:t>
            </w:r>
            <w:r w:rsidRPr="00434901">
              <w:rPr>
                <w:rFonts w:ascii="Times New Roman" w:hAnsi="Times New Roman" w:cs="Times New Roman"/>
                <w:color w:val="000000"/>
                <w:sz w:val="20"/>
                <w:szCs w:val="20"/>
              </w:rPr>
              <w:t xml:space="preserve"> в формате pdf:</w:t>
            </w:r>
          </w:p>
          <w:p w14:paraId="442753CC" w14:textId="77777777" w:rsidR="00967443" w:rsidRPr="00434901" w:rsidRDefault="00967443" w:rsidP="00F97B98">
            <w:pPr>
              <w:spacing w:after="0" w:line="240" w:lineRule="auto"/>
              <w:rPr>
                <w:rFonts w:ascii="Times New Roman" w:hAnsi="Times New Roman" w:cs="Times New Roman"/>
                <w:color w:val="000000"/>
                <w:sz w:val="20"/>
                <w:szCs w:val="20"/>
              </w:rPr>
            </w:pPr>
            <w:r w:rsidRPr="00434901">
              <w:rPr>
                <w:rFonts w:ascii="Times New Roman" w:hAnsi="Times New Roman" w:cs="Times New Roman"/>
                <w:color w:val="000000"/>
                <w:sz w:val="20"/>
                <w:szCs w:val="20"/>
              </w:rPr>
              <w:t xml:space="preserve">Выпускники общеобразовательных организаций текущего года (графа 6) </w:t>
            </w:r>
          </w:p>
          <w:p w14:paraId="33C6980B" w14:textId="77777777" w:rsidR="00967443" w:rsidRPr="00434901" w:rsidRDefault="00967443" w:rsidP="00F97B98">
            <w:pPr>
              <w:spacing w:after="0" w:line="240" w:lineRule="auto"/>
              <w:rPr>
                <w:rFonts w:ascii="Times New Roman" w:hAnsi="Times New Roman" w:cs="Times New Roman"/>
                <w:color w:val="000000"/>
                <w:sz w:val="20"/>
                <w:szCs w:val="20"/>
              </w:rPr>
            </w:pPr>
            <w:r w:rsidRPr="00434901">
              <w:rPr>
                <w:rFonts w:ascii="Times New Roman" w:hAnsi="Times New Roman" w:cs="Times New Roman"/>
                <w:color w:val="000000"/>
                <w:sz w:val="20"/>
                <w:szCs w:val="20"/>
              </w:rPr>
              <w:t xml:space="preserve">Скриншот Личного кабинета управления образования администрации Добрянского городского округа на сайте ГИВЦ Минпросвещения России. Система пообъектного учета, сбор данных по форме ОО-1 (Общее образование) - раздел 2.6. Выпуск и итоги государственной итоговой аттестации (ГИА): </w:t>
            </w:r>
          </w:p>
          <w:p w14:paraId="64C3BD27" w14:textId="77777777" w:rsidR="00967443" w:rsidRPr="00434901" w:rsidRDefault="00967443" w:rsidP="00F97B98">
            <w:pPr>
              <w:spacing w:after="0" w:line="240" w:lineRule="auto"/>
              <w:rPr>
                <w:rFonts w:ascii="Times New Roman" w:hAnsi="Times New Roman" w:cs="Times New Roman"/>
                <w:color w:val="000000"/>
                <w:sz w:val="20"/>
                <w:szCs w:val="20"/>
              </w:rPr>
            </w:pPr>
            <w:r w:rsidRPr="00434901">
              <w:rPr>
                <w:rFonts w:ascii="Times New Roman" w:hAnsi="Times New Roman" w:cs="Times New Roman"/>
                <w:color w:val="000000"/>
                <w:sz w:val="20"/>
                <w:szCs w:val="20"/>
              </w:rPr>
              <w:t>- численность обучающихся и экстернов, допущенных до государственной итоговой аттестации по образовательным программам среднего общего образования (строка 09, графа 18);</w:t>
            </w:r>
          </w:p>
          <w:p w14:paraId="443C753B" w14:textId="77777777" w:rsidR="00967443" w:rsidRPr="00801B40" w:rsidRDefault="00967443" w:rsidP="00F97B98">
            <w:pPr>
              <w:spacing w:after="0" w:line="240" w:lineRule="auto"/>
              <w:rPr>
                <w:rFonts w:ascii="Times New Roman" w:hAnsi="Times New Roman" w:cs="Times New Roman"/>
                <w:color w:val="000000"/>
                <w:sz w:val="20"/>
                <w:szCs w:val="20"/>
              </w:rPr>
            </w:pPr>
            <w:r w:rsidRPr="00434901">
              <w:rPr>
                <w:rFonts w:ascii="Times New Roman" w:hAnsi="Times New Roman" w:cs="Times New Roman"/>
                <w:color w:val="000000"/>
                <w:sz w:val="20"/>
                <w:szCs w:val="20"/>
              </w:rPr>
              <w:t>- в т.ч. получили аттестат о среднем общем образовании (строка 10, графа 18).</w:t>
            </w:r>
          </w:p>
        </w:tc>
      </w:tr>
      <w:tr w:rsidR="00967443" w:rsidRPr="00801B40" w14:paraId="73AE178B" w14:textId="77777777" w:rsidTr="00F97B98">
        <w:trPr>
          <w:trHeight w:val="848"/>
        </w:trPr>
        <w:tc>
          <w:tcPr>
            <w:tcW w:w="486" w:type="dxa"/>
            <w:shd w:val="clear" w:color="000000" w:fill="FFFFFF"/>
            <w:noWrap/>
            <w:hideMark/>
          </w:tcPr>
          <w:p w14:paraId="2D2B412D"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t>5</w:t>
            </w:r>
          </w:p>
        </w:tc>
        <w:tc>
          <w:tcPr>
            <w:tcW w:w="5321" w:type="dxa"/>
            <w:shd w:val="clear" w:color="FFFF00" w:fill="FFFFFF"/>
            <w:hideMark/>
          </w:tcPr>
          <w:p w14:paraId="6F70399B"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Удельный вес численности педагогов округа в возрасте до 35 лет в общей численности педагогического состава образовательных организаций</w:t>
            </w:r>
          </w:p>
        </w:tc>
        <w:tc>
          <w:tcPr>
            <w:tcW w:w="1275" w:type="dxa"/>
            <w:shd w:val="clear" w:color="000000" w:fill="FFFFFF"/>
            <w:noWrap/>
            <w:hideMark/>
          </w:tcPr>
          <w:p w14:paraId="3F5EDC7B"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w:t>
            </w:r>
          </w:p>
        </w:tc>
        <w:tc>
          <w:tcPr>
            <w:tcW w:w="3686" w:type="dxa"/>
            <w:shd w:val="clear" w:color="FFFFFF" w:fill="FFFFFF"/>
            <w:hideMark/>
          </w:tcPr>
          <w:p w14:paraId="353D2730"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 xml:space="preserve"> Отношение численности педагогов в возрасте до 35 лет к общей численности педагогов.</w:t>
            </w:r>
          </w:p>
        </w:tc>
        <w:tc>
          <w:tcPr>
            <w:tcW w:w="3686" w:type="dxa"/>
            <w:shd w:val="clear" w:color="FFFFFF" w:fill="FFFFFF"/>
            <w:hideMark/>
          </w:tcPr>
          <w:p w14:paraId="06152160" w14:textId="62D15990"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 xml:space="preserve">ЕИС </w:t>
            </w:r>
            <w:r w:rsidR="007317F1">
              <w:rPr>
                <w:rFonts w:ascii="Times New Roman" w:hAnsi="Times New Roman" w:cs="Times New Roman"/>
                <w:color w:val="000000"/>
                <w:sz w:val="20"/>
                <w:szCs w:val="20"/>
              </w:rPr>
              <w:t>«</w:t>
            </w:r>
            <w:r w:rsidRPr="00801B40">
              <w:rPr>
                <w:rFonts w:ascii="Times New Roman" w:hAnsi="Times New Roman" w:cs="Times New Roman"/>
                <w:color w:val="000000"/>
                <w:sz w:val="20"/>
                <w:szCs w:val="20"/>
              </w:rPr>
              <w:t>Монитор</w:t>
            </w:r>
            <w:r w:rsidR="007317F1">
              <w:rPr>
                <w:rFonts w:ascii="Times New Roman" w:hAnsi="Times New Roman" w:cs="Times New Roman"/>
                <w:color w:val="000000"/>
                <w:sz w:val="20"/>
                <w:szCs w:val="20"/>
              </w:rPr>
              <w:t>»</w:t>
            </w:r>
            <w:r w:rsidRPr="00801B40">
              <w:rPr>
                <w:rFonts w:ascii="Times New Roman" w:hAnsi="Times New Roman" w:cs="Times New Roman"/>
                <w:color w:val="000000"/>
                <w:sz w:val="20"/>
                <w:szCs w:val="20"/>
              </w:rPr>
              <w:t xml:space="preserve"> (сводный Отчет </w:t>
            </w:r>
            <w:r w:rsidR="007317F1">
              <w:rPr>
                <w:rFonts w:ascii="Times New Roman" w:hAnsi="Times New Roman" w:cs="Times New Roman"/>
                <w:color w:val="000000"/>
                <w:sz w:val="20"/>
                <w:szCs w:val="20"/>
              </w:rPr>
              <w:t>«</w:t>
            </w:r>
            <w:r w:rsidRPr="00801B40">
              <w:rPr>
                <w:rFonts w:ascii="Times New Roman" w:hAnsi="Times New Roman" w:cs="Times New Roman"/>
                <w:color w:val="000000"/>
                <w:sz w:val="20"/>
                <w:szCs w:val="20"/>
              </w:rPr>
              <w:t>Кадровый мониторинг</w:t>
            </w:r>
            <w:r w:rsidR="007317F1">
              <w:rPr>
                <w:rFonts w:ascii="Times New Roman" w:hAnsi="Times New Roman" w:cs="Times New Roman"/>
                <w:color w:val="000000"/>
                <w:sz w:val="20"/>
                <w:szCs w:val="20"/>
              </w:rPr>
              <w:t>»</w:t>
            </w:r>
            <w:r w:rsidRPr="00801B40">
              <w:rPr>
                <w:rFonts w:ascii="Times New Roman" w:hAnsi="Times New Roman" w:cs="Times New Roman"/>
                <w:color w:val="000000"/>
                <w:sz w:val="20"/>
                <w:szCs w:val="20"/>
              </w:rPr>
              <w:t>)</w:t>
            </w:r>
          </w:p>
        </w:tc>
      </w:tr>
      <w:tr w:rsidR="00967443" w:rsidRPr="00801B40" w14:paraId="18AF5D77" w14:textId="77777777" w:rsidTr="00F97B98">
        <w:trPr>
          <w:trHeight w:val="2684"/>
        </w:trPr>
        <w:tc>
          <w:tcPr>
            <w:tcW w:w="486" w:type="dxa"/>
            <w:shd w:val="clear" w:color="000000" w:fill="FFFFFF"/>
            <w:noWrap/>
            <w:hideMark/>
          </w:tcPr>
          <w:p w14:paraId="78CA2E1F"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lastRenderedPageBreak/>
              <w:t>6</w:t>
            </w:r>
          </w:p>
        </w:tc>
        <w:tc>
          <w:tcPr>
            <w:tcW w:w="5321" w:type="dxa"/>
            <w:shd w:val="clear" w:color="FFFF00" w:fill="FFFFFF"/>
            <w:hideMark/>
          </w:tcPr>
          <w:p w14:paraId="7F585A90"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Доля учителей (воспитателей) образовательных организаций, имеющих первую и высшую квалификационные категории, в общей численности учителей (воспитателей) образовательных организаций</w:t>
            </w:r>
          </w:p>
        </w:tc>
        <w:tc>
          <w:tcPr>
            <w:tcW w:w="1275" w:type="dxa"/>
            <w:shd w:val="clear" w:color="000000" w:fill="FFFFFF"/>
            <w:noWrap/>
            <w:hideMark/>
          </w:tcPr>
          <w:p w14:paraId="7B973787"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w:t>
            </w:r>
          </w:p>
        </w:tc>
        <w:tc>
          <w:tcPr>
            <w:tcW w:w="3686" w:type="dxa"/>
            <w:shd w:val="clear" w:color="FFFFFF" w:fill="FFFFFF"/>
            <w:hideMark/>
          </w:tcPr>
          <w:p w14:paraId="733A2190"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Отношение численности учителей и воспитателей, имеющих первую или высшую квалификационную категорию к общей численности педагогов.</w:t>
            </w:r>
          </w:p>
        </w:tc>
        <w:tc>
          <w:tcPr>
            <w:tcW w:w="3686" w:type="dxa"/>
            <w:shd w:val="clear" w:color="FFFFFF" w:fill="FFFFFF"/>
            <w:hideMark/>
          </w:tcPr>
          <w:p w14:paraId="18268455" w14:textId="6C17C761"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 xml:space="preserve">ЕИС </w:t>
            </w:r>
            <w:r w:rsidR="007317F1">
              <w:rPr>
                <w:rFonts w:ascii="Times New Roman" w:hAnsi="Times New Roman" w:cs="Times New Roman"/>
                <w:color w:val="000000"/>
                <w:sz w:val="20"/>
                <w:szCs w:val="20"/>
              </w:rPr>
              <w:t>«</w:t>
            </w:r>
            <w:r w:rsidRPr="00801B40">
              <w:rPr>
                <w:rFonts w:ascii="Times New Roman" w:hAnsi="Times New Roman" w:cs="Times New Roman"/>
                <w:color w:val="000000"/>
                <w:sz w:val="20"/>
                <w:szCs w:val="20"/>
              </w:rPr>
              <w:t>Монитор</w:t>
            </w:r>
            <w:r w:rsidR="007317F1">
              <w:rPr>
                <w:rFonts w:ascii="Times New Roman" w:hAnsi="Times New Roman" w:cs="Times New Roman"/>
                <w:color w:val="000000"/>
                <w:sz w:val="20"/>
                <w:szCs w:val="20"/>
              </w:rPr>
              <w:t>»</w:t>
            </w:r>
            <w:r w:rsidRPr="00801B40">
              <w:rPr>
                <w:rFonts w:ascii="Times New Roman" w:hAnsi="Times New Roman" w:cs="Times New Roman"/>
                <w:color w:val="000000"/>
                <w:sz w:val="20"/>
                <w:szCs w:val="20"/>
              </w:rPr>
              <w:t xml:space="preserve"> (сводный Отчет </w:t>
            </w:r>
            <w:r w:rsidR="007317F1">
              <w:rPr>
                <w:rFonts w:ascii="Times New Roman" w:hAnsi="Times New Roman" w:cs="Times New Roman"/>
                <w:color w:val="000000"/>
                <w:sz w:val="20"/>
                <w:szCs w:val="20"/>
              </w:rPr>
              <w:t>«</w:t>
            </w:r>
            <w:r w:rsidRPr="00801B40">
              <w:rPr>
                <w:rFonts w:ascii="Times New Roman" w:hAnsi="Times New Roman" w:cs="Times New Roman"/>
                <w:color w:val="000000"/>
                <w:sz w:val="20"/>
                <w:szCs w:val="20"/>
              </w:rPr>
              <w:t>Кадровый мониторинг</w:t>
            </w:r>
            <w:r w:rsidR="007317F1">
              <w:rPr>
                <w:rFonts w:ascii="Times New Roman" w:hAnsi="Times New Roman" w:cs="Times New Roman"/>
                <w:color w:val="000000"/>
                <w:sz w:val="20"/>
                <w:szCs w:val="20"/>
              </w:rPr>
              <w:t>»</w:t>
            </w:r>
          </w:p>
        </w:tc>
      </w:tr>
      <w:tr w:rsidR="00967443" w:rsidRPr="00801B40" w14:paraId="5383F860" w14:textId="77777777" w:rsidTr="00F97B98">
        <w:trPr>
          <w:trHeight w:val="3113"/>
        </w:trPr>
        <w:tc>
          <w:tcPr>
            <w:tcW w:w="486" w:type="dxa"/>
            <w:shd w:val="clear" w:color="000000" w:fill="FFFFFF"/>
            <w:noWrap/>
            <w:hideMark/>
          </w:tcPr>
          <w:p w14:paraId="1AA154A2"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t>7</w:t>
            </w:r>
          </w:p>
        </w:tc>
        <w:tc>
          <w:tcPr>
            <w:tcW w:w="5321" w:type="dxa"/>
            <w:shd w:val="clear" w:color="000000" w:fill="FFFFFF"/>
            <w:hideMark/>
          </w:tcPr>
          <w:p w14:paraId="3A387962"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Доля выпускников 9 и 11 классов, поступивших в 10 классы организаций, реализующих образовательную деятельность по образовательным программам среднего общего образования, в профессиональные образовательные организации и образовательные организации высшего образования от общего количества выпускников 9 и 11 классов</w:t>
            </w:r>
          </w:p>
        </w:tc>
        <w:tc>
          <w:tcPr>
            <w:tcW w:w="1275" w:type="dxa"/>
            <w:shd w:val="clear" w:color="000000" w:fill="FFFFFF"/>
            <w:noWrap/>
            <w:hideMark/>
          </w:tcPr>
          <w:p w14:paraId="239576BA"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w:t>
            </w:r>
          </w:p>
        </w:tc>
        <w:tc>
          <w:tcPr>
            <w:tcW w:w="3686" w:type="dxa"/>
            <w:shd w:val="clear" w:color="000000" w:fill="FFFFFF"/>
            <w:hideMark/>
          </w:tcPr>
          <w:p w14:paraId="37F8740B"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Отношение количества выпускников 9 и 11 классов, поступивших в 10 классы организаций, реализующих образовательную деятельность по образовательным программам среднего общего образования, в профессиональные образовательные организации и образовательные организации высшего образования, к общему количеству выпускников 9 и 11 классов, получивших аттестат о среднем общем и основном общем образовании</w:t>
            </w:r>
          </w:p>
        </w:tc>
        <w:tc>
          <w:tcPr>
            <w:tcW w:w="3686" w:type="dxa"/>
            <w:shd w:val="clear" w:color="000000" w:fill="FFFFFF"/>
            <w:hideMark/>
          </w:tcPr>
          <w:p w14:paraId="5188A5DC" w14:textId="18EAA97D" w:rsidR="00967443" w:rsidRPr="00D65ED0" w:rsidRDefault="00967443" w:rsidP="00F97B98">
            <w:pPr>
              <w:spacing w:after="0" w:line="240" w:lineRule="auto"/>
              <w:rPr>
                <w:rFonts w:ascii="Times New Roman" w:hAnsi="Times New Roman" w:cs="Times New Roman"/>
                <w:color w:val="000000"/>
                <w:sz w:val="20"/>
                <w:szCs w:val="20"/>
              </w:rPr>
            </w:pPr>
            <w:r w:rsidRPr="00D65ED0">
              <w:rPr>
                <w:rFonts w:ascii="Times New Roman" w:hAnsi="Times New Roman" w:cs="Times New Roman"/>
                <w:color w:val="000000"/>
                <w:sz w:val="20"/>
                <w:szCs w:val="20"/>
              </w:rPr>
              <w:t xml:space="preserve">Отчет ОО Добрянского городского округа о поступлении выпускников 9 и 11 классов в соответствии с ежегодным приказом управления образования администрации Добрянского городского округа </w:t>
            </w:r>
            <w:r w:rsidR="007317F1">
              <w:rPr>
                <w:rFonts w:ascii="Times New Roman" w:hAnsi="Times New Roman" w:cs="Times New Roman"/>
                <w:color w:val="000000"/>
                <w:sz w:val="20"/>
                <w:szCs w:val="20"/>
              </w:rPr>
              <w:t>«</w:t>
            </w:r>
            <w:r w:rsidRPr="00D65ED0">
              <w:rPr>
                <w:rFonts w:ascii="Times New Roman" w:hAnsi="Times New Roman" w:cs="Times New Roman"/>
                <w:color w:val="000000"/>
                <w:sz w:val="20"/>
                <w:szCs w:val="20"/>
              </w:rPr>
              <w:t>О начале учебного года</w:t>
            </w:r>
            <w:r w:rsidR="007317F1">
              <w:rPr>
                <w:rFonts w:ascii="Times New Roman" w:hAnsi="Times New Roman" w:cs="Times New Roman"/>
                <w:color w:val="000000"/>
                <w:sz w:val="20"/>
                <w:szCs w:val="20"/>
              </w:rPr>
              <w:t>»</w:t>
            </w:r>
            <w:r w:rsidRPr="00D65ED0">
              <w:rPr>
                <w:rFonts w:ascii="Times New Roman" w:hAnsi="Times New Roman" w:cs="Times New Roman"/>
                <w:color w:val="000000"/>
                <w:sz w:val="20"/>
                <w:szCs w:val="20"/>
              </w:rPr>
              <w:t xml:space="preserve">. </w:t>
            </w:r>
          </w:p>
          <w:p w14:paraId="024FB6ED" w14:textId="77777777" w:rsidR="00967443" w:rsidRPr="00D65ED0" w:rsidRDefault="00967443" w:rsidP="00F97B98">
            <w:pPr>
              <w:spacing w:after="0" w:line="240" w:lineRule="auto"/>
              <w:rPr>
                <w:rFonts w:ascii="Times New Roman" w:hAnsi="Times New Roman" w:cs="Times New Roman"/>
                <w:color w:val="000000"/>
                <w:sz w:val="20"/>
                <w:szCs w:val="20"/>
              </w:rPr>
            </w:pPr>
            <w:r w:rsidRPr="00D65ED0">
              <w:rPr>
                <w:rFonts w:ascii="Times New Roman" w:hAnsi="Times New Roman" w:cs="Times New Roman"/>
                <w:color w:val="000000"/>
                <w:sz w:val="20"/>
                <w:szCs w:val="20"/>
              </w:rPr>
              <w:t xml:space="preserve">Скриншот личного кабинета Управления образования администрации Добрянского городского округа на сайте ГИВЦ Минпросвещения России. Система пообъектного учета, сбор данных по форме ОО-1 (Общее образование) - раздел 2.6. Выпуск и итоги государственной итоговой аттестации (ГИА): </w:t>
            </w:r>
          </w:p>
          <w:p w14:paraId="472958F2" w14:textId="77777777" w:rsidR="00967443" w:rsidRPr="00D65ED0" w:rsidRDefault="00967443" w:rsidP="00F97B98">
            <w:pPr>
              <w:spacing w:after="0" w:line="240" w:lineRule="auto"/>
              <w:rPr>
                <w:rFonts w:ascii="Times New Roman" w:hAnsi="Times New Roman" w:cs="Times New Roman"/>
                <w:color w:val="000000"/>
                <w:sz w:val="20"/>
                <w:szCs w:val="20"/>
              </w:rPr>
            </w:pPr>
            <w:r w:rsidRPr="00D65ED0">
              <w:rPr>
                <w:rFonts w:ascii="Times New Roman" w:hAnsi="Times New Roman" w:cs="Times New Roman"/>
                <w:color w:val="000000"/>
                <w:sz w:val="20"/>
                <w:szCs w:val="20"/>
              </w:rPr>
              <w:t>- численность обучающихся и экстернов, допущенных до государственной итоговой аттестации по образовательным программам среднего общего образования (строка 09, графа 18);</w:t>
            </w:r>
          </w:p>
          <w:p w14:paraId="18461442" w14:textId="77777777" w:rsidR="00967443" w:rsidRPr="00801B40" w:rsidRDefault="00967443" w:rsidP="00F97B98">
            <w:pPr>
              <w:spacing w:after="0" w:line="240" w:lineRule="auto"/>
              <w:rPr>
                <w:rFonts w:ascii="Times New Roman" w:hAnsi="Times New Roman" w:cs="Times New Roman"/>
                <w:color w:val="000000"/>
                <w:sz w:val="20"/>
                <w:szCs w:val="20"/>
              </w:rPr>
            </w:pPr>
            <w:r w:rsidRPr="00D65ED0">
              <w:rPr>
                <w:rFonts w:ascii="Times New Roman" w:hAnsi="Times New Roman" w:cs="Times New Roman"/>
                <w:color w:val="000000"/>
                <w:sz w:val="20"/>
                <w:szCs w:val="20"/>
              </w:rPr>
              <w:t>- в т.ч. получили аттестат о среднем общем образовании (строка 10, графа 18).</w:t>
            </w:r>
          </w:p>
        </w:tc>
      </w:tr>
      <w:tr w:rsidR="00967443" w:rsidRPr="00801B40" w14:paraId="7871A3FC" w14:textId="77777777" w:rsidTr="00F97B98">
        <w:trPr>
          <w:trHeight w:val="2122"/>
        </w:trPr>
        <w:tc>
          <w:tcPr>
            <w:tcW w:w="486" w:type="dxa"/>
            <w:shd w:val="clear" w:color="000000" w:fill="FFFFFF"/>
            <w:noWrap/>
            <w:hideMark/>
          </w:tcPr>
          <w:p w14:paraId="08DC50E5"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lastRenderedPageBreak/>
              <w:t>8</w:t>
            </w:r>
          </w:p>
        </w:tc>
        <w:tc>
          <w:tcPr>
            <w:tcW w:w="5321" w:type="dxa"/>
            <w:shd w:val="clear" w:color="000000" w:fill="FFFFFF"/>
            <w:hideMark/>
          </w:tcPr>
          <w:p w14:paraId="071828C0" w14:textId="77777777" w:rsidR="00967443" w:rsidRPr="00801B40" w:rsidRDefault="00967443" w:rsidP="00F97B98">
            <w:pPr>
              <w:spacing w:after="0" w:line="240" w:lineRule="auto"/>
              <w:rPr>
                <w:rFonts w:ascii="Times New Roman" w:hAnsi="Times New Roman" w:cs="Times New Roman"/>
                <w:color w:val="000000"/>
                <w:sz w:val="20"/>
                <w:szCs w:val="20"/>
              </w:rPr>
            </w:pPr>
            <w:r w:rsidRPr="006A3988">
              <w:rPr>
                <w:rFonts w:ascii="Times New Roman" w:hAnsi="Times New Roman" w:cs="Times New Roman"/>
                <w:color w:val="000000"/>
                <w:sz w:val="20"/>
                <w:szCs w:val="20"/>
              </w:rPr>
              <w:t>Доля обучающихся в возрасте с 7 до 18 лет, не совершивших преступления и общественно-опасные деяния, в общей численности обучающихся по образовательным программам в общеобразовательных организациях, подведомственных управлению образования</w:t>
            </w:r>
          </w:p>
        </w:tc>
        <w:tc>
          <w:tcPr>
            <w:tcW w:w="1275" w:type="dxa"/>
            <w:shd w:val="clear" w:color="000000" w:fill="FFFFFF"/>
            <w:noWrap/>
            <w:hideMark/>
          </w:tcPr>
          <w:p w14:paraId="44E01322"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t>%</w:t>
            </w:r>
          </w:p>
        </w:tc>
        <w:tc>
          <w:tcPr>
            <w:tcW w:w="3686" w:type="dxa"/>
            <w:shd w:val="clear" w:color="000000" w:fill="FFFFFF"/>
          </w:tcPr>
          <w:p w14:paraId="634AE0D5" w14:textId="77777777" w:rsidR="00967443" w:rsidRPr="00801B40" w:rsidRDefault="00967443" w:rsidP="00F97B98">
            <w:pPr>
              <w:spacing w:after="0" w:line="240" w:lineRule="auto"/>
              <w:rPr>
                <w:rFonts w:ascii="Times New Roman" w:hAnsi="Times New Roman" w:cs="Times New Roman"/>
                <w:color w:val="000000"/>
                <w:sz w:val="20"/>
                <w:szCs w:val="20"/>
              </w:rPr>
            </w:pPr>
            <w:r w:rsidRPr="006A3988">
              <w:rPr>
                <w:rFonts w:ascii="Times New Roman" w:hAnsi="Times New Roman" w:cs="Times New Roman"/>
                <w:color w:val="000000"/>
                <w:sz w:val="20"/>
                <w:szCs w:val="20"/>
              </w:rPr>
              <w:t>Отношение разницы общего количества обучающихся в возрасте с 7 до 18 лет и количества, обучающихся в возрасте с 7 до 18 лет, совершивших преступления и общественно-опасные деяния, к общей численности обучающихся по образовательным программам в общеобразовательных организациях, подведомственных управлению образования</w:t>
            </w:r>
          </w:p>
        </w:tc>
        <w:tc>
          <w:tcPr>
            <w:tcW w:w="3686" w:type="dxa"/>
            <w:shd w:val="clear" w:color="000000" w:fill="FFFFFF"/>
          </w:tcPr>
          <w:p w14:paraId="4AA03148" w14:textId="77777777" w:rsidR="00967443" w:rsidRPr="006A3988" w:rsidRDefault="00967443" w:rsidP="00F97B98">
            <w:pPr>
              <w:spacing w:after="0" w:line="240" w:lineRule="auto"/>
              <w:rPr>
                <w:rFonts w:ascii="Times New Roman" w:hAnsi="Times New Roman" w:cs="Times New Roman"/>
                <w:color w:val="000000"/>
                <w:sz w:val="20"/>
                <w:szCs w:val="20"/>
              </w:rPr>
            </w:pPr>
            <w:r w:rsidRPr="006A3988">
              <w:rPr>
                <w:rFonts w:ascii="Times New Roman" w:hAnsi="Times New Roman" w:cs="Times New Roman"/>
                <w:color w:val="000000"/>
                <w:sz w:val="20"/>
                <w:szCs w:val="20"/>
              </w:rPr>
              <w:t>Скриншот личного кабинета управления образования администрации Добрянского городского округа на сайте ГИВЦ Минпросвещения России. Система пообъектного учета, сбор данных по форме ОО-1 (Общее образование) - раздел 1.3. Сведения о численности обучающихся по образовательным программам:</w:t>
            </w:r>
          </w:p>
          <w:p w14:paraId="7E8F7231" w14:textId="77777777" w:rsidR="00967443" w:rsidRPr="006A3988" w:rsidRDefault="00967443" w:rsidP="00F97B98">
            <w:pPr>
              <w:spacing w:after="0" w:line="240" w:lineRule="auto"/>
              <w:rPr>
                <w:rFonts w:ascii="Times New Roman" w:hAnsi="Times New Roman" w:cs="Times New Roman"/>
                <w:color w:val="000000"/>
                <w:sz w:val="20"/>
                <w:szCs w:val="20"/>
              </w:rPr>
            </w:pPr>
            <w:r w:rsidRPr="006A3988">
              <w:rPr>
                <w:rFonts w:ascii="Times New Roman" w:hAnsi="Times New Roman" w:cs="Times New Roman"/>
                <w:color w:val="000000"/>
                <w:sz w:val="20"/>
                <w:szCs w:val="20"/>
              </w:rPr>
              <w:t>- численность обучающихся по образовательным программам начального общего образования (строка 01, графа 03);</w:t>
            </w:r>
          </w:p>
          <w:p w14:paraId="601CB63D" w14:textId="77777777" w:rsidR="00967443" w:rsidRPr="006A3988" w:rsidRDefault="00967443" w:rsidP="00F97B98">
            <w:pPr>
              <w:spacing w:after="0" w:line="240" w:lineRule="auto"/>
              <w:rPr>
                <w:rFonts w:ascii="Times New Roman" w:hAnsi="Times New Roman" w:cs="Times New Roman"/>
                <w:color w:val="000000"/>
                <w:sz w:val="20"/>
                <w:szCs w:val="20"/>
              </w:rPr>
            </w:pPr>
            <w:r w:rsidRPr="006A3988">
              <w:rPr>
                <w:rFonts w:ascii="Times New Roman" w:hAnsi="Times New Roman" w:cs="Times New Roman"/>
                <w:color w:val="000000"/>
                <w:sz w:val="20"/>
                <w:szCs w:val="20"/>
              </w:rPr>
              <w:t>- численность обучающихся по образовательным программам основного общего образования (строка 11, графа 03);</w:t>
            </w:r>
          </w:p>
          <w:p w14:paraId="4888267D" w14:textId="77777777" w:rsidR="00967443" w:rsidRPr="006A3988" w:rsidRDefault="00967443" w:rsidP="00F97B98">
            <w:pPr>
              <w:spacing w:after="0" w:line="240" w:lineRule="auto"/>
              <w:rPr>
                <w:rFonts w:ascii="Times New Roman" w:hAnsi="Times New Roman" w:cs="Times New Roman"/>
                <w:color w:val="000000"/>
                <w:sz w:val="20"/>
                <w:szCs w:val="20"/>
              </w:rPr>
            </w:pPr>
            <w:r w:rsidRPr="006A3988">
              <w:rPr>
                <w:rFonts w:ascii="Times New Roman" w:hAnsi="Times New Roman" w:cs="Times New Roman"/>
                <w:color w:val="000000"/>
                <w:sz w:val="20"/>
                <w:szCs w:val="20"/>
              </w:rPr>
              <w:t>- численность обучающихся по программам среднего общего образования (строка 21, графа 03);</w:t>
            </w:r>
          </w:p>
          <w:p w14:paraId="2A396B91" w14:textId="77777777" w:rsidR="00967443" w:rsidRPr="006A3988" w:rsidRDefault="00967443" w:rsidP="00F97B98">
            <w:pPr>
              <w:spacing w:after="0" w:line="240" w:lineRule="auto"/>
              <w:rPr>
                <w:rFonts w:ascii="Times New Roman" w:hAnsi="Times New Roman" w:cs="Times New Roman"/>
                <w:color w:val="000000"/>
                <w:sz w:val="20"/>
                <w:szCs w:val="20"/>
              </w:rPr>
            </w:pPr>
            <w:r w:rsidRPr="006A3988">
              <w:rPr>
                <w:rFonts w:ascii="Times New Roman" w:hAnsi="Times New Roman" w:cs="Times New Roman"/>
                <w:color w:val="000000"/>
                <w:sz w:val="20"/>
                <w:szCs w:val="20"/>
              </w:rPr>
              <w:t>- численность обучающихся по образовательным программам образования обучающихся с умственной отсталостью (интеллектуальными нарушениями) (строка 31, графа 03).</w:t>
            </w:r>
          </w:p>
          <w:p w14:paraId="77E07190" w14:textId="77777777" w:rsidR="00967443" w:rsidRPr="00801B40" w:rsidRDefault="00967443" w:rsidP="00F97B98">
            <w:pPr>
              <w:spacing w:after="0" w:line="240" w:lineRule="auto"/>
              <w:rPr>
                <w:rFonts w:ascii="Times New Roman" w:hAnsi="Times New Roman" w:cs="Times New Roman"/>
                <w:color w:val="000000"/>
                <w:sz w:val="20"/>
                <w:szCs w:val="20"/>
              </w:rPr>
            </w:pPr>
            <w:r w:rsidRPr="006A3988">
              <w:rPr>
                <w:rFonts w:ascii="Times New Roman" w:hAnsi="Times New Roman" w:cs="Times New Roman"/>
                <w:color w:val="000000"/>
                <w:sz w:val="20"/>
                <w:szCs w:val="20"/>
              </w:rPr>
              <w:t>Справка ОМВД о состоянии подростковой преступности за отчетный период.</w:t>
            </w:r>
          </w:p>
        </w:tc>
      </w:tr>
      <w:tr w:rsidR="00967443" w:rsidRPr="00801B40" w14:paraId="4008AA9A" w14:textId="77777777" w:rsidTr="00F97B98">
        <w:trPr>
          <w:trHeight w:val="70"/>
        </w:trPr>
        <w:tc>
          <w:tcPr>
            <w:tcW w:w="486" w:type="dxa"/>
            <w:shd w:val="clear" w:color="000000" w:fill="FFFFFF"/>
            <w:noWrap/>
            <w:hideMark/>
          </w:tcPr>
          <w:p w14:paraId="3AACF25C"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t>9</w:t>
            </w:r>
          </w:p>
        </w:tc>
        <w:tc>
          <w:tcPr>
            <w:tcW w:w="5321" w:type="dxa"/>
            <w:shd w:val="clear" w:color="000000" w:fill="FFFFFF"/>
          </w:tcPr>
          <w:p w14:paraId="17DA77FC"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Доля детей, охваченных образовательными программами дополнительного образования детей от общей численности детей и молодежи в возрасте 5-18 лет</w:t>
            </w:r>
          </w:p>
        </w:tc>
        <w:tc>
          <w:tcPr>
            <w:tcW w:w="1275" w:type="dxa"/>
            <w:shd w:val="clear" w:color="000000" w:fill="FFFFFF"/>
            <w:noWrap/>
          </w:tcPr>
          <w:p w14:paraId="3339B9BE"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t>%</w:t>
            </w:r>
          </w:p>
        </w:tc>
        <w:tc>
          <w:tcPr>
            <w:tcW w:w="3686" w:type="dxa"/>
            <w:shd w:val="clear" w:color="000000" w:fill="FFFFFF"/>
          </w:tcPr>
          <w:p w14:paraId="48977488"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Отношение обучающихся в возрасте 5-18 лет, охваченных образовательными программами дополнительного образования детей к общему числу обучающихся в возрасте 5-18 лет</w:t>
            </w:r>
          </w:p>
        </w:tc>
        <w:tc>
          <w:tcPr>
            <w:tcW w:w="3686" w:type="dxa"/>
            <w:shd w:val="clear" w:color="000000" w:fill="FFFFFF"/>
          </w:tcPr>
          <w:p w14:paraId="755E5C52" w14:textId="0C04BD36" w:rsidR="00967443" w:rsidRPr="00801B40" w:rsidRDefault="00967443" w:rsidP="00F97B98">
            <w:pPr>
              <w:spacing w:after="0" w:line="240" w:lineRule="auto"/>
              <w:rPr>
                <w:rFonts w:ascii="Times New Roman" w:hAnsi="Times New Roman" w:cs="Times New Roman"/>
                <w:color w:val="000000"/>
                <w:sz w:val="20"/>
                <w:szCs w:val="20"/>
              </w:rPr>
            </w:pPr>
            <w:r w:rsidRPr="00806864">
              <w:rPr>
                <w:rFonts w:ascii="Times New Roman" w:hAnsi="Times New Roman" w:cs="Times New Roman"/>
                <w:color w:val="000000"/>
                <w:sz w:val="20"/>
                <w:szCs w:val="20"/>
              </w:rPr>
              <w:t xml:space="preserve">АИС </w:t>
            </w:r>
            <w:r w:rsidR="007317F1">
              <w:rPr>
                <w:rFonts w:ascii="Times New Roman" w:hAnsi="Times New Roman" w:cs="Times New Roman"/>
                <w:color w:val="000000"/>
                <w:sz w:val="20"/>
                <w:szCs w:val="20"/>
              </w:rPr>
              <w:t>«</w:t>
            </w:r>
            <w:r w:rsidRPr="00806864">
              <w:rPr>
                <w:rFonts w:ascii="Times New Roman" w:hAnsi="Times New Roman" w:cs="Times New Roman"/>
                <w:color w:val="000000"/>
                <w:sz w:val="20"/>
                <w:szCs w:val="20"/>
              </w:rPr>
              <w:t>ЭПОС. Аналитика и отчетность</w:t>
            </w:r>
            <w:r w:rsidR="007317F1">
              <w:rPr>
                <w:rFonts w:ascii="Times New Roman" w:hAnsi="Times New Roman" w:cs="Times New Roman"/>
                <w:color w:val="000000"/>
                <w:sz w:val="20"/>
                <w:szCs w:val="20"/>
              </w:rPr>
              <w:t>»</w:t>
            </w:r>
            <w:r w:rsidRPr="00806864">
              <w:rPr>
                <w:rFonts w:ascii="Times New Roman" w:hAnsi="Times New Roman" w:cs="Times New Roman"/>
                <w:color w:val="000000"/>
                <w:sz w:val="20"/>
                <w:szCs w:val="20"/>
              </w:rPr>
              <w:t xml:space="preserve">. Система </w:t>
            </w:r>
            <w:r w:rsidR="007317F1">
              <w:rPr>
                <w:rFonts w:ascii="Times New Roman" w:hAnsi="Times New Roman" w:cs="Times New Roman"/>
                <w:color w:val="000000"/>
                <w:sz w:val="20"/>
                <w:szCs w:val="20"/>
              </w:rPr>
              <w:t>«</w:t>
            </w:r>
            <w:r w:rsidRPr="00806864">
              <w:rPr>
                <w:rFonts w:ascii="Times New Roman" w:hAnsi="Times New Roman" w:cs="Times New Roman"/>
                <w:color w:val="000000"/>
                <w:sz w:val="20"/>
                <w:szCs w:val="20"/>
              </w:rPr>
              <w:t>ЭПОС.ДО</w:t>
            </w:r>
            <w:r w:rsidR="007317F1">
              <w:rPr>
                <w:rFonts w:ascii="Times New Roman" w:hAnsi="Times New Roman" w:cs="Times New Roman"/>
                <w:color w:val="000000"/>
                <w:sz w:val="20"/>
                <w:szCs w:val="20"/>
              </w:rPr>
              <w:t>»</w:t>
            </w:r>
            <w:r w:rsidRPr="00806864">
              <w:rPr>
                <w:rFonts w:ascii="Times New Roman" w:hAnsi="Times New Roman" w:cs="Times New Roman"/>
                <w:color w:val="000000"/>
                <w:sz w:val="20"/>
                <w:szCs w:val="20"/>
              </w:rPr>
              <w:t xml:space="preserve">. Отчетная форма </w:t>
            </w:r>
            <w:r w:rsidR="007317F1">
              <w:rPr>
                <w:rFonts w:ascii="Times New Roman" w:hAnsi="Times New Roman" w:cs="Times New Roman"/>
                <w:color w:val="000000"/>
                <w:sz w:val="20"/>
                <w:szCs w:val="20"/>
              </w:rPr>
              <w:t>«</w:t>
            </w:r>
            <w:r w:rsidRPr="00806864">
              <w:rPr>
                <w:rFonts w:ascii="Times New Roman" w:hAnsi="Times New Roman" w:cs="Times New Roman"/>
                <w:color w:val="000000"/>
                <w:sz w:val="20"/>
                <w:szCs w:val="20"/>
              </w:rPr>
              <w:t>Доля детей, обучающихся по программам ДО</w:t>
            </w:r>
            <w:r w:rsidR="007317F1">
              <w:rPr>
                <w:rFonts w:ascii="Times New Roman" w:hAnsi="Times New Roman" w:cs="Times New Roman"/>
                <w:color w:val="000000"/>
                <w:sz w:val="20"/>
                <w:szCs w:val="20"/>
              </w:rPr>
              <w:t>»</w:t>
            </w:r>
            <w:r w:rsidRPr="00806864">
              <w:rPr>
                <w:rFonts w:ascii="Times New Roman" w:hAnsi="Times New Roman" w:cs="Times New Roman"/>
                <w:color w:val="000000"/>
                <w:sz w:val="20"/>
                <w:szCs w:val="20"/>
              </w:rPr>
              <w:t>, статистические данные, направляемые Министерством социального развития ежегодно</w:t>
            </w:r>
          </w:p>
        </w:tc>
      </w:tr>
      <w:tr w:rsidR="00967443" w:rsidRPr="00801B40" w14:paraId="1D202BD8" w14:textId="77777777" w:rsidTr="00F97B98">
        <w:trPr>
          <w:trHeight w:val="1983"/>
        </w:trPr>
        <w:tc>
          <w:tcPr>
            <w:tcW w:w="486" w:type="dxa"/>
            <w:shd w:val="clear" w:color="000000" w:fill="FFFFFF"/>
            <w:noWrap/>
          </w:tcPr>
          <w:p w14:paraId="2785B6AE"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lastRenderedPageBreak/>
              <w:t>10</w:t>
            </w:r>
          </w:p>
        </w:tc>
        <w:tc>
          <w:tcPr>
            <w:tcW w:w="5321" w:type="dxa"/>
            <w:shd w:val="clear" w:color="000000" w:fill="FFFFFF"/>
          </w:tcPr>
          <w:p w14:paraId="4FBDF7CB" w14:textId="3ED7B512"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 xml:space="preserve">Доля обучающихся, охваченных деятельностью центров </w:t>
            </w:r>
            <w:r w:rsidR="007317F1">
              <w:rPr>
                <w:rFonts w:ascii="Times New Roman" w:hAnsi="Times New Roman" w:cs="Times New Roman"/>
                <w:color w:val="000000"/>
                <w:sz w:val="20"/>
                <w:szCs w:val="20"/>
              </w:rPr>
              <w:t>«</w:t>
            </w:r>
            <w:r w:rsidRPr="00801B40">
              <w:rPr>
                <w:rFonts w:ascii="Times New Roman" w:hAnsi="Times New Roman" w:cs="Times New Roman"/>
                <w:color w:val="000000"/>
                <w:sz w:val="20"/>
                <w:szCs w:val="20"/>
              </w:rPr>
              <w:t>Точка роста</w:t>
            </w:r>
            <w:r w:rsidR="007317F1">
              <w:rPr>
                <w:rFonts w:ascii="Times New Roman" w:hAnsi="Times New Roman" w:cs="Times New Roman"/>
                <w:color w:val="000000"/>
                <w:sz w:val="20"/>
                <w:szCs w:val="20"/>
              </w:rPr>
              <w:t>»</w:t>
            </w:r>
            <w:r w:rsidRPr="00801B40">
              <w:rPr>
                <w:rFonts w:ascii="Times New Roman" w:hAnsi="Times New Roman" w:cs="Times New Roman"/>
                <w:color w:val="000000"/>
                <w:sz w:val="20"/>
                <w:szCs w:val="20"/>
              </w:rPr>
              <w:t xml:space="preserve">, детских технопарков </w:t>
            </w:r>
            <w:r w:rsidR="007317F1">
              <w:rPr>
                <w:rFonts w:ascii="Times New Roman" w:hAnsi="Times New Roman" w:cs="Times New Roman"/>
                <w:color w:val="000000"/>
                <w:sz w:val="20"/>
                <w:szCs w:val="20"/>
              </w:rPr>
              <w:t>«</w:t>
            </w:r>
            <w:r w:rsidRPr="00801B40">
              <w:rPr>
                <w:rFonts w:ascii="Times New Roman" w:hAnsi="Times New Roman" w:cs="Times New Roman"/>
                <w:color w:val="000000"/>
                <w:sz w:val="20"/>
                <w:szCs w:val="20"/>
              </w:rPr>
              <w:t>Кванториум</w:t>
            </w:r>
            <w:r w:rsidR="007317F1">
              <w:rPr>
                <w:rFonts w:ascii="Times New Roman" w:hAnsi="Times New Roman" w:cs="Times New Roman"/>
                <w:color w:val="000000"/>
                <w:sz w:val="20"/>
                <w:szCs w:val="20"/>
              </w:rPr>
              <w:t>»</w:t>
            </w:r>
            <w:r w:rsidRPr="00801B40">
              <w:rPr>
                <w:rFonts w:ascii="Times New Roman" w:hAnsi="Times New Roman" w:cs="Times New Roman"/>
                <w:color w:val="000000"/>
                <w:sz w:val="20"/>
                <w:szCs w:val="20"/>
              </w:rPr>
              <w:t xml:space="preserve">, </w:t>
            </w:r>
            <w:r w:rsidR="007317F1">
              <w:rPr>
                <w:rFonts w:ascii="Times New Roman" w:hAnsi="Times New Roman" w:cs="Times New Roman"/>
                <w:color w:val="000000"/>
                <w:sz w:val="20"/>
                <w:szCs w:val="20"/>
              </w:rPr>
              <w:t>«</w:t>
            </w:r>
            <w:r w:rsidRPr="00801B40">
              <w:rPr>
                <w:rFonts w:ascii="Times New Roman" w:hAnsi="Times New Roman" w:cs="Times New Roman"/>
                <w:color w:val="000000"/>
                <w:sz w:val="20"/>
                <w:szCs w:val="20"/>
              </w:rPr>
              <w:t>ДНК</w:t>
            </w:r>
            <w:r w:rsidR="007317F1">
              <w:rPr>
                <w:rFonts w:ascii="Times New Roman" w:hAnsi="Times New Roman" w:cs="Times New Roman"/>
                <w:color w:val="000000"/>
                <w:sz w:val="20"/>
                <w:szCs w:val="20"/>
              </w:rPr>
              <w:t>»</w:t>
            </w:r>
            <w:r w:rsidRPr="00801B40">
              <w:rPr>
                <w:rFonts w:ascii="Times New Roman" w:hAnsi="Times New Roman" w:cs="Times New Roman"/>
                <w:color w:val="000000"/>
                <w:sz w:val="20"/>
                <w:szCs w:val="20"/>
              </w:rPr>
              <w:t xml:space="preserve">, центров цифрового образования </w:t>
            </w:r>
            <w:r w:rsidR="007317F1">
              <w:rPr>
                <w:rFonts w:ascii="Times New Roman" w:hAnsi="Times New Roman" w:cs="Times New Roman"/>
                <w:color w:val="000000"/>
                <w:sz w:val="20"/>
                <w:szCs w:val="20"/>
              </w:rPr>
              <w:t>«</w:t>
            </w:r>
            <w:r w:rsidRPr="00801B40">
              <w:rPr>
                <w:rFonts w:ascii="Times New Roman" w:hAnsi="Times New Roman" w:cs="Times New Roman"/>
                <w:color w:val="000000"/>
                <w:sz w:val="20"/>
                <w:szCs w:val="20"/>
              </w:rPr>
              <w:t>IT-куб</w:t>
            </w:r>
            <w:r w:rsidR="007317F1">
              <w:rPr>
                <w:rFonts w:ascii="Times New Roman" w:hAnsi="Times New Roman" w:cs="Times New Roman"/>
                <w:color w:val="000000"/>
                <w:sz w:val="20"/>
                <w:szCs w:val="20"/>
              </w:rPr>
              <w:t>»</w:t>
            </w:r>
          </w:p>
        </w:tc>
        <w:tc>
          <w:tcPr>
            <w:tcW w:w="1275" w:type="dxa"/>
            <w:shd w:val="clear" w:color="000000" w:fill="FFFFFF"/>
            <w:noWrap/>
          </w:tcPr>
          <w:p w14:paraId="45D804A2"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t>%</w:t>
            </w:r>
          </w:p>
        </w:tc>
        <w:tc>
          <w:tcPr>
            <w:tcW w:w="3686" w:type="dxa"/>
            <w:shd w:val="clear" w:color="000000" w:fill="FFFFFF"/>
          </w:tcPr>
          <w:p w14:paraId="0B36852F" w14:textId="6447F124"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 xml:space="preserve">Отношение количества обучающихся, охваченных деятельностью центров </w:t>
            </w:r>
            <w:r w:rsidR="007317F1">
              <w:rPr>
                <w:rFonts w:ascii="Times New Roman" w:hAnsi="Times New Roman" w:cs="Times New Roman"/>
                <w:color w:val="000000"/>
                <w:sz w:val="20"/>
                <w:szCs w:val="20"/>
              </w:rPr>
              <w:t>«</w:t>
            </w:r>
            <w:r w:rsidRPr="00801B40">
              <w:rPr>
                <w:rFonts w:ascii="Times New Roman" w:hAnsi="Times New Roman" w:cs="Times New Roman"/>
                <w:color w:val="000000"/>
                <w:sz w:val="20"/>
                <w:szCs w:val="20"/>
              </w:rPr>
              <w:t>Точка роста</w:t>
            </w:r>
            <w:r w:rsidR="007317F1">
              <w:rPr>
                <w:rFonts w:ascii="Times New Roman" w:hAnsi="Times New Roman" w:cs="Times New Roman"/>
                <w:color w:val="000000"/>
                <w:sz w:val="20"/>
                <w:szCs w:val="20"/>
              </w:rPr>
              <w:t>»</w:t>
            </w:r>
            <w:r w:rsidRPr="00801B40">
              <w:rPr>
                <w:rFonts w:ascii="Times New Roman" w:hAnsi="Times New Roman" w:cs="Times New Roman"/>
                <w:color w:val="000000"/>
                <w:sz w:val="20"/>
                <w:szCs w:val="20"/>
              </w:rPr>
              <w:t xml:space="preserve">, детских технопарков </w:t>
            </w:r>
            <w:r w:rsidR="007317F1">
              <w:rPr>
                <w:rFonts w:ascii="Times New Roman" w:hAnsi="Times New Roman" w:cs="Times New Roman"/>
                <w:color w:val="000000"/>
                <w:sz w:val="20"/>
                <w:szCs w:val="20"/>
              </w:rPr>
              <w:t>«</w:t>
            </w:r>
            <w:r w:rsidRPr="00801B40">
              <w:rPr>
                <w:rFonts w:ascii="Times New Roman" w:hAnsi="Times New Roman" w:cs="Times New Roman"/>
                <w:color w:val="000000"/>
                <w:sz w:val="20"/>
                <w:szCs w:val="20"/>
              </w:rPr>
              <w:t>Кванториум</w:t>
            </w:r>
            <w:r w:rsidR="007317F1">
              <w:rPr>
                <w:rFonts w:ascii="Times New Roman" w:hAnsi="Times New Roman" w:cs="Times New Roman"/>
                <w:color w:val="000000"/>
                <w:sz w:val="20"/>
                <w:szCs w:val="20"/>
              </w:rPr>
              <w:t>»</w:t>
            </w:r>
            <w:r w:rsidRPr="00801B40">
              <w:rPr>
                <w:rFonts w:ascii="Times New Roman" w:hAnsi="Times New Roman" w:cs="Times New Roman"/>
                <w:color w:val="000000"/>
                <w:sz w:val="20"/>
                <w:szCs w:val="20"/>
              </w:rPr>
              <w:t xml:space="preserve">, </w:t>
            </w:r>
            <w:r w:rsidR="007317F1">
              <w:rPr>
                <w:rFonts w:ascii="Times New Roman" w:hAnsi="Times New Roman" w:cs="Times New Roman"/>
                <w:color w:val="000000"/>
                <w:sz w:val="20"/>
                <w:szCs w:val="20"/>
              </w:rPr>
              <w:t>«</w:t>
            </w:r>
            <w:r w:rsidRPr="00801B40">
              <w:rPr>
                <w:rFonts w:ascii="Times New Roman" w:hAnsi="Times New Roman" w:cs="Times New Roman"/>
                <w:color w:val="000000"/>
                <w:sz w:val="20"/>
                <w:szCs w:val="20"/>
              </w:rPr>
              <w:t>ДНК</w:t>
            </w:r>
            <w:r w:rsidR="007317F1">
              <w:rPr>
                <w:rFonts w:ascii="Times New Roman" w:hAnsi="Times New Roman" w:cs="Times New Roman"/>
                <w:color w:val="000000"/>
                <w:sz w:val="20"/>
                <w:szCs w:val="20"/>
              </w:rPr>
              <w:t>»</w:t>
            </w:r>
            <w:r w:rsidRPr="00801B40">
              <w:rPr>
                <w:rFonts w:ascii="Times New Roman" w:hAnsi="Times New Roman" w:cs="Times New Roman"/>
                <w:color w:val="000000"/>
                <w:sz w:val="20"/>
                <w:szCs w:val="20"/>
              </w:rPr>
              <w:t xml:space="preserve">, центров цифрового образования </w:t>
            </w:r>
            <w:r w:rsidR="007317F1">
              <w:rPr>
                <w:rFonts w:ascii="Times New Roman" w:hAnsi="Times New Roman" w:cs="Times New Roman"/>
                <w:color w:val="000000"/>
                <w:sz w:val="20"/>
                <w:szCs w:val="20"/>
              </w:rPr>
              <w:t>«</w:t>
            </w:r>
            <w:r w:rsidRPr="00801B40">
              <w:rPr>
                <w:rFonts w:ascii="Times New Roman" w:hAnsi="Times New Roman" w:cs="Times New Roman"/>
                <w:color w:val="000000"/>
                <w:sz w:val="20"/>
                <w:szCs w:val="20"/>
              </w:rPr>
              <w:t>IT-куб</w:t>
            </w:r>
            <w:r w:rsidR="007317F1">
              <w:rPr>
                <w:rFonts w:ascii="Times New Roman" w:hAnsi="Times New Roman" w:cs="Times New Roman"/>
                <w:color w:val="000000"/>
                <w:sz w:val="20"/>
                <w:szCs w:val="20"/>
              </w:rPr>
              <w:t>»</w:t>
            </w:r>
            <w:r w:rsidRPr="00801B40">
              <w:rPr>
                <w:rFonts w:ascii="Times New Roman" w:hAnsi="Times New Roman" w:cs="Times New Roman"/>
                <w:color w:val="000000"/>
                <w:sz w:val="20"/>
                <w:szCs w:val="20"/>
              </w:rPr>
              <w:t>, к общему количеству обучающихся общеобразовательных организаций Добрянского городского округа</w:t>
            </w:r>
          </w:p>
        </w:tc>
        <w:tc>
          <w:tcPr>
            <w:tcW w:w="3686" w:type="dxa"/>
            <w:shd w:val="clear" w:color="000000" w:fill="FFFFFF"/>
          </w:tcPr>
          <w:p w14:paraId="45A016BE" w14:textId="073E9A93" w:rsidR="00967443" w:rsidRPr="00806864" w:rsidRDefault="00967443" w:rsidP="00F97B98">
            <w:pPr>
              <w:spacing w:after="0" w:line="240" w:lineRule="auto"/>
              <w:rPr>
                <w:rFonts w:ascii="Times New Roman" w:hAnsi="Times New Roman" w:cs="Times New Roman"/>
                <w:color w:val="000000"/>
                <w:sz w:val="20"/>
                <w:szCs w:val="20"/>
              </w:rPr>
            </w:pPr>
            <w:r w:rsidRPr="00806864">
              <w:rPr>
                <w:rFonts w:ascii="Times New Roman" w:hAnsi="Times New Roman" w:cs="Times New Roman"/>
                <w:color w:val="000000"/>
                <w:sz w:val="20"/>
                <w:szCs w:val="20"/>
              </w:rPr>
              <w:t xml:space="preserve">Справки общеобразовательных организаций ОО ДГО об охвате детей дополнительными общеобразовательными программами центров </w:t>
            </w:r>
            <w:r w:rsidR="007317F1">
              <w:rPr>
                <w:rFonts w:ascii="Times New Roman" w:hAnsi="Times New Roman" w:cs="Times New Roman"/>
                <w:color w:val="000000"/>
                <w:sz w:val="20"/>
                <w:szCs w:val="20"/>
              </w:rPr>
              <w:t>«</w:t>
            </w:r>
            <w:r w:rsidRPr="00806864">
              <w:rPr>
                <w:rFonts w:ascii="Times New Roman" w:hAnsi="Times New Roman" w:cs="Times New Roman"/>
                <w:color w:val="000000"/>
                <w:sz w:val="20"/>
                <w:szCs w:val="20"/>
              </w:rPr>
              <w:t>Точка роста</w:t>
            </w:r>
            <w:r w:rsidR="007317F1">
              <w:rPr>
                <w:rFonts w:ascii="Times New Roman" w:hAnsi="Times New Roman" w:cs="Times New Roman"/>
                <w:color w:val="000000"/>
                <w:sz w:val="20"/>
                <w:szCs w:val="20"/>
              </w:rPr>
              <w:t>»</w:t>
            </w:r>
            <w:r w:rsidRPr="00806864">
              <w:rPr>
                <w:rFonts w:ascii="Times New Roman" w:hAnsi="Times New Roman" w:cs="Times New Roman"/>
                <w:color w:val="000000"/>
                <w:sz w:val="20"/>
                <w:szCs w:val="20"/>
              </w:rPr>
              <w:t xml:space="preserve">, детских технопарков </w:t>
            </w:r>
            <w:r w:rsidR="007317F1">
              <w:rPr>
                <w:rFonts w:ascii="Times New Roman" w:hAnsi="Times New Roman" w:cs="Times New Roman"/>
                <w:color w:val="000000"/>
                <w:sz w:val="20"/>
                <w:szCs w:val="20"/>
              </w:rPr>
              <w:t>«</w:t>
            </w:r>
            <w:r w:rsidRPr="00806864">
              <w:rPr>
                <w:rFonts w:ascii="Times New Roman" w:hAnsi="Times New Roman" w:cs="Times New Roman"/>
                <w:color w:val="000000"/>
                <w:sz w:val="20"/>
                <w:szCs w:val="20"/>
              </w:rPr>
              <w:t>Кванториум</w:t>
            </w:r>
            <w:r w:rsidR="007317F1">
              <w:rPr>
                <w:rFonts w:ascii="Times New Roman" w:hAnsi="Times New Roman" w:cs="Times New Roman"/>
                <w:color w:val="000000"/>
                <w:sz w:val="20"/>
                <w:szCs w:val="20"/>
              </w:rPr>
              <w:t>»</w:t>
            </w:r>
            <w:r w:rsidRPr="00806864">
              <w:rPr>
                <w:rFonts w:ascii="Times New Roman" w:hAnsi="Times New Roman" w:cs="Times New Roman"/>
                <w:color w:val="000000"/>
                <w:sz w:val="20"/>
                <w:szCs w:val="20"/>
              </w:rPr>
              <w:t xml:space="preserve">, </w:t>
            </w:r>
            <w:r w:rsidR="007317F1">
              <w:rPr>
                <w:rFonts w:ascii="Times New Roman" w:hAnsi="Times New Roman" w:cs="Times New Roman"/>
                <w:color w:val="000000"/>
                <w:sz w:val="20"/>
                <w:szCs w:val="20"/>
              </w:rPr>
              <w:t>«</w:t>
            </w:r>
            <w:r w:rsidRPr="00806864">
              <w:rPr>
                <w:rFonts w:ascii="Times New Roman" w:hAnsi="Times New Roman" w:cs="Times New Roman"/>
                <w:color w:val="000000"/>
                <w:sz w:val="20"/>
                <w:szCs w:val="20"/>
              </w:rPr>
              <w:t>ДНК</w:t>
            </w:r>
            <w:r w:rsidR="007317F1">
              <w:rPr>
                <w:rFonts w:ascii="Times New Roman" w:hAnsi="Times New Roman" w:cs="Times New Roman"/>
                <w:color w:val="000000"/>
                <w:sz w:val="20"/>
                <w:szCs w:val="20"/>
              </w:rPr>
              <w:t>»</w:t>
            </w:r>
            <w:r w:rsidRPr="00806864">
              <w:rPr>
                <w:rFonts w:ascii="Times New Roman" w:hAnsi="Times New Roman" w:cs="Times New Roman"/>
                <w:color w:val="000000"/>
                <w:sz w:val="20"/>
                <w:szCs w:val="20"/>
              </w:rPr>
              <w:t xml:space="preserve">, центров цифрового образования </w:t>
            </w:r>
            <w:r w:rsidR="007317F1">
              <w:rPr>
                <w:rFonts w:ascii="Times New Roman" w:hAnsi="Times New Roman" w:cs="Times New Roman"/>
                <w:color w:val="000000"/>
                <w:sz w:val="20"/>
                <w:szCs w:val="20"/>
              </w:rPr>
              <w:t>«</w:t>
            </w:r>
            <w:r w:rsidRPr="00806864">
              <w:rPr>
                <w:rFonts w:ascii="Times New Roman" w:hAnsi="Times New Roman" w:cs="Times New Roman"/>
                <w:color w:val="000000"/>
                <w:sz w:val="20"/>
                <w:szCs w:val="20"/>
              </w:rPr>
              <w:t>IT-куб</w:t>
            </w:r>
            <w:r w:rsidR="007317F1">
              <w:rPr>
                <w:rFonts w:ascii="Times New Roman" w:hAnsi="Times New Roman" w:cs="Times New Roman"/>
                <w:color w:val="000000"/>
                <w:sz w:val="20"/>
                <w:szCs w:val="20"/>
              </w:rPr>
              <w:t>»</w:t>
            </w:r>
            <w:r w:rsidRPr="00806864">
              <w:rPr>
                <w:rFonts w:ascii="Times New Roman" w:hAnsi="Times New Roman" w:cs="Times New Roman"/>
                <w:color w:val="000000"/>
                <w:sz w:val="20"/>
                <w:szCs w:val="20"/>
              </w:rPr>
              <w:t>.</w:t>
            </w:r>
          </w:p>
          <w:p w14:paraId="2995597B" w14:textId="77777777" w:rsidR="00967443" w:rsidRPr="00806864" w:rsidRDefault="00967443" w:rsidP="00F97B98">
            <w:pPr>
              <w:spacing w:after="0" w:line="240" w:lineRule="auto"/>
              <w:rPr>
                <w:rFonts w:ascii="Times New Roman" w:hAnsi="Times New Roman" w:cs="Times New Roman"/>
                <w:color w:val="000000"/>
                <w:sz w:val="20"/>
                <w:szCs w:val="20"/>
              </w:rPr>
            </w:pPr>
            <w:r w:rsidRPr="00806864">
              <w:rPr>
                <w:rFonts w:ascii="Times New Roman" w:hAnsi="Times New Roman" w:cs="Times New Roman"/>
                <w:color w:val="000000"/>
                <w:sz w:val="20"/>
                <w:szCs w:val="20"/>
              </w:rPr>
              <w:t>Скриншот личного кабинета управления образования администрации Добрянского городского округа на сайте ГИВЦ Минпросвещения России. Система пообъектного учета, сбор данных по форме ОО-1 (Общее образование) - раздел 1.3. Сведения о численности обучающихся по образовательным программам:</w:t>
            </w:r>
          </w:p>
          <w:p w14:paraId="61969115" w14:textId="77777777" w:rsidR="00967443" w:rsidRPr="00806864" w:rsidRDefault="00967443" w:rsidP="00F97B98">
            <w:pPr>
              <w:spacing w:after="0" w:line="240" w:lineRule="auto"/>
              <w:rPr>
                <w:rFonts w:ascii="Times New Roman" w:hAnsi="Times New Roman" w:cs="Times New Roman"/>
                <w:color w:val="000000"/>
                <w:sz w:val="20"/>
                <w:szCs w:val="20"/>
              </w:rPr>
            </w:pPr>
            <w:r w:rsidRPr="00806864">
              <w:rPr>
                <w:rFonts w:ascii="Times New Roman" w:hAnsi="Times New Roman" w:cs="Times New Roman"/>
                <w:color w:val="000000"/>
                <w:sz w:val="20"/>
                <w:szCs w:val="20"/>
              </w:rPr>
              <w:t>- численность обучающихся по образовательным программам начального общего образования (строка 01, графа 03);</w:t>
            </w:r>
          </w:p>
          <w:p w14:paraId="6848C4D1" w14:textId="77777777" w:rsidR="00967443" w:rsidRPr="00806864" w:rsidRDefault="00967443" w:rsidP="00F97B98">
            <w:pPr>
              <w:spacing w:after="0" w:line="240" w:lineRule="auto"/>
              <w:rPr>
                <w:rFonts w:ascii="Times New Roman" w:hAnsi="Times New Roman" w:cs="Times New Roman"/>
                <w:color w:val="000000"/>
                <w:sz w:val="20"/>
                <w:szCs w:val="20"/>
              </w:rPr>
            </w:pPr>
            <w:r w:rsidRPr="00806864">
              <w:rPr>
                <w:rFonts w:ascii="Times New Roman" w:hAnsi="Times New Roman" w:cs="Times New Roman"/>
                <w:color w:val="000000"/>
                <w:sz w:val="20"/>
                <w:szCs w:val="20"/>
              </w:rPr>
              <w:t>- численность обучающихся по образовательным программам основного общего образования (строка 11, графа 03);</w:t>
            </w:r>
          </w:p>
          <w:p w14:paraId="4AB37F3C" w14:textId="77777777" w:rsidR="00967443" w:rsidRPr="00806864" w:rsidRDefault="00967443" w:rsidP="00F97B98">
            <w:pPr>
              <w:spacing w:after="0" w:line="240" w:lineRule="auto"/>
              <w:rPr>
                <w:rFonts w:ascii="Times New Roman" w:hAnsi="Times New Roman" w:cs="Times New Roman"/>
                <w:color w:val="000000"/>
                <w:sz w:val="20"/>
                <w:szCs w:val="20"/>
              </w:rPr>
            </w:pPr>
            <w:r w:rsidRPr="00806864">
              <w:rPr>
                <w:rFonts w:ascii="Times New Roman" w:hAnsi="Times New Roman" w:cs="Times New Roman"/>
                <w:color w:val="000000"/>
                <w:sz w:val="20"/>
                <w:szCs w:val="20"/>
              </w:rPr>
              <w:t>- численность обучающихся по программам среднего общего образования (строка 21, графа 03);</w:t>
            </w:r>
          </w:p>
          <w:p w14:paraId="6324FD8E" w14:textId="77777777" w:rsidR="00967443" w:rsidRPr="00801B40" w:rsidRDefault="00967443" w:rsidP="00F97B98">
            <w:pPr>
              <w:spacing w:after="0" w:line="240" w:lineRule="auto"/>
              <w:rPr>
                <w:rFonts w:ascii="Times New Roman" w:hAnsi="Times New Roman" w:cs="Times New Roman"/>
                <w:color w:val="000000"/>
                <w:sz w:val="20"/>
                <w:szCs w:val="20"/>
              </w:rPr>
            </w:pPr>
            <w:r w:rsidRPr="00806864">
              <w:rPr>
                <w:rFonts w:ascii="Times New Roman" w:hAnsi="Times New Roman" w:cs="Times New Roman"/>
                <w:color w:val="000000"/>
                <w:sz w:val="20"/>
                <w:szCs w:val="20"/>
              </w:rPr>
              <w:t>- численность обучающихся по образовательным программам образования обучающихся с умственной отсталостью (интеллектуальными нарушениями) (строка 31, графа 03).</w:t>
            </w:r>
          </w:p>
        </w:tc>
      </w:tr>
      <w:tr w:rsidR="00967443" w:rsidRPr="00801B40" w14:paraId="4480B1FB" w14:textId="77777777" w:rsidTr="00F97B98">
        <w:trPr>
          <w:trHeight w:val="1270"/>
        </w:trPr>
        <w:tc>
          <w:tcPr>
            <w:tcW w:w="486" w:type="dxa"/>
            <w:shd w:val="clear" w:color="000000" w:fill="FFFFFF"/>
            <w:noWrap/>
            <w:hideMark/>
          </w:tcPr>
          <w:p w14:paraId="763ECF96"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t>11</w:t>
            </w:r>
          </w:p>
        </w:tc>
        <w:tc>
          <w:tcPr>
            <w:tcW w:w="5321" w:type="dxa"/>
            <w:shd w:val="clear" w:color="000000" w:fill="FFFFFF"/>
            <w:hideMark/>
          </w:tcPr>
          <w:p w14:paraId="62AEB0B1"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Доля детей, охваченных различными формами оздоровления и отдыха, от числа детей в возрасте от 7 до 17 лет включительно</w:t>
            </w:r>
          </w:p>
        </w:tc>
        <w:tc>
          <w:tcPr>
            <w:tcW w:w="1275" w:type="dxa"/>
            <w:shd w:val="clear" w:color="000000" w:fill="FFFFFF"/>
            <w:noWrap/>
            <w:hideMark/>
          </w:tcPr>
          <w:p w14:paraId="62BD523C"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t>%</w:t>
            </w:r>
          </w:p>
        </w:tc>
        <w:tc>
          <w:tcPr>
            <w:tcW w:w="3686" w:type="dxa"/>
            <w:shd w:val="clear" w:color="000000" w:fill="FFFFFF"/>
            <w:hideMark/>
          </w:tcPr>
          <w:p w14:paraId="1408C322"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 xml:space="preserve">Отношение количества охваченных отдыхом и оздоровлением детей к численности населения Добрянского городского округа в возрасте от 7 до 17 лет по данным статистики </w:t>
            </w:r>
          </w:p>
        </w:tc>
        <w:tc>
          <w:tcPr>
            <w:tcW w:w="3686" w:type="dxa"/>
            <w:shd w:val="clear" w:color="000000" w:fill="FFFFFF"/>
            <w:hideMark/>
          </w:tcPr>
          <w:p w14:paraId="2F32A214" w14:textId="77777777" w:rsidR="00967443" w:rsidRPr="00801B40" w:rsidRDefault="00967443" w:rsidP="00F97B98">
            <w:pPr>
              <w:spacing w:after="0" w:line="240" w:lineRule="auto"/>
              <w:rPr>
                <w:rFonts w:ascii="Times New Roman" w:hAnsi="Times New Roman" w:cs="Times New Roman"/>
                <w:color w:val="000000"/>
                <w:sz w:val="20"/>
                <w:szCs w:val="20"/>
              </w:rPr>
            </w:pPr>
            <w:r w:rsidRPr="00806864">
              <w:rPr>
                <w:rFonts w:ascii="Times New Roman" w:hAnsi="Times New Roman" w:cs="Times New Roman"/>
                <w:color w:val="000000"/>
                <w:sz w:val="20"/>
                <w:szCs w:val="20"/>
              </w:rPr>
              <w:t>Отчёт о летней оздоровительной кампании, статистические данные, направляемые Министерством социального развития ежегодно</w:t>
            </w:r>
          </w:p>
        </w:tc>
      </w:tr>
      <w:tr w:rsidR="00967443" w:rsidRPr="00801B40" w14:paraId="48BA33A4" w14:textId="77777777" w:rsidTr="00F97B98">
        <w:trPr>
          <w:trHeight w:val="991"/>
        </w:trPr>
        <w:tc>
          <w:tcPr>
            <w:tcW w:w="486" w:type="dxa"/>
            <w:shd w:val="clear" w:color="000000" w:fill="FFFFFF"/>
            <w:noWrap/>
            <w:hideMark/>
          </w:tcPr>
          <w:p w14:paraId="1838C66C"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lastRenderedPageBreak/>
              <w:t>12</w:t>
            </w:r>
          </w:p>
        </w:tc>
        <w:tc>
          <w:tcPr>
            <w:tcW w:w="5321" w:type="dxa"/>
            <w:shd w:val="clear" w:color="000000" w:fill="FFFFFF"/>
            <w:hideMark/>
          </w:tcPr>
          <w:p w14:paraId="5520E7B6"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Доля муниципальных образовательных организаций, имеющих лицензию на образовательную деятельность</w:t>
            </w:r>
          </w:p>
        </w:tc>
        <w:tc>
          <w:tcPr>
            <w:tcW w:w="1275" w:type="dxa"/>
            <w:shd w:val="clear" w:color="000000" w:fill="FFFFFF"/>
            <w:noWrap/>
            <w:hideMark/>
          </w:tcPr>
          <w:p w14:paraId="6A662015"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w:t>
            </w:r>
          </w:p>
        </w:tc>
        <w:tc>
          <w:tcPr>
            <w:tcW w:w="3686" w:type="dxa"/>
            <w:shd w:val="clear" w:color="000000" w:fill="FFFFFF"/>
            <w:hideMark/>
          </w:tcPr>
          <w:p w14:paraId="6AE9C634"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Отношение количества ОО, имеющих лицензию к общему количеству ОО</w:t>
            </w:r>
          </w:p>
        </w:tc>
        <w:tc>
          <w:tcPr>
            <w:tcW w:w="3686" w:type="dxa"/>
            <w:shd w:val="clear" w:color="000000" w:fill="FFFFFF"/>
            <w:hideMark/>
          </w:tcPr>
          <w:p w14:paraId="2565AD68"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Справка управления образования администрации Добрянского городского округа с реестром лицензий ОО</w:t>
            </w:r>
          </w:p>
        </w:tc>
      </w:tr>
      <w:tr w:rsidR="00967443" w:rsidRPr="00801B40" w14:paraId="70F10478" w14:textId="77777777" w:rsidTr="00F97B98">
        <w:trPr>
          <w:trHeight w:val="2407"/>
        </w:trPr>
        <w:tc>
          <w:tcPr>
            <w:tcW w:w="486" w:type="dxa"/>
            <w:shd w:val="clear" w:color="000000" w:fill="FFFFFF"/>
            <w:noWrap/>
            <w:hideMark/>
          </w:tcPr>
          <w:p w14:paraId="2A5BF1A5"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t>13</w:t>
            </w:r>
          </w:p>
        </w:tc>
        <w:tc>
          <w:tcPr>
            <w:tcW w:w="5321" w:type="dxa"/>
            <w:shd w:val="clear" w:color="000000" w:fill="FFFFFF"/>
            <w:hideMark/>
          </w:tcPr>
          <w:p w14:paraId="24522354"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Охват организованным бесплатным горячим питанием учащихся 1-4 классов и отдельных категорий учащихся общеобразовательных учреждений</w:t>
            </w:r>
          </w:p>
        </w:tc>
        <w:tc>
          <w:tcPr>
            <w:tcW w:w="1275" w:type="dxa"/>
            <w:shd w:val="clear" w:color="000000" w:fill="FFFFFF"/>
            <w:noWrap/>
            <w:hideMark/>
          </w:tcPr>
          <w:p w14:paraId="7E2225ED"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w:t>
            </w:r>
          </w:p>
        </w:tc>
        <w:tc>
          <w:tcPr>
            <w:tcW w:w="3686" w:type="dxa"/>
            <w:shd w:val="clear" w:color="000000" w:fill="FFFFFF"/>
            <w:hideMark/>
          </w:tcPr>
          <w:p w14:paraId="7F16022F" w14:textId="77777777" w:rsidR="00967443" w:rsidRPr="00806864" w:rsidRDefault="00967443" w:rsidP="00F97B98">
            <w:pPr>
              <w:spacing w:after="0" w:line="240" w:lineRule="auto"/>
              <w:rPr>
                <w:rFonts w:ascii="Times New Roman" w:hAnsi="Times New Roman" w:cs="Times New Roman"/>
                <w:color w:val="000000"/>
                <w:sz w:val="20"/>
                <w:szCs w:val="20"/>
                <w:highlight w:val="yellow"/>
              </w:rPr>
            </w:pPr>
            <w:r w:rsidRPr="006148FC">
              <w:rPr>
                <w:rFonts w:ascii="Times New Roman" w:hAnsi="Times New Roman" w:cs="Times New Roman"/>
                <w:color w:val="000000"/>
                <w:sz w:val="20"/>
                <w:szCs w:val="20"/>
              </w:rPr>
              <w:t>Отношение численности обучающихся 1-4 классов, обеспеченных бесплатным питанием (в соответствии с Приказами учреждений об обеспечении бесплатным горячим питанием обучающихся, получающих начальное общее образование в муниципальных образовательных организациях) и численности отдельных категорий учащихся (малоимущие и многодетные малоимущие в соответствии с приказами учреждений об обеспечении отдельных категорий учащихся бесплатным питанием) к численности обучающихся 1 - 4 классов (в соответствии с Приказами учреждений о комплектовании классов на учебный год) и численности отдельных категорий учащихся 5-11 классов (малоимущие и многодетные малоимущие в соответствии с приказами учреждений об обеспечении  отдельных категорий учащихся бесплатным питанием)</w:t>
            </w:r>
          </w:p>
        </w:tc>
        <w:tc>
          <w:tcPr>
            <w:tcW w:w="3686" w:type="dxa"/>
            <w:shd w:val="clear" w:color="000000" w:fill="FFFFFF"/>
            <w:hideMark/>
          </w:tcPr>
          <w:p w14:paraId="0A5EC67B"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Отчет об организации питания управления образования</w:t>
            </w:r>
          </w:p>
        </w:tc>
      </w:tr>
      <w:tr w:rsidR="00967443" w:rsidRPr="00801B40" w14:paraId="0E16FE0F" w14:textId="77777777" w:rsidTr="00F97B98">
        <w:trPr>
          <w:trHeight w:val="1530"/>
        </w:trPr>
        <w:tc>
          <w:tcPr>
            <w:tcW w:w="486" w:type="dxa"/>
            <w:shd w:val="clear" w:color="000000" w:fill="FFFFFF"/>
            <w:noWrap/>
            <w:hideMark/>
          </w:tcPr>
          <w:p w14:paraId="69455ABD"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t>14</w:t>
            </w:r>
          </w:p>
        </w:tc>
        <w:tc>
          <w:tcPr>
            <w:tcW w:w="5321" w:type="dxa"/>
            <w:shd w:val="clear" w:color="000000" w:fill="FFFFFF"/>
            <w:hideMark/>
          </w:tcPr>
          <w:p w14:paraId="24B6FB46" w14:textId="77777777" w:rsidR="00967443" w:rsidRPr="00801B40" w:rsidRDefault="00967443" w:rsidP="00F97B98">
            <w:pPr>
              <w:spacing w:after="0" w:line="240" w:lineRule="auto"/>
              <w:rPr>
                <w:rFonts w:ascii="Times New Roman" w:hAnsi="Times New Roman" w:cs="Times New Roman"/>
                <w:color w:val="000000"/>
                <w:sz w:val="20"/>
                <w:szCs w:val="20"/>
              </w:rPr>
            </w:pPr>
            <w:r w:rsidRPr="006B0C99">
              <w:rPr>
                <w:rFonts w:ascii="Times New Roman" w:hAnsi="Times New Roman" w:cs="Times New Roman"/>
                <w:color w:val="000000"/>
                <w:sz w:val="20"/>
                <w:szCs w:val="20"/>
              </w:rPr>
              <w:t>Доступность образования для обучающихся, проживающих в сельских, труднодоступных и удаленных населенных пунктах, путем организации транспортного обеспечения и предоставления мер социальной поддержки педагогическим работникам, проживающим в сельской местности и поселках городского типа</w:t>
            </w:r>
          </w:p>
        </w:tc>
        <w:tc>
          <w:tcPr>
            <w:tcW w:w="1275" w:type="dxa"/>
            <w:shd w:val="clear" w:color="000000" w:fill="FFFFFF"/>
            <w:noWrap/>
            <w:hideMark/>
          </w:tcPr>
          <w:p w14:paraId="1AD27483"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w:t>
            </w:r>
          </w:p>
        </w:tc>
        <w:tc>
          <w:tcPr>
            <w:tcW w:w="3686" w:type="dxa"/>
            <w:shd w:val="clear" w:color="000000" w:fill="FFFFFF"/>
            <w:hideMark/>
          </w:tcPr>
          <w:p w14:paraId="16CC9564" w14:textId="77777777" w:rsidR="00967443" w:rsidRDefault="00967443" w:rsidP="00F97B98">
            <w:pPr>
              <w:spacing w:after="0" w:line="240" w:lineRule="auto"/>
              <w:rPr>
                <w:rFonts w:ascii="Times New Roman" w:hAnsi="Times New Roman" w:cs="Times New Roman"/>
                <w:color w:val="000000"/>
                <w:sz w:val="20"/>
                <w:szCs w:val="20"/>
              </w:rPr>
            </w:pPr>
            <w:r w:rsidRPr="006B0C99">
              <w:rPr>
                <w:rFonts w:ascii="Times New Roman" w:hAnsi="Times New Roman" w:cs="Times New Roman"/>
                <w:color w:val="000000"/>
                <w:sz w:val="20"/>
                <w:szCs w:val="20"/>
              </w:rPr>
              <w:t xml:space="preserve">1. Отношение численности обучающихся, обеспеченных подвозом к численности обучающихся, нуждающихся в подвозе. </w:t>
            </w:r>
          </w:p>
          <w:p w14:paraId="418BE1F6" w14:textId="77777777" w:rsidR="00967443" w:rsidRPr="00801B40" w:rsidRDefault="00967443" w:rsidP="00F97B98">
            <w:pPr>
              <w:spacing w:after="0" w:line="240" w:lineRule="auto"/>
              <w:rPr>
                <w:rFonts w:ascii="Times New Roman" w:hAnsi="Times New Roman" w:cs="Times New Roman"/>
                <w:color w:val="000000"/>
                <w:sz w:val="20"/>
                <w:szCs w:val="20"/>
              </w:rPr>
            </w:pPr>
            <w:r w:rsidRPr="006B0C99">
              <w:rPr>
                <w:rFonts w:ascii="Times New Roman" w:hAnsi="Times New Roman" w:cs="Times New Roman"/>
                <w:color w:val="000000"/>
                <w:sz w:val="20"/>
                <w:szCs w:val="20"/>
              </w:rPr>
              <w:t xml:space="preserve">2. Отношение численности педагогических работников, проживающих в сельских населенных пунктах и поселках городского типа, которым предоставлены меры социальной поддержки к численности педагогических работников, </w:t>
            </w:r>
            <w:r w:rsidRPr="006B0C99">
              <w:rPr>
                <w:rFonts w:ascii="Times New Roman" w:hAnsi="Times New Roman" w:cs="Times New Roman"/>
                <w:color w:val="000000"/>
                <w:sz w:val="20"/>
                <w:szCs w:val="20"/>
              </w:rPr>
              <w:lastRenderedPageBreak/>
              <w:t>заявившихся на получение мер социальной поддержки.</w:t>
            </w:r>
          </w:p>
        </w:tc>
        <w:tc>
          <w:tcPr>
            <w:tcW w:w="3686" w:type="dxa"/>
            <w:shd w:val="clear" w:color="000000" w:fill="FFFFFF"/>
            <w:hideMark/>
          </w:tcPr>
          <w:p w14:paraId="2E6882E5" w14:textId="77777777" w:rsidR="00967443" w:rsidRDefault="00967443" w:rsidP="00F97B9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1. </w:t>
            </w:r>
            <w:r w:rsidRPr="006B0C99">
              <w:rPr>
                <w:rFonts w:ascii="Times New Roman" w:hAnsi="Times New Roman" w:cs="Times New Roman"/>
                <w:color w:val="000000"/>
                <w:sz w:val="20"/>
                <w:szCs w:val="20"/>
              </w:rPr>
              <w:t>Справка управления образования администрации Добрянского городского округа</w:t>
            </w:r>
          </w:p>
          <w:p w14:paraId="7A724D93" w14:textId="13877E07" w:rsidR="00967443" w:rsidRPr="00801B40" w:rsidRDefault="00967443" w:rsidP="00F97B9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 О</w:t>
            </w:r>
            <w:r w:rsidRPr="006B0C99">
              <w:rPr>
                <w:rFonts w:ascii="Times New Roman" w:hAnsi="Times New Roman" w:cs="Times New Roman"/>
                <w:color w:val="000000"/>
                <w:sz w:val="20"/>
                <w:szCs w:val="20"/>
              </w:rPr>
              <w:t xml:space="preserve">тчет о финансировании расходов, связанных с выполнением Закона Пермского края от 1 июня 2010 г. N 628-ПК </w:t>
            </w:r>
            <w:r w:rsidR="007317F1">
              <w:rPr>
                <w:rFonts w:ascii="Times New Roman" w:hAnsi="Times New Roman" w:cs="Times New Roman"/>
                <w:color w:val="000000"/>
                <w:sz w:val="20"/>
                <w:szCs w:val="20"/>
              </w:rPr>
              <w:t>«</w:t>
            </w:r>
            <w:r w:rsidRPr="006B0C99">
              <w:rPr>
                <w:rFonts w:ascii="Times New Roman" w:hAnsi="Times New Roman" w:cs="Times New Roman"/>
                <w:color w:val="000000"/>
                <w:sz w:val="20"/>
                <w:szCs w:val="20"/>
              </w:rPr>
              <w:t xml:space="preserve">О социальной поддержке педагогических работников государственных и муниципальных образовательных организаций, работающих и проживающих в </w:t>
            </w:r>
            <w:r w:rsidRPr="006B0C99">
              <w:rPr>
                <w:rFonts w:ascii="Times New Roman" w:hAnsi="Times New Roman" w:cs="Times New Roman"/>
                <w:color w:val="000000"/>
                <w:sz w:val="20"/>
                <w:szCs w:val="20"/>
              </w:rPr>
              <w:lastRenderedPageBreak/>
              <w:t>сельской местности и поселках городского типа (рабочих поселках), по оплате жилого помещения и коммунальных услуг</w:t>
            </w:r>
            <w:r w:rsidR="007317F1">
              <w:rPr>
                <w:rFonts w:ascii="Times New Roman" w:hAnsi="Times New Roman" w:cs="Times New Roman"/>
                <w:color w:val="000000"/>
                <w:sz w:val="20"/>
                <w:szCs w:val="20"/>
              </w:rPr>
              <w:t>»</w:t>
            </w:r>
          </w:p>
        </w:tc>
      </w:tr>
      <w:tr w:rsidR="00967443" w:rsidRPr="00801B40" w14:paraId="2AEA5F77" w14:textId="77777777" w:rsidTr="00F97B98">
        <w:trPr>
          <w:trHeight w:val="1696"/>
        </w:trPr>
        <w:tc>
          <w:tcPr>
            <w:tcW w:w="486" w:type="dxa"/>
            <w:shd w:val="clear" w:color="000000" w:fill="FFFFFF"/>
            <w:noWrap/>
            <w:hideMark/>
          </w:tcPr>
          <w:p w14:paraId="231D5074"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lastRenderedPageBreak/>
              <w:t>15</w:t>
            </w:r>
          </w:p>
        </w:tc>
        <w:tc>
          <w:tcPr>
            <w:tcW w:w="5321" w:type="dxa"/>
            <w:shd w:val="clear" w:color="000000" w:fill="FFFFFF"/>
            <w:hideMark/>
          </w:tcPr>
          <w:p w14:paraId="36A44529"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Доля детей в возрасте от 1,5 до 3 лет, которым предоставлена услуга дошкольного образования от количества заявившихся</w:t>
            </w:r>
          </w:p>
        </w:tc>
        <w:tc>
          <w:tcPr>
            <w:tcW w:w="1275" w:type="dxa"/>
            <w:shd w:val="clear" w:color="000000" w:fill="FFFFFF"/>
            <w:noWrap/>
            <w:hideMark/>
          </w:tcPr>
          <w:p w14:paraId="56FE199F"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w:t>
            </w:r>
          </w:p>
        </w:tc>
        <w:tc>
          <w:tcPr>
            <w:tcW w:w="3686" w:type="dxa"/>
            <w:shd w:val="clear" w:color="000000" w:fill="FFFFFF"/>
            <w:hideMark/>
          </w:tcPr>
          <w:p w14:paraId="6D29DFE5" w14:textId="355E0148" w:rsidR="00967443" w:rsidRPr="00801B40" w:rsidRDefault="00967443" w:rsidP="00F97B98">
            <w:pPr>
              <w:spacing w:after="0" w:line="240" w:lineRule="auto"/>
              <w:rPr>
                <w:rFonts w:ascii="Times New Roman" w:hAnsi="Times New Roman" w:cs="Times New Roman"/>
                <w:color w:val="000000"/>
                <w:sz w:val="20"/>
                <w:szCs w:val="20"/>
              </w:rPr>
            </w:pPr>
            <w:r w:rsidRPr="00806864">
              <w:rPr>
                <w:rFonts w:ascii="Times New Roman" w:hAnsi="Times New Roman" w:cs="Times New Roman"/>
                <w:color w:val="000000"/>
                <w:sz w:val="20"/>
                <w:szCs w:val="20"/>
              </w:rPr>
              <w:t xml:space="preserve">Отношение количества детей в возрасте от 1,5 до 3 лет, зарегистрированных в ИС </w:t>
            </w:r>
            <w:r w:rsidR="007317F1">
              <w:rPr>
                <w:rFonts w:ascii="Times New Roman" w:hAnsi="Times New Roman" w:cs="Times New Roman"/>
                <w:color w:val="000000"/>
                <w:sz w:val="20"/>
                <w:szCs w:val="20"/>
              </w:rPr>
              <w:t>«</w:t>
            </w:r>
            <w:r w:rsidRPr="00806864">
              <w:rPr>
                <w:rFonts w:ascii="Times New Roman" w:hAnsi="Times New Roman" w:cs="Times New Roman"/>
                <w:color w:val="000000"/>
                <w:sz w:val="20"/>
                <w:szCs w:val="20"/>
              </w:rPr>
              <w:t>Контингент</w:t>
            </w:r>
            <w:r w:rsidR="007317F1">
              <w:rPr>
                <w:rFonts w:ascii="Times New Roman" w:hAnsi="Times New Roman" w:cs="Times New Roman"/>
                <w:color w:val="000000"/>
                <w:sz w:val="20"/>
                <w:szCs w:val="20"/>
              </w:rPr>
              <w:t>»</w:t>
            </w:r>
            <w:r w:rsidRPr="00806864">
              <w:rPr>
                <w:rFonts w:ascii="Times New Roman" w:hAnsi="Times New Roman" w:cs="Times New Roman"/>
                <w:color w:val="000000"/>
                <w:sz w:val="20"/>
                <w:szCs w:val="20"/>
              </w:rPr>
              <w:t xml:space="preserve">, зачисленных в детские сады, к общему количеству детей, зарегистрированных в ИС </w:t>
            </w:r>
            <w:r w:rsidR="007317F1">
              <w:rPr>
                <w:rFonts w:ascii="Times New Roman" w:hAnsi="Times New Roman" w:cs="Times New Roman"/>
                <w:color w:val="000000"/>
                <w:sz w:val="20"/>
                <w:szCs w:val="20"/>
              </w:rPr>
              <w:t>«</w:t>
            </w:r>
            <w:r w:rsidRPr="00806864">
              <w:rPr>
                <w:rFonts w:ascii="Times New Roman" w:hAnsi="Times New Roman" w:cs="Times New Roman"/>
                <w:color w:val="000000"/>
                <w:sz w:val="20"/>
                <w:szCs w:val="20"/>
              </w:rPr>
              <w:t>Контингент</w:t>
            </w:r>
            <w:r w:rsidR="007317F1">
              <w:rPr>
                <w:rFonts w:ascii="Times New Roman" w:hAnsi="Times New Roman" w:cs="Times New Roman"/>
                <w:color w:val="000000"/>
                <w:sz w:val="20"/>
                <w:szCs w:val="20"/>
              </w:rPr>
              <w:t>»</w:t>
            </w:r>
            <w:r w:rsidRPr="00806864">
              <w:rPr>
                <w:rFonts w:ascii="Times New Roman" w:hAnsi="Times New Roman" w:cs="Times New Roman"/>
                <w:color w:val="000000"/>
                <w:sz w:val="20"/>
                <w:szCs w:val="20"/>
              </w:rPr>
              <w:t xml:space="preserve"> в возрасте от 1,5 до 3 лет</w:t>
            </w:r>
          </w:p>
        </w:tc>
        <w:tc>
          <w:tcPr>
            <w:tcW w:w="3686" w:type="dxa"/>
            <w:shd w:val="clear" w:color="000000" w:fill="FFFFFF"/>
            <w:noWrap/>
            <w:hideMark/>
          </w:tcPr>
          <w:p w14:paraId="7A7F4D0C" w14:textId="62C2B8CB" w:rsidR="00967443" w:rsidRPr="006B0C99" w:rsidRDefault="00967443" w:rsidP="00F97B98">
            <w:pPr>
              <w:spacing w:after="0" w:line="240" w:lineRule="auto"/>
              <w:rPr>
                <w:rFonts w:ascii="Times New Roman" w:hAnsi="Times New Roman" w:cs="Times New Roman"/>
                <w:color w:val="000000"/>
                <w:sz w:val="20"/>
                <w:szCs w:val="20"/>
              </w:rPr>
            </w:pPr>
            <w:r w:rsidRPr="006B0C99">
              <w:rPr>
                <w:rFonts w:ascii="Times New Roman" w:hAnsi="Times New Roman" w:cs="Times New Roman"/>
                <w:color w:val="000000"/>
                <w:sz w:val="20"/>
                <w:szCs w:val="20"/>
              </w:rPr>
              <w:t xml:space="preserve">Скриншоты из личного кабинета информационной системы </w:t>
            </w:r>
            <w:r w:rsidR="007317F1">
              <w:rPr>
                <w:rFonts w:ascii="Times New Roman" w:hAnsi="Times New Roman" w:cs="Times New Roman"/>
                <w:color w:val="000000"/>
                <w:sz w:val="20"/>
                <w:szCs w:val="20"/>
              </w:rPr>
              <w:t>«</w:t>
            </w:r>
            <w:r w:rsidRPr="006B0C99">
              <w:rPr>
                <w:rFonts w:ascii="Times New Roman" w:hAnsi="Times New Roman" w:cs="Times New Roman"/>
                <w:color w:val="000000"/>
                <w:sz w:val="20"/>
                <w:szCs w:val="20"/>
              </w:rPr>
              <w:t>Контингент</w:t>
            </w:r>
            <w:r w:rsidR="007317F1">
              <w:rPr>
                <w:rFonts w:ascii="Times New Roman" w:hAnsi="Times New Roman" w:cs="Times New Roman"/>
                <w:color w:val="000000"/>
                <w:sz w:val="20"/>
                <w:szCs w:val="20"/>
              </w:rPr>
              <w:t>»</w:t>
            </w:r>
            <w:r w:rsidRPr="006B0C99">
              <w:rPr>
                <w:rFonts w:ascii="Times New Roman" w:hAnsi="Times New Roman" w:cs="Times New Roman"/>
                <w:color w:val="000000"/>
                <w:sz w:val="20"/>
                <w:szCs w:val="20"/>
              </w:rPr>
              <w:t>:</w:t>
            </w:r>
          </w:p>
          <w:p w14:paraId="00BBC51E" w14:textId="77777777" w:rsidR="00967443" w:rsidRPr="006B0C99" w:rsidRDefault="00967443" w:rsidP="00F97B98">
            <w:pPr>
              <w:spacing w:after="0" w:line="240" w:lineRule="auto"/>
              <w:rPr>
                <w:rFonts w:ascii="Times New Roman" w:hAnsi="Times New Roman" w:cs="Times New Roman"/>
                <w:color w:val="000000"/>
                <w:sz w:val="20"/>
                <w:szCs w:val="20"/>
              </w:rPr>
            </w:pPr>
            <w:r w:rsidRPr="006B0C99">
              <w:rPr>
                <w:rFonts w:ascii="Times New Roman" w:hAnsi="Times New Roman" w:cs="Times New Roman"/>
                <w:color w:val="000000"/>
                <w:sz w:val="20"/>
                <w:szCs w:val="20"/>
              </w:rPr>
              <w:t>- о количестве поданных заявлений на предоставление услуги</w:t>
            </w:r>
          </w:p>
          <w:p w14:paraId="3E85B7D6" w14:textId="77777777" w:rsidR="00967443" w:rsidRPr="006B0C99" w:rsidRDefault="00967443" w:rsidP="00F97B98">
            <w:pPr>
              <w:spacing w:after="0" w:line="240" w:lineRule="auto"/>
              <w:rPr>
                <w:rFonts w:ascii="Times New Roman" w:hAnsi="Times New Roman" w:cs="Times New Roman"/>
                <w:color w:val="000000"/>
                <w:sz w:val="20"/>
                <w:szCs w:val="20"/>
              </w:rPr>
            </w:pPr>
            <w:r w:rsidRPr="006B0C99">
              <w:rPr>
                <w:rFonts w:ascii="Times New Roman" w:hAnsi="Times New Roman" w:cs="Times New Roman"/>
                <w:color w:val="000000"/>
                <w:sz w:val="20"/>
                <w:szCs w:val="20"/>
              </w:rPr>
              <w:t>- о количестве зачисленных в детские сады и дошкольные группы по каждому учреждению</w:t>
            </w:r>
          </w:p>
        </w:tc>
      </w:tr>
      <w:tr w:rsidR="00967443" w:rsidRPr="00801B40" w14:paraId="73301B02" w14:textId="77777777" w:rsidTr="00F97B98">
        <w:trPr>
          <w:trHeight w:val="1412"/>
        </w:trPr>
        <w:tc>
          <w:tcPr>
            <w:tcW w:w="486" w:type="dxa"/>
            <w:shd w:val="clear" w:color="000000" w:fill="FFFFFF"/>
            <w:noWrap/>
            <w:hideMark/>
          </w:tcPr>
          <w:p w14:paraId="7C5D2B8C" w14:textId="77777777" w:rsidR="00967443" w:rsidRPr="00801B40" w:rsidRDefault="00967443" w:rsidP="00F97B98">
            <w:pPr>
              <w:spacing w:after="0" w:line="240" w:lineRule="auto"/>
              <w:jc w:val="center"/>
              <w:rPr>
                <w:rFonts w:ascii="Times New Roman" w:hAnsi="Times New Roman" w:cs="Times New Roman"/>
                <w:color w:val="000000"/>
                <w:sz w:val="20"/>
                <w:szCs w:val="20"/>
              </w:rPr>
            </w:pPr>
            <w:r w:rsidRPr="00801B40">
              <w:rPr>
                <w:rFonts w:ascii="Times New Roman" w:hAnsi="Times New Roman" w:cs="Times New Roman"/>
                <w:color w:val="000000"/>
                <w:sz w:val="20"/>
                <w:szCs w:val="20"/>
              </w:rPr>
              <w:t>16</w:t>
            </w:r>
          </w:p>
        </w:tc>
        <w:tc>
          <w:tcPr>
            <w:tcW w:w="5321" w:type="dxa"/>
            <w:shd w:val="clear" w:color="000000" w:fill="FFFFFF"/>
            <w:hideMark/>
          </w:tcPr>
          <w:p w14:paraId="1D5C9977" w14:textId="77777777" w:rsidR="00967443" w:rsidRPr="00801B40" w:rsidRDefault="00967443" w:rsidP="00F97B9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Доля</w:t>
            </w:r>
            <w:r w:rsidRPr="00801B40">
              <w:rPr>
                <w:rFonts w:ascii="Times New Roman" w:hAnsi="Times New Roman" w:cs="Times New Roman"/>
                <w:color w:val="000000"/>
                <w:sz w:val="20"/>
                <w:szCs w:val="20"/>
              </w:rPr>
              <w:t xml:space="preserve"> муниципальных образовательных организаций, отнесённых к категории приоритетных объектов социальной инфраструктуры, в которых создана универсальная безбарьерная среда для инклюзивного образования детей-инвалидов, в общем количестве образовательных организаций в городском округе</w:t>
            </w:r>
          </w:p>
        </w:tc>
        <w:tc>
          <w:tcPr>
            <w:tcW w:w="1275" w:type="dxa"/>
            <w:shd w:val="clear" w:color="000000" w:fill="FFFFFF"/>
            <w:noWrap/>
            <w:hideMark/>
          </w:tcPr>
          <w:p w14:paraId="04782A99" w14:textId="77777777" w:rsidR="00967443" w:rsidRPr="00801B40" w:rsidRDefault="00967443" w:rsidP="00F97B98">
            <w:pPr>
              <w:spacing w:after="0" w:line="240" w:lineRule="auto"/>
              <w:rPr>
                <w:rFonts w:ascii="Times New Roman" w:hAnsi="Times New Roman" w:cs="Times New Roman"/>
                <w:color w:val="000000"/>
                <w:sz w:val="20"/>
                <w:szCs w:val="20"/>
              </w:rPr>
            </w:pPr>
            <w:r w:rsidRPr="00801B40">
              <w:rPr>
                <w:rFonts w:ascii="Times New Roman" w:hAnsi="Times New Roman" w:cs="Times New Roman"/>
                <w:color w:val="000000"/>
                <w:sz w:val="20"/>
                <w:szCs w:val="20"/>
              </w:rPr>
              <w:t>%</w:t>
            </w:r>
          </w:p>
        </w:tc>
        <w:tc>
          <w:tcPr>
            <w:tcW w:w="3686" w:type="dxa"/>
            <w:shd w:val="clear" w:color="000000" w:fill="FFFFFF"/>
            <w:hideMark/>
          </w:tcPr>
          <w:p w14:paraId="1106E42F" w14:textId="595852DD" w:rsidR="00967443" w:rsidRPr="00801B40" w:rsidRDefault="00967443" w:rsidP="00F97B98">
            <w:pPr>
              <w:spacing w:after="0" w:line="240" w:lineRule="auto"/>
              <w:rPr>
                <w:rFonts w:ascii="Times New Roman" w:hAnsi="Times New Roman" w:cs="Times New Roman"/>
                <w:color w:val="000000"/>
                <w:sz w:val="20"/>
                <w:szCs w:val="20"/>
              </w:rPr>
            </w:pPr>
            <w:r w:rsidRPr="00806864">
              <w:rPr>
                <w:rFonts w:ascii="Times New Roman" w:hAnsi="Times New Roman" w:cs="Times New Roman"/>
                <w:color w:val="000000"/>
                <w:sz w:val="20"/>
                <w:szCs w:val="20"/>
              </w:rPr>
              <w:t xml:space="preserve">Отношение количества приоритетных объектов, имеющих статус </w:t>
            </w:r>
            <w:r w:rsidR="007317F1">
              <w:rPr>
                <w:rFonts w:ascii="Times New Roman" w:hAnsi="Times New Roman" w:cs="Times New Roman"/>
                <w:color w:val="000000"/>
                <w:sz w:val="20"/>
                <w:szCs w:val="20"/>
              </w:rPr>
              <w:t>«</w:t>
            </w:r>
            <w:r w:rsidRPr="00806864">
              <w:rPr>
                <w:rFonts w:ascii="Times New Roman" w:hAnsi="Times New Roman" w:cs="Times New Roman"/>
                <w:color w:val="000000"/>
                <w:sz w:val="20"/>
                <w:szCs w:val="20"/>
              </w:rPr>
              <w:t>Доступные полностью</w:t>
            </w:r>
            <w:r w:rsidR="007317F1">
              <w:rPr>
                <w:rFonts w:ascii="Times New Roman" w:hAnsi="Times New Roman" w:cs="Times New Roman"/>
                <w:color w:val="000000"/>
                <w:sz w:val="20"/>
                <w:szCs w:val="20"/>
              </w:rPr>
              <w:t>»</w:t>
            </w:r>
            <w:r w:rsidRPr="00806864">
              <w:rPr>
                <w:rFonts w:ascii="Times New Roman" w:hAnsi="Times New Roman" w:cs="Times New Roman"/>
                <w:color w:val="000000"/>
                <w:sz w:val="20"/>
                <w:szCs w:val="20"/>
              </w:rPr>
              <w:t xml:space="preserve"> и </w:t>
            </w:r>
            <w:r w:rsidR="007317F1">
              <w:rPr>
                <w:rFonts w:ascii="Times New Roman" w:hAnsi="Times New Roman" w:cs="Times New Roman"/>
                <w:color w:val="000000"/>
                <w:sz w:val="20"/>
                <w:szCs w:val="20"/>
              </w:rPr>
              <w:t>«</w:t>
            </w:r>
            <w:r w:rsidRPr="00806864">
              <w:rPr>
                <w:rFonts w:ascii="Times New Roman" w:hAnsi="Times New Roman" w:cs="Times New Roman"/>
                <w:color w:val="000000"/>
                <w:sz w:val="20"/>
                <w:szCs w:val="20"/>
              </w:rPr>
              <w:t>Доступные частично</w:t>
            </w:r>
            <w:r w:rsidR="007317F1">
              <w:rPr>
                <w:rFonts w:ascii="Times New Roman" w:hAnsi="Times New Roman" w:cs="Times New Roman"/>
                <w:color w:val="000000"/>
                <w:sz w:val="20"/>
                <w:szCs w:val="20"/>
              </w:rPr>
              <w:t>»</w:t>
            </w:r>
            <w:r w:rsidRPr="00806864">
              <w:rPr>
                <w:rFonts w:ascii="Times New Roman" w:hAnsi="Times New Roman" w:cs="Times New Roman"/>
                <w:color w:val="000000"/>
                <w:sz w:val="20"/>
                <w:szCs w:val="20"/>
              </w:rPr>
              <w:t>, к общему количеству приоритетных объектов</w:t>
            </w:r>
          </w:p>
        </w:tc>
        <w:tc>
          <w:tcPr>
            <w:tcW w:w="3686" w:type="dxa"/>
            <w:shd w:val="clear" w:color="000000" w:fill="FFFFFF"/>
            <w:hideMark/>
          </w:tcPr>
          <w:p w14:paraId="506CA62E" w14:textId="77777777" w:rsidR="00967443" w:rsidRPr="00801B40" w:rsidRDefault="00967443" w:rsidP="00F97B98">
            <w:pPr>
              <w:spacing w:after="0" w:line="240" w:lineRule="auto"/>
              <w:rPr>
                <w:rFonts w:ascii="Times New Roman" w:hAnsi="Times New Roman" w:cs="Times New Roman"/>
                <w:color w:val="000000"/>
                <w:sz w:val="20"/>
                <w:szCs w:val="20"/>
              </w:rPr>
            </w:pPr>
            <w:r w:rsidRPr="00806864">
              <w:rPr>
                <w:rFonts w:ascii="Times New Roman" w:hAnsi="Times New Roman" w:cs="Times New Roman"/>
                <w:color w:val="000000"/>
                <w:sz w:val="20"/>
                <w:szCs w:val="20"/>
              </w:rPr>
              <w:t>Скриншот личного кабинета управления образования администрации Добрянского городского округа на Карте доступности Пермского края</w:t>
            </w:r>
          </w:p>
        </w:tc>
      </w:tr>
      <w:tr w:rsidR="008328E4" w:rsidRPr="00801B40" w14:paraId="4C716347" w14:textId="77777777" w:rsidTr="00F97B98">
        <w:trPr>
          <w:trHeight w:val="1412"/>
        </w:trPr>
        <w:tc>
          <w:tcPr>
            <w:tcW w:w="486" w:type="dxa"/>
            <w:shd w:val="clear" w:color="000000" w:fill="FFFFFF"/>
            <w:noWrap/>
          </w:tcPr>
          <w:p w14:paraId="5D46FF9A" w14:textId="4CB769D4" w:rsidR="008328E4" w:rsidRPr="00801B40" w:rsidRDefault="008328E4" w:rsidP="00F97B9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5321" w:type="dxa"/>
            <w:shd w:val="clear" w:color="000000" w:fill="FFFFFF"/>
          </w:tcPr>
          <w:p w14:paraId="07C8AD1C" w14:textId="5A14AD54" w:rsidR="008328E4" w:rsidRDefault="008328E4" w:rsidP="00F97B9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Количество устроенных спортивных площадок на территории образовательных организаций в Добрянском городском округе</w:t>
            </w:r>
          </w:p>
        </w:tc>
        <w:tc>
          <w:tcPr>
            <w:tcW w:w="1275" w:type="dxa"/>
            <w:shd w:val="clear" w:color="000000" w:fill="FFFFFF"/>
            <w:noWrap/>
          </w:tcPr>
          <w:p w14:paraId="38A5CFCF" w14:textId="4CD058F4" w:rsidR="008328E4" w:rsidRPr="00801B40" w:rsidRDefault="008328E4" w:rsidP="00F97B9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3686" w:type="dxa"/>
            <w:shd w:val="clear" w:color="000000" w:fill="FFFFFF"/>
          </w:tcPr>
          <w:p w14:paraId="4C21FA5C" w14:textId="7E65E098" w:rsidR="008328E4" w:rsidRPr="00806864" w:rsidRDefault="008328E4" w:rsidP="00F97B9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Количество устроенных спортивных площадок на территории ОО</w:t>
            </w:r>
          </w:p>
        </w:tc>
        <w:tc>
          <w:tcPr>
            <w:tcW w:w="3686" w:type="dxa"/>
            <w:shd w:val="clear" w:color="000000" w:fill="FFFFFF"/>
          </w:tcPr>
          <w:p w14:paraId="4E8E842C" w14:textId="63CC34CF" w:rsidR="008328E4" w:rsidRPr="00806864" w:rsidRDefault="008328E4" w:rsidP="00F97B98">
            <w:pPr>
              <w:spacing w:after="0" w:line="240" w:lineRule="auto"/>
              <w:rPr>
                <w:rFonts w:ascii="Times New Roman" w:hAnsi="Times New Roman" w:cs="Times New Roman"/>
                <w:color w:val="000000"/>
                <w:sz w:val="20"/>
                <w:szCs w:val="20"/>
              </w:rPr>
            </w:pPr>
            <w:r w:rsidRPr="008328E4">
              <w:rPr>
                <w:rFonts w:ascii="Times New Roman" w:hAnsi="Times New Roman" w:cs="Times New Roman"/>
                <w:color w:val="000000"/>
                <w:sz w:val="20"/>
                <w:szCs w:val="20"/>
              </w:rPr>
              <w:t>Отчет о достижении показателей результативности использования субсидий на устройство спортивных площадок и их оснащение из АЦК-планирование. Справка управления образования администрации Добрянского городского округа с перечнем количества устроенных спортивных площадок в ОО</w:t>
            </w:r>
          </w:p>
        </w:tc>
      </w:tr>
      <w:tr w:rsidR="00967443" w:rsidRPr="00801B40" w14:paraId="29F6C362" w14:textId="77777777" w:rsidTr="00F97B98">
        <w:trPr>
          <w:trHeight w:val="1800"/>
        </w:trPr>
        <w:tc>
          <w:tcPr>
            <w:tcW w:w="486" w:type="dxa"/>
            <w:shd w:val="clear" w:color="000000" w:fill="FFFFFF"/>
            <w:noWrap/>
          </w:tcPr>
          <w:p w14:paraId="178915F0" w14:textId="051D3643" w:rsidR="00967443" w:rsidRPr="00801B40" w:rsidRDefault="008328E4" w:rsidP="009674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5321" w:type="dxa"/>
            <w:shd w:val="clear" w:color="000000" w:fill="FFFFFF"/>
          </w:tcPr>
          <w:p w14:paraId="011B558F" w14:textId="6ED3E37B" w:rsidR="00967443" w:rsidRPr="00801B40" w:rsidRDefault="00967443" w:rsidP="00967443">
            <w:pPr>
              <w:spacing w:after="0" w:line="240" w:lineRule="auto"/>
              <w:rPr>
                <w:rFonts w:ascii="Times New Roman" w:hAnsi="Times New Roman" w:cs="Times New Roman"/>
                <w:color w:val="000000"/>
                <w:sz w:val="20"/>
                <w:szCs w:val="20"/>
              </w:rPr>
            </w:pPr>
            <w:r w:rsidRPr="00967443">
              <w:rPr>
                <w:rFonts w:ascii="Times New Roman" w:hAnsi="Times New Roman" w:cs="Times New Roman"/>
                <w:color w:val="000000"/>
                <w:sz w:val="20"/>
                <w:szCs w:val="20"/>
              </w:rPr>
              <w:t>Количество общеобразовательных организаций, в которых обновлена материально-техническая база для занятий детей физической культурой и спортом</w:t>
            </w:r>
          </w:p>
        </w:tc>
        <w:tc>
          <w:tcPr>
            <w:tcW w:w="1275" w:type="dxa"/>
            <w:shd w:val="clear" w:color="000000" w:fill="FFFFFF"/>
            <w:noWrap/>
          </w:tcPr>
          <w:p w14:paraId="10ADF95D" w14:textId="7CD2B637" w:rsidR="00967443" w:rsidRPr="00801B40" w:rsidRDefault="00967443" w:rsidP="0096744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Ед.</w:t>
            </w:r>
          </w:p>
        </w:tc>
        <w:tc>
          <w:tcPr>
            <w:tcW w:w="3686" w:type="dxa"/>
            <w:shd w:val="clear" w:color="000000" w:fill="FFFFFF"/>
          </w:tcPr>
          <w:p w14:paraId="7D4410EA" w14:textId="55877554" w:rsidR="00967443" w:rsidRPr="00801B40" w:rsidRDefault="00967443" w:rsidP="00967443">
            <w:pPr>
              <w:spacing w:after="0" w:line="240" w:lineRule="auto"/>
              <w:rPr>
                <w:rFonts w:ascii="Times New Roman" w:hAnsi="Times New Roman" w:cs="Times New Roman"/>
                <w:color w:val="000000"/>
                <w:sz w:val="20"/>
                <w:szCs w:val="20"/>
              </w:rPr>
            </w:pPr>
            <w:r w:rsidRPr="00967443">
              <w:rPr>
                <w:rFonts w:ascii="Times New Roman" w:hAnsi="Times New Roman" w:cs="Times New Roman"/>
                <w:color w:val="000000"/>
                <w:sz w:val="20"/>
                <w:szCs w:val="20"/>
              </w:rPr>
              <w:t>Количество общеобразовательных организаций, в которых обновлена материально-техническая база для занятий детей физической культурой и спортом</w:t>
            </w:r>
          </w:p>
        </w:tc>
        <w:tc>
          <w:tcPr>
            <w:tcW w:w="3686" w:type="dxa"/>
            <w:shd w:val="clear" w:color="000000" w:fill="FFFFFF"/>
          </w:tcPr>
          <w:p w14:paraId="3749EC30" w14:textId="4E768915" w:rsidR="00967443" w:rsidRPr="00801B40" w:rsidRDefault="00967443" w:rsidP="00967443">
            <w:pPr>
              <w:spacing w:after="0" w:line="240" w:lineRule="auto"/>
              <w:rPr>
                <w:rFonts w:ascii="Times New Roman" w:hAnsi="Times New Roman" w:cs="Times New Roman"/>
                <w:color w:val="000000"/>
                <w:sz w:val="20"/>
                <w:szCs w:val="20"/>
              </w:rPr>
            </w:pPr>
            <w:r w:rsidRPr="00967443">
              <w:rPr>
                <w:rFonts w:ascii="Times New Roman" w:hAnsi="Times New Roman" w:cs="Times New Roman"/>
                <w:color w:val="000000"/>
                <w:sz w:val="20"/>
                <w:szCs w:val="20"/>
              </w:rPr>
              <w:t xml:space="preserve">Отчет </w:t>
            </w:r>
            <w:r>
              <w:rPr>
                <w:rFonts w:ascii="Times New Roman" w:hAnsi="Times New Roman" w:cs="Times New Roman"/>
                <w:color w:val="000000"/>
                <w:sz w:val="20"/>
                <w:szCs w:val="20"/>
              </w:rPr>
              <w:t>о достижении значений результатов использования Субсидии и об обязательствах, принятых в целях их достижения</w:t>
            </w:r>
          </w:p>
        </w:tc>
      </w:tr>
    </w:tbl>
    <w:p w14:paraId="39CD0490" w14:textId="32FE1845" w:rsidR="00967443" w:rsidRDefault="002F6A60" w:rsidP="002F6A60">
      <w:pPr>
        <w:spacing w:after="0" w:line="240" w:lineRule="auto"/>
        <w:ind w:firstLine="709"/>
        <w:jc w:val="right"/>
        <w:rPr>
          <w:rFonts w:ascii="Times New Roman" w:hAnsi="Times New Roman" w:cs="Times New Roman"/>
          <w:sz w:val="28"/>
          <w:szCs w:val="28"/>
        </w:rPr>
        <w:sectPr w:rsidR="00967443" w:rsidSect="00967443">
          <w:headerReference w:type="default" r:id="rId12"/>
          <w:pgSz w:w="16838" w:h="11906" w:orient="landscape" w:code="9"/>
          <w:pgMar w:top="1701" w:right="1134" w:bottom="567" w:left="1276" w:header="363" w:footer="680" w:gutter="0"/>
          <w:cols w:space="708"/>
          <w:titlePg/>
          <w:docGrid w:linePitch="381"/>
        </w:sectPr>
      </w:pPr>
      <w:r>
        <w:rPr>
          <w:rFonts w:ascii="Times New Roman" w:hAnsi="Times New Roman" w:cs="Times New Roman"/>
          <w:sz w:val="28"/>
          <w:szCs w:val="28"/>
        </w:rPr>
        <w:t>»</w:t>
      </w:r>
      <w:r w:rsidR="0081192E">
        <w:rPr>
          <w:rFonts w:ascii="Times New Roman" w:hAnsi="Times New Roman" w:cs="Times New Roman"/>
          <w:sz w:val="28"/>
          <w:szCs w:val="28"/>
        </w:rPr>
        <w:t>.</w:t>
      </w:r>
    </w:p>
    <w:p w14:paraId="7C329FD7" w14:textId="25658B6B" w:rsidR="007078A0" w:rsidRDefault="009569E1" w:rsidP="00674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E651BC">
        <w:rPr>
          <w:rFonts w:ascii="Times New Roman" w:hAnsi="Times New Roman" w:cs="Times New Roman"/>
          <w:sz w:val="28"/>
          <w:szCs w:val="28"/>
        </w:rPr>
        <w:t>Приложение к Программе изложить в редакции согласно прило</w:t>
      </w:r>
      <w:r w:rsidR="00674605">
        <w:rPr>
          <w:rFonts w:ascii="Times New Roman" w:hAnsi="Times New Roman" w:cs="Times New Roman"/>
          <w:sz w:val="28"/>
          <w:szCs w:val="28"/>
        </w:rPr>
        <w:t>жению к настоящим изменениям.</w:t>
      </w:r>
      <w:r w:rsidR="00474005">
        <w:rPr>
          <w:rFonts w:ascii="Times New Roman" w:hAnsi="Times New Roman" w:cs="Times New Roman"/>
          <w:sz w:val="28"/>
          <w:szCs w:val="28"/>
        </w:rPr>
        <w:t xml:space="preserve">  </w:t>
      </w:r>
    </w:p>
    <w:p w14:paraId="19F1C2C4" w14:textId="77777777" w:rsidR="00474005" w:rsidRPr="007078A0" w:rsidRDefault="00474005" w:rsidP="00674605">
      <w:pPr>
        <w:spacing w:after="0" w:line="240" w:lineRule="auto"/>
        <w:ind w:firstLine="709"/>
        <w:jc w:val="both"/>
        <w:rPr>
          <w:rFonts w:ascii="Times New Roman" w:hAnsi="Times New Roman" w:cs="Times New Roman"/>
          <w:sz w:val="28"/>
          <w:szCs w:val="28"/>
        </w:rPr>
        <w:sectPr w:rsidR="00474005" w:rsidRPr="007078A0" w:rsidSect="00967443">
          <w:pgSz w:w="11906" w:h="16838" w:code="9"/>
          <w:pgMar w:top="1134" w:right="567" w:bottom="1276" w:left="1701" w:header="363" w:footer="680" w:gutter="0"/>
          <w:cols w:space="708"/>
          <w:titlePg/>
          <w:docGrid w:linePitch="381"/>
        </w:sectPr>
      </w:pPr>
    </w:p>
    <w:p w14:paraId="52849E93" w14:textId="31C39BCE" w:rsidR="0032102E" w:rsidRPr="007078A0" w:rsidRDefault="0032102E" w:rsidP="0032102E">
      <w:pPr>
        <w:spacing w:after="0" w:line="240" w:lineRule="auto"/>
        <w:ind w:left="9639"/>
        <w:rPr>
          <w:rFonts w:ascii="Times New Roman" w:hAnsi="Times New Roman" w:cs="Times New Roman"/>
          <w:sz w:val="28"/>
          <w:szCs w:val="28"/>
        </w:rPr>
      </w:pPr>
      <w:r w:rsidRPr="007078A0">
        <w:rPr>
          <w:rFonts w:ascii="Times New Roman" w:hAnsi="Times New Roman" w:cs="Times New Roman"/>
          <w:sz w:val="28"/>
          <w:szCs w:val="28"/>
        </w:rPr>
        <w:lastRenderedPageBreak/>
        <w:t>Приложение</w:t>
      </w:r>
    </w:p>
    <w:p w14:paraId="44C45481" w14:textId="51027C70" w:rsidR="0032102E" w:rsidRDefault="0032102E" w:rsidP="0032102E">
      <w:pPr>
        <w:autoSpaceDE w:val="0"/>
        <w:autoSpaceDN w:val="0"/>
        <w:adjustRightInd w:val="0"/>
        <w:spacing w:after="0" w:line="240" w:lineRule="auto"/>
        <w:ind w:left="9639"/>
        <w:outlineLvl w:val="0"/>
        <w:rPr>
          <w:rFonts w:ascii="Times New Roman" w:hAnsi="Times New Roman" w:cs="Times New Roman"/>
          <w:sz w:val="28"/>
          <w:szCs w:val="28"/>
        </w:rPr>
      </w:pPr>
      <w:r w:rsidRPr="007078A0">
        <w:rPr>
          <w:rFonts w:ascii="Times New Roman" w:hAnsi="Times New Roman" w:cs="Times New Roman"/>
          <w:sz w:val="28"/>
          <w:szCs w:val="28"/>
        </w:rPr>
        <w:t xml:space="preserve">к изменениям, которые вносятся </w:t>
      </w:r>
    </w:p>
    <w:p w14:paraId="3AEAB04E" w14:textId="3887D97E" w:rsidR="0032102E" w:rsidRPr="007078A0" w:rsidRDefault="0032102E" w:rsidP="0032102E">
      <w:pPr>
        <w:autoSpaceDE w:val="0"/>
        <w:autoSpaceDN w:val="0"/>
        <w:adjustRightInd w:val="0"/>
        <w:spacing w:after="0" w:line="240" w:lineRule="auto"/>
        <w:ind w:left="9639"/>
        <w:outlineLvl w:val="0"/>
        <w:rPr>
          <w:rFonts w:ascii="Times New Roman" w:hAnsi="Times New Roman" w:cs="Times New Roman"/>
          <w:sz w:val="28"/>
          <w:szCs w:val="28"/>
        </w:rPr>
      </w:pPr>
      <w:r w:rsidRPr="007078A0">
        <w:rPr>
          <w:rFonts w:ascii="Times New Roman" w:hAnsi="Times New Roman" w:cs="Times New Roman"/>
          <w:sz w:val="28"/>
          <w:szCs w:val="28"/>
        </w:rPr>
        <w:t xml:space="preserve">в муниципальную программу </w:t>
      </w:r>
    </w:p>
    <w:p w14:paraId="587A7933" w14:textId="70BFAC37" w:rsidR="0032102E" w:rsidRPr="007078A0" w:rsidRDefault="0032102E" w:rsidP="0032102E">
      <w:pPr>
        <w:autoSpaceDE w:val="0"/>
        <w:autoSpaceDN w:val="0"/>
        <w:adjustRightInd w:val="0"/>
        <w:spacing w:after="0" w:line="240" w:lineRule="auto"/>
        <w:ind w:left="9639"/>
        <w:outlineLvl w:val="0"/>
        <w:rPr>
          <w:rFonts w:ascii="Times New Roman" w:hAnsi="Times New Roman" w:cs="Times New Roman"/>
          <w:sz w:val="28"/>
          <w:szCs w:val="28"/>
          <w:lang w:eastAsia="en-US"/>
        </w:rPr>
      </w:pPr>
      <w:r w:rsidRPr="007078A0">
        <w:rPr>
          <w:rFonts w:ascii="Times New Roman" w:hAnsi="Times New Roman" w:cs="Times New Roman"/>
          <w:sz w:val="28"/>
          <w:szCs w:val="28"/>
          <w:lang w:eastAsia="en-US"/>
        </w:rPr>
        <w:t xml:space="preserve">Добрянского городского округа </w:t>
      </w:r>
    </w:p>
    <w:p w14:paraId="7160FE5C" w14:textId="44A2F4E2" w:rsidR="00A21FE2" w:rsidRPr="00A21FE2" w:rsidRDefault="007317F1" w:rsidP="00A21FE2">
      <w:pPr>
        <w:autoSpaceDE w:val="0"/>
        <w:autoSpaceDN w:val="0"/>
        <w:adjustRightInd w:val="0"/>
        <w:spacing w:after="0" w:line="240" w:lineRule="auto"/>
        <w:ind w:left="9639"/>
        <w:outlineLvl w:val="0"/>
        <w:rPr>
          <w:rFonts w:ascii="Times New Roman" w:hAnsi="Times New Roman" w:cs="Times New Roman"/>
          <w:sz w:val="28"/>
          <w:szCs w:val="28"/>
        </w:rPr>
      </w:pPr>
      <w:r>
        <w:rPr>
          <w:rFonts w:ascii="Times New Roman" w:hAnsi="Times New Roman" w:cs="Times New Roman"/>
          <w:sz w:val="28"/>
          <w:szCs w:val="28"/>
          <w:lang w:eastAsia="en-US"/>
        </w:rPr>
        <w:t>«</w:t>
      </w:r>
      <w:r w:rsidR="0032102E" w:rsidRPr="007078A0">
        <w:rPr>
          <w:rFonts w:ascii="Times New Roman" w:eastAsia="Calibri" w:hAnsi="Times New Roman" w:cs="Times New Roman"/>
          <w:sz w:val="28"/>
          <w:szCs w:val="28"/>
          <w:lang w:eastAsia="en-US"/>
        </w:rPr>
        <w:t>Функц</w:t>
      </w:r>
      <w:r w:rsidR="0032102E">
        <w:rPr>
          <w:rFonts w:ascii="Times New Roman" w:eastAsia="Calibri" w:hAnsi="Times New Roman" w:cs="Times New Roman"/>
          <w:sz w:val="28"/>
          <w:szCs w:val="28"/>
          <w:lang w:eastAsia="en-US"/>
        </w:rPr>
        <w:t xml:space="preserve">ионирование и развитие системы </w:t>
      </w:r>
      <w:r w:rsidR="0032102E" w:rsidRPr="007078A0">
        <w:rPr>
          <w:rFonts w:ascii="Times New Roman" w:eastAsia="Calibri" w:hAnsi="Times New Roman" w:cs="Times New Roman"/>
          <w:sz w:val="28"/>
          <w:szCs w:val="28"/>
          <w:lang w:eastAsia="en-US"/>
        </w:rPr>
        <w:t>образования</w:t>
      </w:r>
      <w:r>
        <w:rPr>
          <w:rFonts w:ascii="Times New Roman" w:hAnsi="Times New Roman" w:cs="Times New Roman"/>
          <w:sz w:val="28"/>
          <w:szCs w:val="28"/>
        </w:rPr>
        <w:t>»</w:t>
      </w:r>
      <w:r w:rsidR="00A21FE2">
        <w:rPr>
          <w:rFonts w:ascii="Times New Roman" w:hAnsi="Times New Roman" w:cs="Times New Roman"/>
          <w:sz w:val="28"/>
          <w:szCs w:val="28"/>
        </w:rPr>
        <w:t xml:space="preserve">, </w:t>
      </w:r>
      <w:r w:rsidR="00A21FE2" w:rsidRPr="00A21FE2">
        <w:rPr>
          <w:rFonts w:ascii="Times New Roman" w:hAnsi="Times New Roman" w:cs="Times New Roman"/>
          <w:sz w:val="28"/>
          <w:szCs w:val="28"/>
        </w:rPr>
        <w:t xml:space="preserve">утвержденную </w:t>
      </w:r>
    </w:p>
    <w:p w14:paraId="310B1505" w14:textId="77777777" w:rsidR="00A21FE2" w:rsidRPr="00A21FE2" w:rsidRDefault="00A21FE2" w:rsidP="00A21FE2">
      <w:pPr>
        <w:autoSpaceDE w:val="0"/>
        <w:autoSpaceDN w:val="0"/>
        <w:adjustRightInd w:val="0"/>
        <w:spacing w:after="0" w:line="240" w:lineRule="auto"/>
        <w:ind w:left="9639"/>
        <w:outlineLvl w:val="0"/>
        <w:rPr>
          <w:rFonts w:ascii="Times New Roman" w:hAnsi="Times New Roman" w:cs="Times New Roman"/>
          <w:sz w:val="28"/>
          <w:szCs w:val="28"/>
        </w:rPr>
      </w:pPr>
      <w:r w:rsidRPr="00A21FE2">
        <w:rPr>
          <w:rFonts w:ascii="Times New Roman" w:hAnsi="Times New Roman" w:cs="Times New Roman"/>
          <w:sz w:val="28"/>
          <w:szCs w:val="28"/>
        </w:rPr>
        <w:t xml:space="preserve">постановлением администрации </w:t>
      </w:r>
    </w:p>
    <w:p w14:paraId="11323590" w14:textId="084A41B0" w:rsidR="00A21FE2" w:rsidRPr="00A21FE2" w:rsidRDefault="00A21FE2" w:rsidP="00A21FE2">
      <w:pPr>
        <w:autoSpaceDE w:val="0"/>
        <w:autoSpaceDN w:val="0"/>
        <w:adjustRightInd w:val="0"/>
        <w:spacing w:after="0" w:line="240" w:lineRule="auto"/>
        <w:ind w:left="9639"/>
        <w:outlineLvl w:val="0"/>
        <w:rPr>
          <w:rFonts w:ascii="Times New Roman" w:hAnsi="Times New Roman" w:cs="Times New Roman"/>
          <w:sz w:val="28"/>
          <w:szCs w:val="28"/>
        </w:rPr>
      </w:pPr>
      <w:r w:rsidRPr="00A21FE2">
        <w:rPr>
          <w:rFonts w:ascii="Times New Roman" w:hAnsi="Times New Roman" w:cs="Times New Roman"/>
          <w:sz w:val="28"/>
          <w:szCs w:val="28"/>
        </w:rPr>
        <w:t xml:space="preserve">Добрянского </w:t>
      </w:r>
      <w:r w:rsidR="00674605">
        <w:rPr>
          <w:rFonts w:ascii="Times New Roman" w:hAnsi="Times New Roman" w:cs="Times New Roman"/>
          <w:sz w:val="28"/>
          <w:szCs w:val="28"/>
        </w:rPr>
        <w:t>городского округа</w:t>
      </w:r>
      <w:r w:rsidRPr="00A21FE2">
        <w:rPr>
          <w:rFonts w:ascii="Times New Roman" w:hAnsi="Times New Roman" w:cs="Times New Roman"/>
          <w:sz w:val="28"/>
          <w:szCs w:val="28"/>
        </w:rPr>
        <w:t xml:space="preserve"> </w:t>
      </w:r>
    </w:p>
    <w:p w14:paraId="6D8883B3" w14:textId="2780DEF9" w:rsidR="0032102E" w:rsidRPr="0088198E" w:rsidRDefault="00A21FE2" w:rsidP="00A21FE2">
      <w:pPr>
        <w:autoSpaceDE w:val="0"/>
        <w:autoSpaceDN w:val="0"/>
        <w:adjustRightInd w:val="0"/>
        <w:spacing w:after="0" w:line="240" w:lineRule="auto"/>
        <w:ind w:left="9639"/>
        <w:outlineLvl w:val="0"/>
        <w:rPr>
          <w:rFonts w:ascii="Times New Roman" w:eastAsia="Calibri" w:hAnsi="Times New Roman" w:cs="Times New Roman"/>
          <w:sz w:val="28"/>
          <w:szCs w:val="28"/>
          <w:lang w:eastAsia="en-US"/>
        </w:rPr>
      </w:pPr>
      <w:r w:rsidRPr="00A21FE2">
        <w:rPr>
          <w:rFonts w:ascii="Times New Roman" w:hAnsi="Times New Roman" w:cs="Times New Roman"/>
          <w:sz w:val="28"/>
          <w:szCs w:val="28"/>
        </w:rPr>
        <w:t xml:space="preserve">от </w:t>
      </w:r>
      <w:r w:rsidR="00674605">
        <w:rPr>
          <w:rFonts w:ascii="Times New Roman" w:hAnsi="Times New Roman" w:cs="Times New Roman"/>
          <w:sz w:val="28"/>
          <w:szCs w:val="28"/>
        </w:rPr>
        <w:t>31</w:t>
      </w:r>
      <w:r w:rsidRPr="00A21FE2">
        <w:rPr>
          <w:rFonts w:ascii="Times New Roman" w:hAnsi="Times New Roman" w:cs="Times New Roman"/>
          <w:sz w:val="28"/>
          <w:szCs w:val="28"/>
        </w:rPr>
        <w:t xml:space="preserve"> </w:t>
      </w:r>
      <w:r w:rsidR="00674605">
        <w:rPr>
          <w:rFonts w:ascii="Times New Roman" w:hAnsi="Times New Roman" w:cs="Times New Roman"/>
          <w:sz w:val="28"/>
          <w:szCs w:val="28"/>
        </w:rPr>
        <w:t>октя</w:t>
      </w:r>
      <w:r w:rsidRPr="00A21FE2">
        <w:rPr>
          <w:rFonts w:ascii="Times New Roman" w:hAnsi="Times New Roman" w:cs="Times New Roman"/>
          <w:sz w:val="28"/>
          <w:szCs w:val="28"/>
        </w:rPr>
        <w:t>бря 20</w:t>
      </w:r>
      <w:r w:rsidR="00674605">
        <w:rPr>
          <w:rFonts w:ascii="Times New Roman" w:hAnsi="Times New Roman" w:cs="Times New Roman"/>
          <w:sz w:val="28"/>
          <w:szCs w:val="28"/>
        </w:rPr>
        <w:t>22</w:t>
      </w:r>
      <w:r w:rsidRPr="00A21FE2">
        <w:rPr>
          <w:rFonts w:ascii="Times New Roman" w:hAnsi="Times New Roman" w:cs="Times New Roman"/>
          <w:sz w:val="28"/>
          <w:szCs w:val="28"/>
        </w:rPr>
        <w:t xml:space="preserve"> г. № </w:t>
      </w:r>
      <w:r w:rsidR="00674605">
        <w:rPr>
          <w:rFonts w:ascii="Times New Roman" w:hAnsi="Times New Roman" w:cs="Times New Roman"/>
          <w:sz w:val="28"/>
          <w:szCs w:val="28"/>
        </w:rPr>
        <w:t>3047</w:t>
      </w:r>
    </w:p>
    <w:p w14:paraId="6D1AA319" w14:textId="77777777" w:rsidR="0032102E" w:rsidRDefault="0032102E" w:rsidP="0088198E">
      <w:pPr>
        <w:spacing w:after="0" w:line="240" w:lineRule="auto"/>
        <w:ind w:left="9639"/>
        <w:rPr>
          <w:rFonts w:ascii="Times New Roman" w:hAnsi="Times New Roman" w:cs="Times New Roman"/>
          <w:sz w:val="28"/>
          <w:szCs w:val="28"/>
        </w:rPr>
      </w:pPr>
    </w:p>
    <w:p w14:paraId="09E1EF81" w14:textId="58A9D2F4" w:rsidR="00A21FE2" w:rsidRPr="00A21FE2" w:rsidRDefault="00635F77" w:rsidP="00A21F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w:t>
      </w:r>
    </w:p>
    <w:p w14:paraId="5AA064AE" w14:textId="1D982C0E" w:rsidR="0032102E" w:rsidRDefault="00635F77" w:rsidP="00A21FE2">
      <w:pPr>
        <w:spacing w:after="0" w:line="240" w:lineRule="auto"/>
        <w:jc w:val="center"/>
        <w:rPr>
          <w:rFonts w:ascii="Times New Roman" w:hAnsi="Times New Roman" w:cs="Times New Roman"/>
          <w:b/>
          <w:sz w:val="28"/>
          <w:szCs w:val="28"/>
        </w:rPr>
      </w:pPr>
      <w:r w:rsidRPr="00A21FE2">
        <w:rPr>
          <w:rFonts w:ascii="Times New Roman" w:hAnsi="Times New Roman" w:cs="Times New Roman"/>
          <w:b/>
          <w:sz w:val="28"/>
          <w:szCs w:val="28"/>
        </w:rPr>
        <w:t>м</w:t>
      </w:r>
      <w:r>
        <w:rPr>
          <w:rFonts w:ascii="Times New Roman" w:hAnsi="Times New Roman" w:cs="Times New Roman"/>
          <w:b/>
          <w:sz w:val="28"/>
          <w:szCs w:val="28"/>
        </w:rPr>
        <w:t>ероприятий, объемы и источники финансирования м</w:t>
      </w:r>
      <w:r w:rsidR="00A21FE2" w:rsidRPr="00A21FE2">
        <w:rPr>
          <w:rFonts w:ascii="Times New Roman" w:hAnsi="Times New Roman" w:cs="Times New Roman"/>
          <w:b/>
          <w:sz w:val="28"/>
          <w:szCs w:val="28"/>
        </w:rPr>
        <w:t>униципальной программы</w:t>
      </w:r>
      <w:r w:rsidR="00FC6AA8" w:rsidRPr="00FC6AA8">
        <w:rPr>
          <w:rFonts w:ascii="Times New Roman" w:hAnsi="Times New Roman" w:cs="Times New Roman"/>
          <w:b/>
          <w:sz w:val="28"/>
          <w:szCs w:val="28"/>
        </w:rPr>
        <w:t xml:space="preserve"> </w:t>
      </w:r>
      <w:r>
        <w:rPr>
          <w:rFonts w:ascii="Times New Roman" w:hAnsi="Times New Roman" w:cs="Times New Roman"/>
          <w:b/>
          <w:sz w:val="28"/>
          <w:szCs w:val="28"/>
        </w:rPr>
        <w:t>Добрянского городского округа, ожидаемые конечные результаты программы</w:t>
      </w:r>
      <w:r w:rsidR="00FC6AA8" w:rsidRPr="00FC6AA8">
        <w:rPr>
          <w:rFonts w:ascii="Times New Roman" w:hAnsi="Times New Roman" w:cs="Times New Roman"/>
          <w:b/>
          <w:sz w:val="28"/>
          <w:szCs w:val="28"/>
        </w:rPr>
        <w:t xml:space="preserve"> </w:t>
      </w:r>
      <w:r w:rsidR="00A21FE2" w:rsidRPr="00A21FE2">
        <w:rPr>
          <w:rFonts w:ascii="Times New Roman" w:hAnsi="Times New Roman" w:cs="Times New Roman"/>
          <w:b/>
          <w:sz w:val="28"/>
          <w:szCs w:val="28"/>
        </w:rPr>
        <w:t>на 202</w:t>
      </w:r>
      <w:r>
        <w:rPr>
          <w:rFonts w:ascii="Times New Roman" w:hAnsi="Times New Roman" w:cs="Times New Roman"/>
          <w:b/>
          <w:sz w:val="28"/>
          <w:szCs w:val="28"/>
        </w:rPr>
        <w:t>3</w:t>
      </w:r>
      <w:r w:rsidR="00A21FE2" w:rsidRPr="00A21FE2">
        <w:rPr>
          <w:rFonts w:ascii="Times New Roman" w:hAnsi="Times New Roman" w:cs="Times New Roman"/>
          <w:b/>
          <w:sz w:val="28"/>
          <w:szCs w:val="28"/>
        </w:rPr>
        <w:t>-202</w:t>
      </w:r>
      <w:r w:rsidR="009569E1">
        <w:rPr>
          <w:rFonts w:ascii="Times New Roman" w:hAnsi="Times New Roman" w:cs="Times New Roman"/>
          <w:b/>
          <w:sz w:val="28"/>
          <w:szCs w:val="28"/>
        </w:rPr>
        <w:t>6</w:t>
      </w:r>
      <w:r w:rsidR="00A21FE2" w:rsidRPr="00A21FE2">
        <w:rPr>
          <w:rFonts w:ascii="Times New Roman" w:hAnsi="Times New Roman" w:cs="Times New Roman"/>
          <w:b/>
          <w:sz w:val="28"/>
          <w:szCs w:val="28"/>
        </w:rPr>
        <w:t xml:space="preserve"> годы</w:t>
      </w:r>
    </w:p>
    <w:p w14:paraId="18485A5D" w14:textId="08F2AEB0" w:rsidR="00A21FE2" w:rsidRDefault="00635F77" w:rsidP="00635F7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(тыс.</w:t>
      </w:r>
      <w:r w:rsidR="00FC6AA8">
        <w:rPr>
          <w:rFonts w:ascii="Times New Roman" w:hAnsi="Times New Roman" w:cs="Times New Roman"/>
          <w:sz w:val="28"/>
          <w:szCs w:val="28"/>
          <w:lang w:val="en-US"/>
        </w:rPr>
        <w:t xml:space="preserve"> </w:t>
      </w:r>
      <w:r>
        <w:rPr>
          <w:rFonts w:ascii="Times New Roman" w:hAnsi="Times New Roman" w:cs="Times New Roman"/>
          <w:sz w:val="28"/>
          <w:szCs w:val="28"/>
        </w:rPr>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712"/>
        <w:gridCol w:w="1509"/>
        <w:gridCol w:w="1197"/>
        <w:gridCol w:w="588"/>
        <w:gridCol w:w="1303"/>
        <w:gridCol w:w="1303"/>
        <w:gridCol w:w="1614"/>
        <w:gridCol w:w="1409"/>
        <w:gridCol w:w="609"/>
        <w:gridCol w:w="609"/>
        <w:gridCol w:w="609"/>
        <w:gridCol w:w="609"/>
        <w:gridCol w:w="1712"/>
      </w:tblGrid>
      <w:tr w:rsidR="004E7A5A" w:rsidRPr="00534CBD" w14:paraId="06A14778" w14:textId="77777777" w:rsidTr="0074005C">
        <w:trPr>
          <w:trHeight w:val="300"/>
        </w:trPr>
        <w:tc>
          <w:tcPr>
            <w:tcW w:w="168" w:type="pct"/>
            <w:vMerge w:val="restart"/>
            <w:shd w:val="clear" w:color="auto" w:fill="auto"/>
            <w:vAlign w:val="center"/>
            <w:hideMark/>
          </w:tcPr>
          <w:p w14:paraId="31CFD63E" w14:textId="77777777" w:rsidR="004E7A5A" w:rsidRPr="00534CBD" w:rsidRDefault="004E7A5A" w:rsidP="0074005C">
            <w:pPr>
              <w:spacing w:after="0" w:line="240" w:lineRule="auto"/>
              <w:jc w:val="center"/>
              <w:rPr>
                <w:rFonts w:ascii="Times New Roman" w:eastAsia="Times New Roman" w:hAnsi="Times New Roman" w:cs="Times New Roman"/>
                <w:color w:val="000000"/>
                <w:sz w:val="20"/>
                <w:szCs w:val="20"/>
              </w:rPr>
            </w:pPr>
            <w:r w:rsidRPr="00534CBD">
              <w:rPr>
                <w:rFonts w:ascii="Times New Roman" w:eastAsia="Times New Roman" w:hAnsi="Times New Roman" w:cs="Times New Roman"/>
                <w:color w:val="000000"/>
                <w:sz w:val="20"/>
                <w:szCs w:val="20"/>
              </w:rPr>
              <w:t>№ п/п</w:t>
            </w:r>
          </w:p>
        </w:tc>
        <w:tc>
          <w:tcPr>
            <w:tcW w:w="617" w:type="pct"/>
            <w:vMerge w:val="restart"/>
            <w:shd w:val="clear" w:color="auto" w:fill="auto"/>
            <w:vAlign w:val="center"/>
            <w:hideMark/>
          </w:tcPr>
          <w:p w14:paraId="0D5ADFBF" w14:textId="77777777" w:rsidR="004E7A5A" w:rsidRPr="00534CBD" w:rsidRDefault="004E7A5A" w:rsidP="0074005C">
            <w:pPr>
              <w:spacing w:after="0" w:line="240" w:lineRule="auto"/>
              <w:jc w:val="center"/>
              <w:rPr>
                <w:rFonts w:ascii="Times New Roman" w:eastAsia="Times New Roman" w:hAnsi="Times New Roman" w:cs="Times New Roman"/>
                <w:color w:val="000000"/>
                <w:sz w:val="20"/>
                <w:szCs w:val="20"/>
              </w:rPr>
            </w:pPr>
            <w:r w:rsidRPr="00534CBD">
              <w:rPr>
                <w:rFonts w:ascii="Times New Roman" w:eastAsia="Times New Roman" w:hAnsi="Times New Roman" w:cs="Times New Roman"/>
                <w:color w:val="000000"/>
                <w:sz w:val="20"/>
                <w:szCs w:val="20"/>
              </w:rPr>
              <w:t>Мероприятия муниципальной программы</w:t>
            </w:r>
          </w:p>
        </w:tc>
        <w:tc>
          <w:tcPr>
            <w:tcW w:w="412" w:type="pct"/>
            <w:vMerge w:val="restart"/>
            <w:shd w:val="clear" w:color="auto" w:fill="auto"/>
            <w:vAlign w:val="center"/>
            <w:hideMark/>
          </w:tcPr>
          <w:p w14:paraId="724656FC" w14:textId="77777777" w:rsidR="004E7A5A" w:rsidRPr="00534CBD" w:rsidRDefault="004E7A5A" w:rsidP="0074005C">
            <w:pPr>
              <w:spacing w:after="0" w:line="240" w:lineRule="auto"/>
              <w:jc w:val="center"/>
              <w:rPr>
                <w:rFonts w:ascii="Times New Roman" w:eastAsia="Times New Roman" w:hAnsi="Times New Roman" w:cs="Times New Roman"/>
                <w:color w:val="000000"/>
                <w:sz w:val="20"/>
                <w:szCs w:val="20"/>
              </w:rPr>
            </w:pPr>
            <w:r w:rsidRPr="00534CBD">
              <w:rPr>
                <w:rFonts w:ascii="Times New Roman" w:eastAsia="Times New Roman" w:hAnsi="Times New Roman" w:cs="Times New Roman"/>
                <w:color w:val="000000"/>
                <w:sz w:val="20"/>
                <w:szCs w:val="20"/>
              </w:rPr>
              <w:t>Ответственный исполнитель, соисполнитель</w:t>
            </w:r>
          </w:p>
        </w:tc>
        <w:tc>
          <w:tcPr>
            <w:tcW w:w="314" w:type="pct"/>
            <w:vMerge w:val="restart"/>
            <w:shd w:val="clear" w:color="auto" w:fill="auto"/>
            <w:vAlign w:val="center"/>
            <w:hideMark/>
          </w:tcPr>
          <w:p w14:paraId="0F83EF05" w14:textId="77777777" w:rsidR="004E7A5A" w:rsidRPr="00534CBD" w:rsidRDefault="004E7A5A" w:rsidP="0074005C">
            <w:pPr>
              <w:spacing w:after="0" w:line="240" w:lineRule="auto"/>
              <w:jc w:val="center"/>
              <w:rPr>
                <w:rFonts w:ascii="Times New Roman" w:eastAsia="Times New Roman" w:hAnsi="Times New Roman" w:cs="Times New Roman"/>
                <w:color w:val="000000"/>
                <w:sz w:val="20"/>
                <w:szCs w:val="20"/>
              </w:rPr>
            </w:pPr>
            <w:r w:rsidRPr="00534CBD">
              <w:rPr>
                <w:rFonts w:ascii="Times New Roman" w:eastAsia="Times New Roman" w:hAnsi="Times New Roman" w:cs="Times New Roman"/>
                <w:color w:val="000000"/>
                <w:sz w:val="20"/>
                <w:szCs w:val="20"/>
              </w:rPr>
              <w:t>ЦСР</w:t>
            </w:r>
          </w:p>
        </w:tc>
        <w:tc>
          <w:tcPr>
            <w:tcW w:w="168" w:type="pct"/>
            <w:vMerge w:val="restart"/>
            <w:shd w:val="clear" w:color="auto" w:fill="auto"/>
            <w:vAlign w:val="center"/>
            <w:hideMark/>
          </w:tcPr>
          <w:p w14:paraId="537554D4" w14:textId="77777777" w:rsidR="004E7A5A" w:rsidRPr="00534CBD" w:rsidRDefault="004E7A5A" w:rsidP="0074005C">
            <w:pPr>
              <w:spacing w:after="0" w:line="240" w:lineRule="auto"/>
              <w:jc w:val="center"/>
              <w:rPr>
                <w:rFonts w:ascii="Times New Roman" w:eastAsia="Times New Roman" w:hAnsi="Times New Roman" w:cs="Times New Roman"/>
                <w:color w:val="000000"/>
                <w:sz w:val="20"/>
                <w:szCs w:val="20"/>
              </w:rPr>
            </w:pPr>
            <w:r w:rsidRPr="00534CBD">
              <w:rPr>
                <w:rFonts w:ascii="Times New Roman" w:eastAsia="Times New Roman" w:hAnsi="Times New Roman" w:cs="Times New Roman"/>
                <w:color w:val="000000"/>
                <w:sz w:val="20"/>
                <w:szCs w:val="20"/>
              </w:rPr>
              <w:t>КВР</w:t>
            </w:r>
          </w:p>
        </w:tc>
        <w:tc>
          <w:tcPr>
            <w:tcW w:w="330" w:type="pct"/>
            <w:vMerge w:val="restart"/>
            <w:shd w:val="clear" w:color="auto" w:fill="auto"/>
            <w:vAlign w:val="center"/>
            <w:hideMark/>
          </w:tcPr>
          <w:p w14:paraId="574423D4" w14:textId="77777777" w:rsidR="004E7A5A" w:rsidRPr="00534CBD" w:rsidRDefault="004E7A5A" w:rsidP="0074005C">
            <w:pPr>
              <w:spacing w:after="0" w:line="240" w:lineRule="auto"/>
              <w:jc w:val="center"/>
              <w:rPr>
                <w:rFonts w:ascii="Times New Roman" w:eastAsia="Times New Roman" w:hAnsi="Times New Roman" w:cs="Times New Roman"/>
                <w:color w:val="000000"/>
                <w:sz w:val="20"/>
                <w:szCs w:val="20"/>
              </w:rPr>
            </w:pPr>
            <w:r w:rsidRPr="00534CBD">
              <w:rPr>
                <w:rFonts w:ascii="Times New Roman" w:eastAsia="Times New Roman" w:hAnsi="Times New Roman" w:cs="Times New Roman"/>
                <w:color w:val="000000"/>
                <w:sz w:val="20"/>
                <w:szCs w:val="20"/>
              </w:rPr>
              <w:t>Срок начала реализации мероприятия</w:t>
            </w:r>
          </w:p>
        </w:tc>
        <w:tc>
          <w:tcPr>
            <w:tcW w:w="330" w:type="pct"/>
            <w:vMerge w:val="restart"/>
            <w:shd w:val="clear" w:color="auto" w:fill="auto"/>
            <w:vAlign w:val="center"/>
            <w:hideMark/>
          </w:tcPr>
          <w:p w14:paraId="6C1F5B8C" w14:textId="77777777" w:rsidR="004E7A5A" w:rsidRPr="00534CBD" w:rsidRDefault="004E7A5A" w:rsidP="0074005C">
            <w:pPr>
              <w:spacing w:after="0" w:line="240" w:lineRule="auto"/>
              <w:jc w:val="center"/>
              <w:rPr>
                <w:rFonts w:ascii="Times New Roman" w:eastAsia="Times New Roman" w:hAnsi="Times New Roman" w:cs="Times New Roman"/>
                <w:color w:val="000000"/>
                <w:sz w:val="20"/>
                <w:szCs w:val="20"/>
              </w:rPr>
            </w:pPr>
            <w:r w:rsidRPr="00534CBD">
              <w:rPr>
                <w:rFonts w:ascii="Times New Roman" w:eastAsia="Times New Roman" w:hAnsi="Times New Roman" w:cs="Times New Roman"/>
                <w:color w:val="000000"/>
                <w:sz w:val="20"/>
                <w:szCs w:val="20"/>
              </w:rPr>
              <w:t>Срок окончания реализации мероприятия</w:t>
            </w:r>
          </w:p>
        </w:tc>
        <w:tc>
          <w:tcPr>
            <w:tcW w:w="535" w:type="pct"/>
            <w:vMerge w:val="restart"/>
            <w:shd w:val="clear" w:color="auto" w:fill="auto"/>
            <w:vAlign w:val="center"/>
            <w:hideMark/>
          </w:tcPr>
          <w:p w14:paraId="0A07FA68" w14:textId="77777777" w:rsidR="004E7A5A" w:rsidRPr="00534CBD" w:rsidRDefault="004E7A5A" w:rsidP="0074005C">
            <w:pPr>
              <w:spacing w:after="0" w:line="240" w:lineRule="auto"/>
              <w:jc w:val="center"/>
              <w:rPr>
                <w:rFonts w:ascii="Times New Roman" w:eastAsia="Times New Roman" w:hAnsi="Times New Roman" w:cs="Times New Roman"/>
                <w:color w:val="000000"/>
                <w:sz w:val="20"/>
                <w:szCs w:val="20"/>
              </w:rPr>
            </w:pPr>
            <w:r w:rsidRPr="00534CBD">
              <w:rPr>
                <w:rFonts w:ascii="Times New Roman" w:eastAsia="Times New Roman" w:hAnsi="Times New Roman" w:cs="Times New Roman"/>
                <w:color w:val="000000"/>
                <w:sz w:val="20"/>
                <w:szCs w:val="20"/>
              </w:rPr>
              <w:t>Расходы на период действия муниципальной программы (ВСЕГО), в том числе по источникам финансирования</w:t>
            </w:r>
          </w:p>
        </w:tc>
        <w:tc>
          <w:tcPr>
            <w:tcW w:w="1376" w:type="pct"/>
            <w:gridSpan w:val="5"/>
            <w:shd w:val="clear" w:color="auto" w:fill="auto"/>
            <w:vAlign w:val="center"/>
            <w:hideMark/>
          </w:tcPr>
          <w:p w14:paraId="6F1E14A9" w14:textId="77777777" w:rsidR="004E7A5A" w:rsidRPr="00534CBD" w:rsidRDefault="004E7A5A" w:rsidP="0074005C">
            <w:pPr>
              <w:spacing w:after="0" w:line="240" w:lineRule="auto"/>
              <w:jc w:val="center"/>
              <w:rPr>
                <w:rFonts w:ascii="Times New Roman" w:eastAsia="Times New Roman" w:hAnsi="Times New Roman" w:cs="Times New Roman"/>
                <w:color w:val="000000"/>
                <w:sz w:val="20"/>
                <w:szCs w:val="20"/>
              </w:rPr>
            </w:pPr>
            <w:r w:rsidRPr="00534CBD">
              <w:rPr>
                <w:rFonts w:ascii="Times New Roman" w:eastAsia="Times New Roman" w:hAnsi="Times New Roman" w:cs="Times New Roman"/>
                <w:color w:val="000000"/>
                <w:sz w:val="20"/>
                <w:szCs w:val="20"/>
              </w:rPr>
              <w:t>В том числе по годам</w:t>
            </w:r>
          </w:p>
        </w:tc>
        <w:tc>
          <w:tcPr>
            <w:tcW w:w="750" w:type="pct"/>
            <w:vMerge w:val="restart"/>
            <w:shd w:val="clear" w:color="auto" w:fill="auto"/>
            <w:vAlign w:val="center"/>
            <w:hideMark/>
          </w:tcPr>
          <w:p w14:paraId="700B9007" w14:textId="77777777" w:rsidR="004E7A5A" w:rsidRPr="00534CBD" w:rsidRDefault="004E7A5A" w:rsidP="0074005C">
            <w:pPr>
              <w:spacing w:after="0" w:line="240" w:lineRule="auto"/>
              <w:jc w:val="center"/>
              <w:rPr>
                <w:rFonts w:ascii="Times New Roman" w:eastAsia="Times New Roman" w:hAnsi="Times New Roman" w:cs="Times New Roman"/>
                <w:color w:val="000000"/>
                <w:sz w:val="20"/>
                <w:szCs w:val="20"/>
              </w:rPr>
            </w:pPr>
            <w:r w:rsidRPr="00534CBD">
              <w:rPr>
                <w:rFonts w:ascii="Times New Roman" w:eastAsia="Times New Roman" w:hAnsi="Times New Roman" w:cs="Times New Roman"/>
                <w:color w:val="000000"/>
                <w:sz w:val="20"/>
                <w:szCs w:val="20"/>
              </w:rPr>
              <w:t>Ожидаемые и конечные результаты реализации муниципальной программы</w:t>
            </w:r>
          </w:p>
        </w:tc>
      </w:tr>
      <w:tr w:rsidR="004E7A5A" w:rsidRPr="00534CBD" w14:paraId="14E85200" w14:textId="77777777" w:rsidTr="0074005C">
        <w:trPr>
          <w:trHeight w:val="2355"/>
        </w:trPr>
        <w:tc>
          <w:tcPr>
            <w:tcW w:w="168" w:type="pct"/>
            <w:vMerge/>
            <w:vAlign w:val="center"/>
            <w:hideMark/>
          </w:tcPr>
          <w:p w14:paraId="743F81DC" w14:textId="77777777" w:rsidR="004E7A5A" w:rsidRPr="00534CBD" w:rsidRDefault="004E7A5A" w:rsidP="0074005C">
            <w:pPr>
              <w:spacing w:after="0" w:line="240" w:lineRule="auto"/>
              <w:rPr>
                <w:rFonts w:ascii="Times New Roman" w:eastAsia="Times New Roman" w:hAnsi="Times New Roman" w:cs="Times New Roman"/>
                <w:color w:val="000000"/>
                <w:sz w:val="20"/>
                <w:szCs w:val="20"/>
              </w:rPr>
            </w:pPr>
          </w:p>
        </w:tc>
        <w:tc>
          <w:tcPr>
            <w:tcW w:w="617" w:type="pct"/>
            <w:vMerge/>
            <w:vAlign w:val="center"/>
            <w:hideMark/>
          </w:tcPr>
          <w:p w14:paraId="4365C8C3" w14:textId="77777777" w:rsidR="004E7A5A" w:rsidRPr="00534CBD" w:rsidRDefault="004E7A5A" w:rsidP="0074005C">
            <w:pPr>
              <w:spacing w:after="0" w:line="240" w:lineRule="auto"/>
              <w:rPr>
                <w:rFonts w:ascii="Times New Roman" w:eastAsia="Times New Roman" w:hAnsi="Times New Roman" w:cs="Times New Roman"/>
                <w:color w:val="000000"/>
                <w:sz w:val="20"/>
                <w:szCs w:val="20"/>
              </w:rPr>
            </w:pPr>
          </w:p>
        </w:tc>
        <w:tc>
          <w:tcPr>
            <w:tcW w:w="412" w:type="pct"/>
            <w:vMerge/>
            <w:vAlign w:val="center"/>
            <w:hideMark/>
          </w:tcPr>
          <w:p w14:paraId="32D3B3C9" w14:textId="77777777" w:rsidR="004E7A5A" w:rsidRPr="00534CBD" w:rsidRDefault="004E7A5A" w:rsidP="0074005C">
            <w:pPr>
              <w:spacing w:after="0" w:line="240" w:lineRule="auto"/>
              <w:rPr>
                <w:rFonts w:ascii="Times New Roman" w:eastAsia="Times New Roman" w:hAnsi="Times New Roman" w:cs="Times New Roman"/>
                <w:color w:val="000000"/>
                <w:sz w:val="20"/>
                <w:szCs w:val="20"/>
              </w:rPr>
            </w:pPr>
          </w:p>
        </w:tc>
        <w:tc>
          <w:tcPr>
            <w:tcW w:w="314" w:type="pct"/>
            <w:vMerge/>
            <w:vAlign w:val="center"/>
            <w:hideMark/>
          </w:tcPr>
          <w:p w14:paraId="7EA502C7" w14:textId="77777777" w:rsidR="004E7A5A" w:rsidRPr="00534CBD" w:rsidRDefault="004E7A5A" w:rsidP="0074005C">
            <w:pPr>
              <w:spacing w:after="0" w:line="240" w:lineRule="auto"/>
              <w:rPr>
                <w:rFonts w:ascii="Times New Roman" w:eastAsia="Times New Roman" w:hAnsi="Times New Roman" w:cs="Times New Roman"/>
                <w:color w:val="000000"/>
                <w:sz w:val="20"/>
                <w:szCs w:val="20"/>
              </w:rPr>
            </w:pPr>
          </w:p>
        </w:tc>
        <w:tc>
          <w:tcPr>
            <w:tcW w:w="168" w:type="pct"/>
            <w:vMerge/>
            <w:vAlign w:val="center"/>
            <w:hideMark/>
          </w:tcPr>
          <w:p w14:paraId="1B68878D" w14:textId="77777777" w:rsidR="004E7A5A" w:rsidRPr="00534CBD" w:rsidRDefault="004E7A5A" w:rsidP="0074005C">
            <w:pPr>
              <w:spacing w:after="0" w:line="240" w:lineRule="auto"/>
              <w:rPr>
                <w:rFonts w:ascii="Times New Roman" w:eastAsia="Times New Roman" w:hAnsi="Times New Roman" w:cs="Times New Roman"/>
                <w:color w:val="000000"/>
                <w:sz w:val="20"/>
                <w:szCs w:val="20"/>
              </w:rPr>
            </w:pPr>
          </w:p>
        </w:tc>
        <w:tc>
          <w:tcPr>
            <w:tcW w:w="330" w:type="pct"/>
            <w:vMerge/>
            <w:vAlign w:val="center"/>
            <w:hideMark/>
          </w:tcPr>
          <w:p w14:paraId="1424FE6C" w14:textId="77777777" w:rsidR="004E7A5A" w:rsidRPr="00534CBD" w:rsidRDefault="004E7A5A" w:rsidP="0074005C">
            <w:pPr>
              <w:spacing w:after="0" w:line="240" w:lineRule="auto"/>
              <w:rPr>
                <w:rFonts w:ascii="Times New Roman" w:eastAsia="Times New Roman" w:hAnsi="Times New Roman" w:cs="Times New Roman"/>
                <w:color w:val="000000"/>
                <w:sz w:val="20"/>
                <w:szCs w:val="20"/>
              </w:rPr>
            </w:pPr>
          </w:p>
        </w:tc>
        <w:tc>
          <w:tcPr>
            <w:tcW w:w="330" w:type="pct"/>
            <w:vMerge/>
            <w:vAlign w:val="center"/>
            <w:hideMark/>
          </w:tcPr>
          <w:p w14:paraId="6A4132AC" w14:textId="77777777" w:rsidR="004E7A5A" w:rsidRPr="00534CBD" w:rsidRDefault="004E7A5A" w:rsidP="0074005C">
            <w:pPr>
              <w:spacing w:after="0" w:line="240" w:lineRule="auto"/>
              <w:rPr>
                <w:rFonts w:ascii="Times New Roman" w:eastAsia="Times New Roman" w:hAnsi="Times New Roman" w:cs="Times New Roman"/>
                <w:color w:val="000000"/>
                <w:sz w:val="20"/>
                <w:szCs w:val="20"/>
              </w:rPr>
            </w:pPr>
          </w:p>
        </w:tc>
        <w:tc>
          <w:tcPr>
            <w:tcW w:w="535" w:type="pct"/>
            <w:vMerge/>
            <w:vAlign w:val="center"/>
            <w:hideMark/>
          </w:tcPr>
          <w:p w14:paraId="6241EE96" w14:textId="77777777" w:rsidR="004E7A5A" w:rsidRPr="00534CBD" w:rsidRDefault="004E7A5A" w:rsidP="0074005C">
            <w:pPr>
              <w:spacing w:after="0" w:line="240" w:lineRule="auto"/>
              <w:rPr>
                <w:rFonts w:ascii="Times New Roman" w:eastAsia="Times New Roman" w:hAnsi="Times New Roman" w:cs="Times New Roman"/>
                <w:color w:val="000000"/>
                <w:sz w:val="20"/>
                <w:szCs w:val="20"/>
              </w:rPr>
            </w:pPr>
          </w:p>
        </w:tc>
        <w:tc>
          <w:tcPr>
            <w:tcW w:w="357" w:type="pct"/>
            <w:shd w:val="clear" w:color="auto" w:fill="auto"/>
            <w:vAlign w:val="center"/>
            <w:hideMark/>
          </w:tcPr>
          <w:p w14:paraId="166AE53C" w14:textId="77777777" w:rsidR="004E7A5A" w:rsidRPr="00534CBD" w:rsidRDefault="004E7A5A" w:rsidP="0074005C">
            <w:pPr>
              <w:spacing w:after="0" w:line="240" w:lineRule="auto"/>
              <w:jc w:val="center"/>
              <w:rPr>
                <w:rFonts w:ascii="Times New Roman" w:eastAsia="Times New Roman" w:hAnsi="Times New Roman" w:cs="Times New Roman"/>
                <w:color w:val="000000"/>
                <w:sz w:val="20"/>
                <w:szCs w:val="20"/>
              </w:rPr>
            </w:pPr>
            <w:r w:rsidRPr="00534CBD">
              <w:rPr>
                <w:rFonts w:ascii="Times New Roman" w:eastAsia="Times New Roman" w:hAnsi="Times New Roman" w:cs="Times New Roman"/>
                <w:color w:val="000000"/>
                <w:sz w:val="20"/>
                <w:szCs w:val="20"/>
              </w:rPr>
              <w:t>Всего по мероприятию, в том числе:</w:t>
            </w:r>
          </w:p>
        </w:tc>
        <w:tc>
          <w:tcPr>
            <w:tcW w:w="243" w:type="pct"/>
            <w:shd w:val="clear" w:color="auto" w:fill="auto"/>
            <w:vAlign w:val="center"/>
            <w:hideMark/>
          </w:tcPr>
          <w:p w14:paraId="1DE8E220" w14:textId="77777777" w:rsidR="004E7A5A" w:rsidRPr="00534CBD" w:rsidRDefault="004E7A5A" w:rsidP="0074005C">
            <w:pPr>
              <w:spacing w:after="0" w:line="240" w:lineRule="auto"/>
              <w:jc w:val="center"/>
              <w:rPr>
                <w:rFonts w:ascii="Times New Roman" w:eastAsia="Times New Roman" w:hAnsi="Times New Roman" w:cs="Times New Roman"/>
                <w:color w:val="000000"/>
                <w:sz w:val="20"/>
                <w:szCs w:val="20"/>
              </w:rPr>
            </w:pPr>
            <w:r w:rsidRPr="00534CBD">
              <w:rPr>
                <w:rFonts w:ascii="Times New Roman" w:eastAsia="Times New Roman" w:hAnsi="Times New Roman" w:cs="Times New Roman"/>
                <w:color w:val="000000"/>
                <w:sz w:val="20"/>
                <w:szCs w:val="20"/>
              </w:rPr>
              <w:t>2023 г.</w:t>
            </w:r>
          </w:p>
        </w:tc>
        <w:tc>
          <w:tcPr>
            <w:tcW w:w="261" w:type="pct"/>
            <w:shd w:val="clear" w:color="auto" w:fill="auto"/>
            <w:vAlign w:val="center"/>
            <w:hideMark/>
          </w:tcPr>
          <w:p w14:paraId="0A37A95D" w14:textId="77777777" w:rsidR="004E7A5A" w:rsidRPr="00534CBD" w:rsidRDefault="004E7A5A" w:rsidP="0074005C">
            <w:pPr>
              <w:spacing w:after="0" w:line="240" w:lineRule="auto"/>
              <w:jc w:val="center"/>
              <w:rPr>
                <w:rFonts w:ascii="Times New Roman" w:eastAsia="Times New Roman" w:hAnsi="Times New Roman" w:cs="Times New Roman"/>
                <w:color w:val="000000"/>
                <w:sz w:val="20"/>
                <w:szCs w:val="20"/>
              </w:rPr>
            </w:pPr>
            <w:r w:rsidRPr="00534CBD">
              <w:rPr>
                <w:rFonts w:ascii="Times New Roman" w:eastAsia="Times New Roman" w:hAnsi="Times New Roman" w:cs="Times New Roman"/>
                <w:color w:val="000000"/>
                <w:sz w:val="20"/>
                <w:szCs w:val="20"/>
              </w:rPr>
              <w:t>2024 г.</w:t>
            </w:r>
          </w:p>
        </w:tc>
        <w:tc>
          <w:tcPr>
            <w:tcW w:w="257" w:type="pct"/>
            <w:shd w:val="clear" w:color="auto" w:fill="auto"/>
            <w:vAlign w:val="center"/>
            <w:hideMark/>
          </w:tcPr>
          <w:p w14:paraId="1469100E" w14:textId="77777777" w:rsidR="004E7A5A" w:rsidRPr="00534CBD" w:rsidRDefault="004E7A5A" w:rsidP="0074005C">
            <w:pPr>
              <w:spacing w:after="0" w:line="240" w:lineRule="auto"/>
              <w:jc w:val="center"/>
              <w:rPr>
                <w:rFonts w:ascii="Times New Roman" w:eastAsia="Times New Roman" w:hAnsi="Times New Roman" w:cs="Times New Roman"/>
                <w:color w:val="000000"/>
                <w:sz w:val="20"/>
                <w:szCs w:val="20"/>
              </w:rPr>
            </w:pPr>
            <w:r w:rsidRPr="00534CBD">
              <w:rPr>
                <w:rFonts w:ascii="Times New Roman" w:eastAsia="Times New Roman" w:hAnsi="Times New Roman" w:cs="Times New Roman"/>
                <w:color w:val="000000"/>
                <w:sz w:val="20"/>
                <w:szCs w:val="20"/>
              </w:rPr>
              <w:t>2025 г.</w:t>
            </w:r>
          </w:p>
        </w:tc>
        <w:tc>
          <w:tcPr>
            <w:tcW w:w="257" w:type="pct"/>
            <w:shd w:val="clear" w:color="auto" w:fill="auto"/>
            <w:vAlign w:val="center"/>
            <w:hideMark/>
          </w:tcPr>
          <w:p w14:paraId="1D99B690" w14:textId="77777777" w:rsidR="004E7A5A" w:rsidRPr="00534CBD" w:rsidRDefault="004E7A5A" w:rsidP="0074005C">
            <w:pPr>
              <w:spacing w:after="0" w:line="240" w:lineRule="auto"/>
              <w:jc w:val="center"/>
              <w:rPr>
                <w:rFonts w:ascii="Times New Roman" w:eastAsia="Times New Roman" w:hAnsi="Times New Roman" w:cs="Times New Roman"/>
                <w:color w:val="000000"/>
                <w:sz w:val="20"/>
                <w:szCs w:val="20"/>
              </w:rPr>
            </w:pPr>
            <w:r w:rsidRPr="00534CBD">
              <w:rPr>
                <w:rFonts w:ascii="Times New Roman" w:eastAsia="Times New Roman" w:hAnsi="Times New Roman" w:cs="Times New Roman"/>
                <w:color w:val="000000"/>
                <w:sz w:val="20"/>
                <w:szCs w:val="20"/>
              </w:rPr>
              <w:t>2026 г.</w:t>
            </w:r>
          </w:p>
        </w:tc>
        <w:tc>
          <w:tcPr>
            <w:tcW w:w="750" w:type="pct"/>
            <w:vMerge/>
            <w:vAlign w:val="center"/>
            <w:hideMark/>
          </w:tcPr>
          <w:p w14:paraId="2CFD851C" w14:textId="77777777" w:rsidR="004E7A5A" w:rsidRPr="00534CBD" w:rsidRDefault="004E7A5A" w:rsidP="0074005C">
            <w:pPr>
              <w:spacing w:after="0" w:line="240" w:lineRule="auto"/>
              <w:rPr>
                <w:rFonts w:ascii="Times New Roman" w:eastAsia="Times New Roman" w:hAnsi="Times New Roman" w:cs="Times New Roman"/>
                <w:color w:val="000000"/>
                <w:sz w:val="20"/>
                <w:szCs w:val="20"/>
              </w:rPr>
            </w:pPr>
          </w:p>
        </w:tc>
      </w:tr>
      <w:tr w:rsidR="004E7A5A" w:rsidRPr="00534CBD" w14:paraId="7FD9C6CE" w14:textId="77777777" w:rsidTr="0074005C">
        <w:trPr>
          <w:trHeight w:val="300"/>
        </w:trPr>
        <w:tc>
          <w:tcPr>
            <w:tcW w:w="168" w:type="pct"/>
            <w:shd w:val="clear" w:color="auto" w:fill="auto"/>
            <w:vAlign w:val="center"/>
            <w:hideMark/>
          </w:tcPr>
          <w:p w14:paraId="2F9E80C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w:t>
            </w:r>
          </w:p>
        </w:tc>
        <w:tc>
          <w:tcPr>
            <w:tcW w:w="617" w:type="pct"/>
            <w:shd w:val="clear" w:color="auto" w:fill="auto"/>
            <w:vAlign w:val="center"/>
            <w:hideMark/>
          </w:tcPr>
          <w:p w14:paraId="6EBEFD4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w:t>
            </w:r>
          </w:p>
        </w:tc>
        <w:tc>
          <w:tcPr>
            <w:tcW w:w="412" w:type="pct"/>
            <w:shd w:val="clear" w:color="auto" w:fill="auto"/>
            <w:vAlign w:val="center"/>
            <w:hideMark/>
          </w:tcPr>
          <w:p w14:paraId="300856D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w:t>
            </w:r>
          </w:p>
        </w:tc>
        <w:tc>
          <w:tcPr>
            <w:tcW w:w="314" w:type="pct"/>
            <w:shd w:val="clear" w:color="auto" w:fill="auto"/>
            <w:vAlign w:val="center"/>
            <w:hideMark/>
          </w:tcPr>
          <w:p w14:paraId="4AF8C7F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w:t>
            </w:r>
          </w:p>
        </w:tc>
        <w:tc>
          <w:tcPr>
            <w:tcW w:w="168" w:type="pct"/>
            <w:shd w:val="clear" w:color="auto" w:fill="auto"/>
            <w:vAlign w:val="center"/>
            <w:hideMark/>
          </w:tcPr>
          <w:p w14:paraId="451CB96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w:t>
            </w:r>
          </w:p>
        </w:tc>
        <w:tc>
          <w:tcPr>
            <w:tcW w:w="330" w:type="pct"/>
            <w:shd w:val="clear" w:color="auto" w:fill="auto"/>
            <w:vAlign w:val="center"/>
            <w:hideMark/>
          </w:tcPr>
          <w:p w14:paraId="7A01A0B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w:t>
            </w:r>
          </w:p>
        </w:tc>
        <w:tc>
          <w:tcPr>
            <w:tcW w:w="330" w:type="pct"/>
            <w:shd w:val="clear" w:color="auto" w:fill="auto"/>
            <w:vAlign w:val="center"/>
            <w:hideMark/>
          </w:tcPr>
          <w:p w14:paraId="2B7FC02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w:t>
            </w:r>
          </w:p>
        </w:tc>
        <w:tc>
          <w:tcPr>
            <w:tcW w:w="535" w:type="pct"/>
            <w:shd w:val="clear" w:color="auto" w:fill="auto"/>
            <w:vAlign w:val="center"/>
            <w:hideMark/>
          </w:tcPr>
          <w:p w14:paraId="5EFBAE8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w:t>
            </w:r>
          </w:p>
        </w:tc>
        <w:tc>
          <w:tcPr>
            <w:tcW w:w="357" w:type="pct"/>
            <w:shd w:val="clear" w:color="auto" w:fill="auto"/>
            <w:vAlign w:val="center"/>
            <w:hideMark/>
          </w:tcPr>
          <w:p w14:paraId="78641FE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9</w:t>
            </w:r>
          </w:p>
        </w:tc>
        <w:tc>
          <w:tcPr>
            <w:tcW w:w="243" w:type="pct"/>
            <w:shd w:val="clear" w:color="auto" w:fill="auto"/>
            <w:vAlign w:val="center"/>
            <w:hideMark/>
          </w:tcPr>
          <w:p w14:paraId="3428C21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11</w:t>
            </w:r>
          </w:p>
        </w:tc>
        <w:tc>
          <w:tcPr>
            <w:tcW w:w="261" w:type="pct"/>
            <w:shd w:val="clear" w:color="auto" w:fill="auto"/>
            <w:vAlign w:val="center"/>
            <w:hideMark/>
          </w:tcPr>
          <w:p w14:paraId="1AAB298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w:t>
            </w:r>
          </w:p>
        </w:tc>
        <w:tc>
          <w:tcPr>
            <w:tcW w:w="257" w:type="pct"/>
            <w:shd w:val="clear" w:color="auto" w:fill="auto"/>
            <w:vAlign w:val="center"/>
            <w:hideMark/>
          </w:tcPr>
          <w:p w14:paraId="3365D25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14</w:t>
            </w:r>
          </w:p>
        </w:tc>
        <w:tc>
          <w:tcPr>
            <w:tcW w:w="257" w:type="pct"/>
            <w:shd w:val="clear" w:color="auto" w:fill="auto"/>
            <w:vAlign w:val="center"/>
            <w:hideMark/>
          </w:tcPr>
          <w:p w14:paraId="64438F2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w:t>
            </w:r>
          </w:p>
        </w:tc>
        <w:tc>
          <w:tcPr>
            <w:tcW w:w="750" w:type="pct"/>
            <w:shd w:val="clear" w:color="auto" w:fill="auto"/>
            <w:vAlign w:val="center"/>
            <w:hideMark/>
          </w:tcPr>
          <w:p w14:paraId="0ED7977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18</w:t>
            </w:r>
          </w:p>
        </w:tc>
      </w:tr>
      <w:tr w:rsidR="004E7A5A" w:rsidRPr="00534CBD" w14:paraId="5CFE4FF0" w14:textId="77777777" w:rsidTr="0074005C">
        <w:trPr>
          <w:trHeight w:val="300"/>
        </w:trPr>
        <w:tc>
          <w:tcPr>
            <w:tcW w:w="5000" w:type="pct"/>
            <w:gridSpan w:val="14"/>
            <w:shd w:val="clear" w:color="auto" w:fill="auto"/>
            <w:vAlign w:val="center"/>
            <w:hideMark/>
          </w:tcPr>
          <w:p w14:paraId="60ACB73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Цель: комплексное и эффективное развитие системы образования, обеспечивающее повышение доступности и качества образования для населения Добрянского городского округа</w:t>
            </w:r>
          </w:p>
        </w:tc>
      </w:tr>
      <w:tr w:rsidR="004E7A5A" w:rsidRPr="00534CBD" w14:paraId="713BE1CA" w14:textId="77777777" w:rsidTr="0074005C">
        <w:trPr>
          <w:trHeight w:val="975"/>
        </w:trPr>
        <w:tc>
          <w:tcPr>
            <w:tcW w:w="5000" w:type="pct"/>
            <w:gridSpan w:val="14"/>
            <w:shd w:val="clear" w:color="auto" w:fill="auto"/>
            <w:vAlign w:val="center"/>
            <w:hideMark/>
          </w:tcPr>
          <w:p w14:paraId="234D8D8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Задача 1: реализация образовательных программ в системах дошкольного, начального, основного, среднего общего, дополнительного образования детей, направленная на достижение современного качества обучения, учебных результатов и результатов социализации, формирование системы непрерывного, в том числе дополнительного образования для всех категорий населения Добрянского городского округа, в том числе с использованием сетевых и дистанционных технологий, индивидуальных образовательных траекторий и повышение его качества и опережающего характера за счет агломерационного взаимодействия с г. Пермь, кадровое обеспечение образовательных организаций за счет целевой подготовки, пакета социальных гарантий и долгосрочной образовательной политики, доступной для всех слоев населения</w:t>
            </w:r>
          </w:p>
        </w:tc>
      </w:tr>
      <w:tr w:rsidR="004E7A5A" w:rsidRPr="00534CBD" w14:paraId="16852F7E" w14:textId="77777777" w:rsidTr="0074005C">
        <w:trPr>
          <w:trHeight w:val="450"/>
        </w:trPr>
        <w:tc>
          <w:tcPr>
            <w:tcW w:w="168" w:type="pct"/>
            <w:vMerge w:val="restart"/>
            <w:shd w:val="clear" w:color="auto" w:fill="auto"/>
            <w:vAlign w:val="center"/>
            <w:hideMark/>
          </w:tcPr>
          <w:p w14:paraId="2151E97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w:t>
            </w:r>
          </w:p>
        </w:tc>
        <w:tc>
          <w:tcPr>
            <w:tcW w:w="617" w:type="pct"/>
            <w:vMerge w:val="restart"/>
            <w:shd w:val="clear" w:color="auto" w:fill="auto"/>
            <w:vAlign w:val="center"/>
            <w:hideMark/>
          </w:tcPr>
          <w:p w14:paraId="5E77117D" w14:textId="5E031766"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Основное мероприятие </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 xml:space="preserve">Обеспечение прав </w:t>
            </w:r>
            <w:r w:rsidRPr="00534CBD">
              <w:rPr>
                <w:rFonts w:ascii="Times New Roman" w:eastAsia="Times New Roman" w:hAnsi="Times New Roman" w:cs="Times New Roman"/>
                <w:color w:val="000000"/>
                <w:sz w:val="16"/>
                <w:szCs w:val="16"/>
              </w:rPr>
              <w:lastRenderedPageBreak/>
              <w:t>граждан на получение общедоступного бесплатного дошкольного, начального, основного, среднего общего и дополнительного образования детей в образовательных организациях</w:t>
            </w:r>
            <w:r w:rsidR="007317F1">
              <w:rPr>
                <w:rFonts w:ascii="Times New Roman" w:eastAsia="Times New Roman" w:hAnsi="Times New Roman" w:cs="Times New Roman"/>
                <w:color w:val="000000"/>
                <w:sz w:val="16"/>
                <w:szCs w:val="16"/>
              </w:rPr>
              <w:t>»</w:t>
            </w:r>
          </w:p>
        </w:tc>
        <w:tc>
          <w:tcPr>
            <w:tcW w:w="412" w:type="pct"/>
            <w:vMerge w:val="restart"/>
            <w:shd w:val="clear" w:color="auto" w:fill="auto"/>
            <w:vAlign w:val="center"/>
            <w:hideMark/>
          </w:tcPr>
          <w:p w14:paraId="18E6C147"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lastRenderedPageBreak/>
              <w:t> </w:t>
            </w:r>
          </w:p>
        </w:tc>
        <w:tc>
          <w:tcPr>
            <w:tcW w:w="314" w:type="pct"/>
            <w:vMerge w:val="restart"/>
            <w:shd w:val="clear" w:color="auto" w:fill="auto"/>
            <w:vAlign w:val="center"/>
            <w:hideMark/>
          </w:tcPr>
          <w:p w14:paraId="6791849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01.0.01.00000</w:t>
            </w:r>
          </w:p>
        </w:tc>
        <w:tc>
          <w:tcPr>
            <w:tcW w:w="168" w:type="pct"/>
            <w:vMerge w:val="restart"/>
            <w:shd w:val="clear" w:color="auto" w:fill="auto"/>
            <w:vAlign w:val="center"/>
            <w:hideMark/>
          </w:tcPr>
          <w:p w14:paraId="5498F08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0A50F43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5EB5B52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535" w:type="pct"/>
            <w:shd w:val="clear" w:color="auto" w:fill="auto"/>
            <w:vAlign w:val="center"/>
            <w:hideMark/>
          </w:tcPr>
          <w:p w14:paraId="7BF3647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43623E7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2 407 177,6</w:t>
            </w:r>
          </w:p>
        </w:tc>
        <w:tc>
          <w:tcPr>
            <w:tcW w:w="243" w:type="pct"/>
            <w:shd w:val="clear" w:color="auto" w:fill="auto"/>
            <w:vAlign w:val="center"/>
            <w:hideMark/>
          </w:tcPr>
          <w:p w14:paraId="2B0414A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567 597,8</w:t>
            </w:r>
          </w:p>
        </w:tc>
        <w:tc>
          <w:tcPr>
            <w:tcW w:w="261" w:type="pct"/>
            <w:shd w:val="clear" w:color="auto" w:fill="auto"/>
            <w:vAlign w:val="center"/>
            <w:hideMark/>
          </w:tcPr>
          <w:p w14:paraId="5699434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622 234,4</w:t>
            </w:r>
          </w:p>
        </w:tc>
        <w:tc>
          <w:tcPr>
            <w:tcW w:w="257" w:type="pct"/>
            <w:shd w:val="clear" w:color="auto" w:fill="auto"/>
            <w:vAlign w:val="center"/>
            <w:hideMark/>
          </w:tcPr>
          <w:p w14:paraId="50B7CBB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615 657,6</w:t>
            </w:r>
          </w:p>
        </w:tc>
        <w:tc>
          <w:tcPr>
            <w:tcW w:w="257" w:type="pct"/>
            <w:shd w:val="clear" w:color="auto" w:fill="auto"/>
            <w:vAlign w:val="center"/>
            <w:hideMark/>
          </w:tcPr>
          <w:p w14:paraId="3610320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601 687,8</w:t>
            </w:r>
          </w:p>
        </w:tc>
        <w:tc>
          <w:tcPr>
            <w:tcW w:w="750" w:type="pct"/>
            <w:vMerge w:val="restart"/>
            <w:shd w:val="clear" w:color="auto" w:fill="auto"/>
            <w:vAlign w:val="center"/>
            <w:hideMark/>
          </w:tcPr>
          <w:p w14:paraId="265B457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7DEEEBDC" w14:textId="77777777" w:rsidTr="0074005C">
        <w:trPr>
          <w:trHeight w:val="300"/>
        </w:trPr>
        <w:tc>
          <w:tcPr>
            <w:tcW w:w="168" w:type="pct"/>
            <w:vMerge/>
            <w:vAlign w:val="center"/>
            <w:hideMark/>
          </w:tcPr>
          <w:p w14:paraId="0E7BA3E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384BB86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4BEEE97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277F591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5B899F8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49BA8FA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526ED8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11738D1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18F9846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2 278 522,6</w:t>
            </w:r>
          </w:p>
        </w:tc>
        <w:tc>
          <w:tcPr>
            <w:tcW w:w="243" w:type="pct"/>
            <w:shd w:val="clear" w:color="auto" w:fill="auto"/>
            <w:vAlign w:val="center"/>
            <w:hideMark/>
          </w:tcPr>
          <w:p w14:paraId="3759285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535 551,8</w:t>
            </w:r>
          </w:p>
        </w:tc>
        <w:tc>
          <w:tcPr>
            <w:tcW w:w="261" w:type="pct"/>
            <w:shd w:val="clear" w:color="auto" w:fill="auto"/>
            <w:vAlign w:val="center"/>
            <w:hideMark/>
          </w:tcPr>
          <w:p w14:paraId="726DE2B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590 031,4</w:t>
            </w:r>
          </w:p>
        </w:tc>
        <w:tc>
          <w:tcPr>
            <w:tcW w:w="257" w:type="pct"/>
            <w:shd w:val="clear" w:color="auto" w:fill="auto"/>
            <w:vAlign w:val="center"/>
            <w:hideMark/>
          </w:tcPr>
          <w:p w14:paraId="7C9FF83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583 454,6</w:t>
            </w:r>
          </w:p>
        </w:tc>
        <w:tc>
          <w:tcPr>
            <w:tcW w:w="257" w:type="pct"/>
            <w:shd w:val="clear" w:color="auto" w:fill="auto"/>
            <w:vAlign w:val="center"/>
            <w:hideMark/>
          </w:tcPr>
          <w:p w14:paraId="2001957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569 484,8</w:t>
            </w:r>
          </w:p>
        </w:tc>
        <w:tc>
          <w:tcPr>
            <w:tcW w:w="750" w:type="pct"/>
            <w:vMerge/>
            <w:vAlign w:val="center"/>
            <w:hideMark/>
          </w:tcPr>
          <w:p w14:paraId="77CFE77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5C7A9EC6" w14:textId="77777777" w:rsidTr="0074005C">
        <w:trPr>
          <w:trHeight w:val="300"/>
        </w:trPr>
        <w:tc>
          <w:tcPr>
            <w:tcW w:w="168" w:type="pct"/>
            <w:vMerge/>
            <w:vAlign w:val="center"/>
            <w:hideMark/>
          </w:tcPr>
          <w:p w14:paraId="51DB430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63A7DB0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398A9A2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154962C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3B5F292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4CB9EA1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355A3E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577CEBC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6E6EAAA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128 655,0</w:t>
            </w:r>
          </w:p>
        </w:tc>
        <w:tc>
          <w:tcPr>
            <w:tcW w:w="243" w:type="pct"/>
            <w:shd w:val="clear" w:color="auto" w:fill="auto"/>
            <w:vAlign w:val="center"/>
            <w:hideMark/>
          </w:tcPr>
          <w:p w14:paraId="2695B5B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32 046,0</w:t>
            </w:r>
          </w:p>
        </w:tc>
        <w:tc>
          <w:tcPr>
            <w:tcW w:w="261" w:type="pct"/>
            <w:shd w:val="clear" w:color="auto" w:fill="auto"/>
            <w:vAlign w:val="center"/>
            <w:hideMark/>
          </w:tcPr>
          <w:p w14:paraId="586805D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32 203,0</w:t>
            </w:r>
          </w:p>
        </w:tc>
        <w:tc>
          <w:tcPr>
            <w:tcW w:w="257" w:type="pct"/>
            <w:shd w:val="clear" w:color="auto" w:fill="auto"/>
            <w:vAlign w:val="center"/>
            <w:hideMark/>
          </w:tcPr>
          <w:p w14:paraId="29B5E2D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32 203,0</w:t>
            </w:r>
          </w:p>
        </w:tc>
        <w:tc>
          <w:tcPr>
            <w:tcW w:w="257" w:type="pct"/>
            <w:shd w:val="clear" w:color="auto" w:fill="auto"/>
            <w:vAlign w:val="center"/>
            <w:hideMark/>
          </w:tcPr>
          <w:p w14:paraId="41CB95F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32 203,0</w:t>
            </w:r>
          </w:p>
        </w:tc>
        <w:tc>
          <w:tcPr>
            <w:tcW w:w="750" w:type="pct"/>
            <w:vMerge/>
            <w:vAlign w:val="center"/>
            <w:hideMark/>
          </w:tcPr>
          <w:p w14:paraId="3A43F77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5A5DA64E" w14:textId="77777777" w:rsidTr="0074005C">
        <w:trPr>
          <w:trHeight w:val="450"/>
        </w:trPr>
        <w:tc>
          <w:tcPr>
            <w:tcW w:w="168" w:type="pct"/>
            <w:vMerge w:val="restart"/>
            <w:shd w:val="clear" w:color="auto" w:fill="auto"/>
            <w:vAlign w:val="center"/>
            <w:hideMark/>
          </w:tcPr>
          <w:p w14:paraId="6729F16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1.1.</w:t>
            </w:r>
          </w:p>
        </w:tc>
        <w:tc>
          <w:tcPr>
            <w:tcW w:w="617" w:type="pct"/>
            <w:vMerge w:val="restart"/>
            <w:shd w:val="clear" w:color="auto" w:fill="auto"/>
            <w:vAlign w:val="center"/>
            <w:hideMark/>
          </w:tcPr>
          <w:p w14:paraId="4F1E4C8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Единая субвенция на выполнение отдельных государственных полномочий в сфере образования</w:t>
            </w:r>
          </w:p>
        </w:tc>
        <w:tc>
          <w:tcPr>
            <w:tcW w:w="412" w:type="pct"/>
            <w:vMerge w:val="restart"/>
            <w:shd w:val="clear" w:color="auto" w:fill="auto"/>
            <w:vAlign w:val="center"/>
            <w:hideMark/>
          </w:tcPr>
          <w:p w14:paraId="586B215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14" w:type="pct"/>
            <w:vMerge w:val="restart"/>
            <w:shd w:val="clear" w:color="auto" w:fill="auto"/>
            <w:vAlign w:val="center"/>
            <w:hideMark/>
          </w:tcPr>
          <w:p w14:paraId="20EB3DA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01.0.01.2Н020</w:t>
            </w:r>
          </w:p>
        </w:tc>
        <w:tc>
          <w:tcPr>
            <w:tcW w:w="168" w:type="pct"/>
            <w:vMerge w:val="restart"/>
            <w:shd w:val="clear" w:color="auto" w:fill="auto"/>
            <w:vAlign w:val="center"/>
            <w:hideMark/>
          </w:tcPr>
          <w:p w14:paraId="7BA92634"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232B805E"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56E86A24"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535" w:type="pct"/>
            <w:shd w:val="clear" w:color="auto" w:fill="auto"/>
            <w:vAlign w:val="center"/>
            <w:hideMark/>
          </w:tcPr>
          <w:p w14:paraId="2D3CD8A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1251000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2 278 522,6</w:t>
            </w:r>
          </w:p>
        </w:tc>
        <w:tc>
          <w:tcPr>
            <w:tcW w:w="243" w:type="pct"/>
            <w:shd w:val="clear" w:color="auto" w:fill="auto"/>
            <w:vAlign w:val="center"/>
            <w:hideMark/>
          </w:tcPr>
          <w:p w14:paraId="487BA3B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535 551,8</w:t>
            </w:r>
          </w:p>
        </w:tc>
        <w:tc>
          <w:tcPr>
            <w:tcW w:w="261" w:type="pct"/>
            <w:shd w:val="clear" w:color="auto" w:fill="auto"/>
            <w:vAlign w:val="center"/>
            <w:hideMark/>
          </w:tcPr>
          <w:p w14:paraId="4A44E87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590 031,4</w:t>
            </w:r>
          </w:p>
        </w:tc>
        <w:tc>
          <w:tcPr>
            <w:tcW w:w="257" w:type="pct"/>
            <w:shd w:val="clear" w:color="auto" w:fill="auto"/>
            <w:vAlign w:val="center"/>
            <w:hideMark/>
          </w:tcPr>
          <w:p w14:paraId="50970B8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583 454,6</w:t>
            </w:r>
          </w:p>
        </w:tc>
        <w:tc>
          <w:tcPr>
            <w:tcW w:w="257" w:type="pct"/>
            <w:shd w:val="clear" w:color="auto" w:fill="auto"/>
            <w:vAlign w:val="center"/>
            <w:hideMark/>
          </w:tcPr>
          <w:p w14:paraId="4DA1FBE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569 484,8</w:t>
            </w:r>
          </w:p>
        </w:tc>
        <w:tc>
          <w:tcPr>
            <w:tcW w:w="750" w:type="pct"/>
            <w:vMerge w:val="restart"/>
            <w:shd w:val="clear" w:color="auto" w:fill="auto"/>
            <w:vAlign w:val="center"/>
            <w:hideMark/>
          </w:tcPr>
          <w:p w14:paraId="5A49C02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Сохранение отношения среднемесячной заработной платы педагогических работников образовательных организаций дошкольного образования на уровне средней заработной платы, установленной Соглашением между Министерством образования и науки Пермского края и городским округом, 100%;</w:t>
            </w:r>
            <w:r w:rsidRPr="00534CBD">
              <w:rPr>
                <w:rFonts w:ascii="Times New Roman" w:eastAsia="Times New Roman" w:hAnsi="Times New Roman" w:cs="Times New Roman"/>
                <w:color w:val="000000"/>
                <w:sz w:val="16"/>
                <w:szCs w:val="16"/>
              </w:rPr>
              <w:br/>
              <w:t>2. Сохранение отношения среднемесячной заработной платы педагогических работников образовательных организаций общего образования на уровне средней заработной платы, установленной Соглашением между Министерством образования и науки Пермского края и городским округом, 100%</w:t>
            </w:r>
          </w:p>
        </w:tc>
      </w:tr>
      <w:tr w:rsidR="004E7A5A" w:rsidRPr="00534CBD" w14:paraId="5C16D269" w14:textId="77777777" w:rsidTr="0074005C">
        <w:trPr>
          <w:trHeight w:val="300"/>
        </w:trPr>
        <w:tc>
          <w:tcPr>
            <w:tcW w:w="168" w:type="pct"/>
            <w:vMerge/>
            <w:vAlign w:val="center"/>
            <w:hideMark/>
          </w:tcPr>
          <w:p w14:paraId="55C1EE2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0BD9422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28CAB32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034867E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0BC6658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5532B64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586B8E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6C6FD2D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18F8CEB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2 278 522,6</w:t>
            </w:r>
          </w:p>
        </w:tc>
        <w:tc>
          <w:tcPr>
            <w:tcW w:w="243" w:type="pct"/>
            <w:shd w:val="clear" w:color="auto" w:fill="auto"/>
            <w:vAlign w:val="center"/>
            <w:hideMark/>
          </w:tcPr>
          <w:p w14:paraId="1C1FDE8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535 551,8</w:t>
            </w:r>
          </w:p>
        </w:tc>
        <w:tc>
          <w:tcPr>
            <w:tcW w:w="261" w:type="pct"/>
            <w:shd w:val="clear" w:color="auto" w:fill="auto"/>
            <w:vAlign w:val="center"/>
            <w:hideMark/>
          </w:tcPr>
          <w:p w14:paraId="0DA8F84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590 031,4</w:t>
            </w:r>
          </w:p>
        </w:tc>
        <w:tc>
          <w:tcPr>
            <w:tcW w:w="257" w:type="pct"/>
            <w:shd w:val="clear" w:color="auto" w:fill="auto"/>
            <w:vAlign w:val="center"/>
            <w:hideMark/>
          </w:tcPr>
          <w:p w14:paraId="264877D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583 454,6</w:t>
            </w:r>
          </w:p>
        </w:tc>
        <w:tc>
          <w:tcPr>
            <w:tcW w:w="257" w:type="pct"/>
            <w:shd w:val="clear" w:color="auto" w:fill="auto"/>
            <w:vAlign w:val="center"/>
            <w:hideMark/>
          </w:tcPr>
          <w:p w14:paraId="452AE6C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569 484,8</w:t>
            </w:r>
          </w:p>
        </w:tc>
        <w:tc>
          <w:tcPr>
            <w:tcW w:w="750" w:type="pct"/>
            <w:vMerge/>
            <w:vAlign w:val="center"/>
            <w:hideMark/>
          </w:tcPr>
          <w:p w14:paraId="19E4081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77CF6994" w14:textId="77777777" w:rsidTr="0074005C">
        <w:trPr>
          <w:trHeight w:val="450"/>
        </w:trPr>
        <w:tc>
          <w:tcPr>
            <w:tcW w:w="168" w:type="pct"/>
            <w:vMerge w:val="restart"/>
            <w:shd w:val="clear" w:color="auto" w:fill="auto"/>
            <w:vAlign w:val="center"/>
            <w:hideMark/>
          </w:tcPr>
          <w:p w14:paraId="7292FC9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lastRenderedPageBreak/>
              <w:t>1.1.1.</w:t>
            </w:r>
          </w:p>
        </w:tc>
        <w:tc>
          <w:tcPr>
            <w:tcW w:w="617" w:type="pct"/>
            <w:vMerge w:val="restart"/>
            <w:shd w:val="clear" w:color="auto" w:fill="auto"/>
            <w:vAlign w:val="center"/>
            <w:hideMark/>
          </w:tcPr>
          <w:p w14:paraId="0BF1A6D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Единая субвенция на выполнение отдельных государственных полномочий в сфере образования</w:t>
            </w:r>
          </w:p>
        </w:tc>
        <w:tc>
          <w:tcPr>
            <w:tcW w:w="412" w:type="pct"/>
            <w:vMerge w:val="restart"/>
            <w:shd w:val="clear" w:color="auto" w:fill="auto"/>
            <w:vAlign w:val="center"/>
            <w:hideMark/>
          </w:tcPr>
          <w:p w14:paraId="509977F7"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2A9C28F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01.0.01.2Н020</w:t>
            </w:r>
          </w:p>
        </w:tc>
        <w:tc>
          <w:tcPr>
            <w:tcW w:w="168" w:type="pct"/>
            <w:vMerge w:val="restart"/>
            <w:shd w:val="clear" w:color="auto" w:fill="auto"/>
            <w:vAlign w:val="center"/>
            <w:hideMark/>
          </w:tcPr>
          <w:p w14:paraId="43DCEE6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0DB2379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090A62D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6E7F59B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26A128A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2 204 015,0</w:t>
            </w:r>
          </w:p>
        </w:tc>
        <w:tc>
          <w:tcPr>
            <w:tcW w:w="243" w:type="pct"/>
            <w:shd w:val="clear" w:color="auto" w:fill="auto"/>
            <w:vAlign w:val="center"/>
            <w:hideMark/>
          </w:tcPr>
          <w:p w14:paraId="0FA2706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518 039,3</w:t>
            </w:r>
          </w:p>
        </w:tc>
        <w:tc>
          <w:tcPr>
            <w:tcW w:w="261" w:type="pct"/>
            <w:shd w:val="clear" w:color="auto" w:fill="auto"/>
            <w:vAlign w:val="center"/>
            <w:hideMark/>
          </w:tcPr>
          <w:p w14:paraId="65BF0D6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570 737,4</w:t>
            </w:r>
          </w:p>
        </w:tc>
        <w:tc>
          <w:tcPr>
            <w:tcW w:w="257" w:type="pct"/>
            <w:shd w:val="clear" w:color="auto" w:fill="auto"/>
            <w:vAlign w:val="center"/>
            <w:hideMark/>
          </w:tcPr>
          <w:p w14:paraId="6D7267D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564 375,6</w:t>
            </w:r>
          </w:p>
        </w:tc>
        <w:tc>
          <w:tcPr>
            <w:tcW w:w="257" w:type="pct"/>
            <w:shd w:val="clear" w:color="auto" w:fill="auto"/>
            <w:vAlign w:val="center"/>
            <w:hideMark/>
          </w:tcPr>
          <w:p w14:paraId="5907404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550 862,7</w:t>
            </w:r>
          </w:p>
        </w:tc>
        <w:tc>
          <w:tcPr>
            <w:tcW w:w="750" w:type="pct"/>
            <w:vMerge w:val="restart"/>
            <w:shd w:val="clear" w:color="auto" w:fill="auto"/>
            <w:vAlign w:val="center"/>
            <w:hideMark/>
          </w:tcPr>
          <w:p w14:paraId="0639F09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7D4A0863" w14:textId="77777777" w:rsidTr="0074005C">
        <w:trPr>
          <w:trHeight w:val="300"/>
        </w:trPr>
        <w:tc>
          <w:tcPr>
            <w:tcW w:w="168" w:type="pct"/>
            <w:vMerge/>
            <w:vAlign w:val="center"/>
            <w:hideMark/>
          </w:tcPr>
          <w:p w14:paraId="6B1250B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38AF89B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414340D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4C1A7E1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2F65503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5CC234F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2177381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75B0431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060BB18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2 204 015,0</w:t>
            </w:r>
          </w:p>
        </w:tc>
        <w:tc>
          <w:tcPr>
            <w:tcW w:w="243" w:type="pct"/>
            <w:shd w:val="clear" w:color="auto" w:fill="auto"/>
            <w:vAlign w:val="center"/>
            <w:hideMark/>
          </w:tcPr>
          <w:p w14:paraId="09A6B44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518 039,3</w:t>
            </w:r>
          </w:p>
        </w:tc>
        <w:tc>
          <w:tcPr>
            <w:tcW w:w="261" w:type="pct"/>
            <w:shd w:val="clear" w:color="auto" w:fill="auto"/>
            <w:vAlign w:val="center"/>
            <w:hideMark/>
          </w:tcPr>
          <w:p w14:paraId="5B5FDE8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570 737,4</w:t>
            </w:r>
          </w:p>
        </w:tc>
        <w:tc>
          <w:tcPr>
            <w:tcW w:w="257" w:type="pct"/>
            <w:shd w:val="clear" w:color="auto" w:fill="auto"/>
            <w:vAlign w:val="center"/>
            <w:hideMark/>
          </w:tcPr>
          <w:p w14:paraId="07E8410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564 375,6</w:t>
            </w:r>
          </w:p>
        </w:tc>
        <w:tc>
          <w:tcPr>
            <w:tcW w:w="257" w:type="pct"/>
            <w:shd w:val="clear" w:color="auto" w:fill="auto"/>
            <w:vAlign w:val="center"/>
            <w:hideMark/>
          </w:tcPr>
          <w:p w14:paraId="7414540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550 862,7</w:t>
            </w:r>
          </w:p>
        </w:tc>
        <w:tc>
          <w:tcPr>
            <w:tcW w:w="750" w:type="pct"/>
            <w:vMerge/>
            <w:vAlign w:val="center"/>
            <w:hideMark/>
          </w:tcPr>
          <w:p w14:paraId="4AE9901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56D44BCF" w14:textId="77777777" w:rsidTr="0074005C">
        <w:trPr>
          <w:trHeight w:val="450"/>
        </w:trPr>
        <w:tc>
          <w:tcPr>
            <w:tcW w:w="168" w:type="pct"/>
            <w:vMerge w:val="restart"/>
            <w:shd w:val="clear" w:color="auto" w:fill="auto"/>
            <w:vAlign w:val="center"/>
            <w:hideMark/>
          </w:tcPr>
          <w:p w14:paraId="1C30C11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1.1.2.</w:t>
            </w:r>
          </w:p>
        </w:tc>
        <w:tc>
          <w:tcPr>
            <w:tcW w:w="617" w:type="pct"/>
            <w:vMerge w:val="restart"/>
            <w:shd w:val="clear" w:color="auto" w:fill="auto"/>
            <w:vAlign w:val="center"/>
            <w:hideMark/>
          </w:tcPr>
          <w:p w14:paraId="156C646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Единая субвенция на выполнение отдельных государственных полномочий в сфере образования</w:t>
            </w:r>
          </w:p>
        </w:tc>
        <w:tc>
          <w:tcPr>
            <w:tcW w:w="412" w:type="pct"/>
            <w:vMerge w:val="restart"/>
            <w:shd w:val="clear" w:color="auto" w:fill="auto"/>
            <w:vAlign w:val="center"/>
            <w:hideMark/>
          </w:tcPr>
          <w:p w14:paraId="7A547D1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финансов и казначейства администрации Добрянского городского округа</w:t>
            </w:r>
          </w:p>
        </w:tc>
        <w:tc>
          <w:tcPr>
            <w:tcW w:w="314" w:type="pct"/>
            <w:vMerge w:val="restart"/>
            <w:shd w:val="clear" w:color="auto" w:fill="auto"/>
            <w:vAlign w:val="center"/>
            <w:hideMark/>
          </w:tcPr>
          <w:p w14:paraId="1650962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01.0.01.2Н020</w:t>
            </w:r>
          </w:p>
        </w:tc>
        <w:tc>
          <w:tcPr>
            <w:tcW w:w="168" w:type="pct"/>
            <w:vMerge w:val="restart"/>
            <w:shd w:val="clear" w:color="auto" w:fill="auto"/>
            <w:vAlign w:val="center"/>
            <w:hideMark/>
          </w:tcPr>
          <w:p w14:paraId="2C9C4CA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100</w:t>
            </w:r>
          </w:p>
        </w:tc>
        <w:tc>
          <w:tcPr>
            <w:tcW w:w="330" w:type="pct"/>
            <w:vMerge w:val="restart"/>
            <w:shd w:val="clear" w:color="auto" w:fill="auto"/>
            <w:vAlign w:val="center"/>
            <w:hideMark/>
          </w:tcPr>
          <w:p w14:paraId="033656C7"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56ABC02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15F8347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6E00EFC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74 507,6</w:t>
            </w:r>
          </w:p>
        </w:tc>
        <w:tc>
          <w:tcPr>
            <w:tcW w:w="243" w:type="pct"/>
            <w:shd w:val="clear" w:color="auto" w:fill="auto"/>
            <w:vAlign w:val="center"/>
            <w:hideMark/>
          </w:tcPr>
          <w:p w14:paraId="34FC650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17 512,5</w:t>
            </w:r>
          </w:p>
        </w:tc>
        <w:tc>
          <w:tcPr>
            <w:tcW w:w="261" w:type="pct"/>
            <w:shd w:val="clear" w:color="auto" w:fill="auto"/>
            <w:vAlign w:val="center"/>
            <w:hideMark/>
          </w:tcPr>
          <w:p w14:paraId="51BC005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19 294,0</w:t>
            </w:r>
          </w:p>
        </w:tc>
        <w:tc>
          <w:tcPr>
            <w:tcW w:w="257" w:type="pct"/>
            <w:shd w:val="clear" w:color="auto" w:fill="auto"/>
            <w:vAlign w:val="center"/>
            <w:hideMark/>
          </w:tcPr>
          <w:p w14:paraId="346560F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19 079,0</w:t>
            </w:r>
          </w:p>
        </w:tc>
        <w:tc>
          <w:tcPr>
            <w:tcW w:w="257" w:type="pct"/>
            <w:shd w:val="clear" w:color="auto" w:fill="auto"/>
            <w:vAlign w:val="center"/>
            <w:hideMark/>
          </w:tcPr>
          <w:p w14:paraId="3046DF3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18 622,1</w:t>
            </w:r>
          </w:p>
        </w:tc>
        <w:tc>
          <w:tcPr>
            <w:tcW w:w="750" w:type="pct"/>
            <w:vMerge w:val="restart"/>
            <w:shd w:val="clear" w:color="auto" w:fill="auto"/>
            <w:vAlign w:val="center"/>
            <w:hideMark/>
          </w:tcPr>
          <w:p w14:paraId="29EF27B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4412170E" w14:textId="77777777" w:rsidTr="0074005C">
        <w:trPr>
          <w:trHeight w:val="300"/>
        </w:trPr>
        <w:tc>
          <w:tcPr>
            <w:tcW w:w="168" w:type="pct"/>
            <w:vMerge/>
            <w:vAlign w:val="center"/>
            <w:hideMark/>
          </w:tcPr>
          <w:p w14:paraId="296D2F5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5CBE396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08AE117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18E100A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0AE2311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22827BA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2CE7AE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464DC37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3050740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74 507,6</w:t>
            </w:r>
          </w:p>
        </w:tc>
        <w:tc>
          <w:tcPr>
            <w:tcW w:w="243" w:type="pct"/>
            <w:shd w:val="clear" w:color="auto" w:fill="auto"/>
            <w:vAlign w:val="center"/>
            <w:hideMark/>
          </w:tcPr>
          <w:p w14:paraId="197F886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17 512,5</w:t>
            </w:r>
          </w:p>
        </w:tc>
        <w:tc>
          <w:tcPr>
            <w:tcW w:w="261" w:type="pct"/>
            <w:shd w:val="clear" w:color="auto" w:fill="auto"/>
            <w:vAlign w:val="center"/>
            <w:hideMark/>
          </w:tcPr>
          <w:p w14:paraId="4C9FE3A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19 294,0</w:t>
            </w:r>
          </w:p>
        </w:tc>
        <w:tc>
          <w:tcPr>
            <w:tcW w:w="257" w:type="pct"/>
            <w:shd w:val="clear" w:color="auto" w:fill="auto"/>
            <w:vAlign w:val="center"/>
            <w:hideMark/>
          </w:tcPr>
          <w:p w14:paraId="2CED658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19 079,0</w:t>
            </w:r>
          </w:p>
        </w:tc>
        <w:tc>
          <w:tcPr>
            <w:tcW w:w="257" w:type="pct"/>
            <w:shd w:val="clear" w:color="auto" w:fill="auto"/>
            <w:vAlign w:val="center"/>
            <w:hideMark/>
          </w:tcPr>
          <w:p w14:paraId="2A5C6FB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18 622,1</w:t>
            </w:r>
          </w:p>
        </w:tc>
        <w:tc>
          <w:tcPr>
            <w:tcW w:w="750" w:type="pct"/>
            <w:vMerge/>
            <w:vAlign w:val="center"/>
            <w:hideMark/>
          </w:tcPr>
          <w:p w14:paraId="3736958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3378C6AE" w14:textId="77777777" w:rsidTr="0074005C">
        <w:trPr>
          <w:trHeight w:val="450"/>
        </w:trPr>
        <w:tc>
          <w:tcPr>
            <w:tcW w:w="168" w:type="pct"/>
            <w:vMerge w:val="restart"/>
            <w:shd w:val="clear" w:color="auto" w:fill="auto"/>
            <w:vAlign w:val="center"/>
            <w:hideMark/>
          </w:tcPr>
          <w:p w14:paraId="050B5FD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w:t>
            </w:r>
          </w:p>
        </w:tc>
        <w:tc>
          <w:tcPr>
            <w:tcW w:w="617" w:type="pct"/>
            <w:vMerge w:val="restart"/>
            <w:shd w:val="clear" w:color="auto" w:fill="auto"/>
            <w:vAlign w:val="center"/>
            <w:hideMark/>
          </w:tcPr>
          <w:p w14:paraId="20684FD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Обеспечение деятельности (оказание услуг, выполнение работ) муниципальных учреждений (организаций)</w:t>
            </w:r>
          </w:p>
        </w:tc>
        <w:tc>
          <w:tcPr>
            <w:tcW w:w="412" w:type="pct"/>
            <w:vMerge w:val="restart"/>
            <w:shd w:val="clear" w:color="auto" w:fill="auto"/>
            <w:vAlign w:val="center"/>
            <w:hideMark/>
          </w:tcPr>
          <w:p w14:paraId="5CCC90D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2EDCC9B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01.0.01.13000</w:t>
            </w:r>
          </w:p>
        </w:tc>
        <w:tc>
          <w:tcPr>
            <w:tcW w:w="168" w:type="pct"/>
            <w:vMerge w:val="restart"/>
            <w:shd w:val="clear" w:color="auto" w:fill="auto"/>
            <w:vAlign w:val="center"/>
            <w:hideMark/>
          </w:tcPr>
          <w:p w14:paraId="6732596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119B9C0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19BE994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400C257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2D06482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128 655,0</w:t>
            </w:r>
          </w:p>
        </w:tc>
        <w:tc>
          <w:tcPr>
            <w:tcW w:w="243" w:type="pct"/>
            <w:shd w:val="clear" w:color="auto" w:fill="auto"/>
            <w:vAlign w:val="center"/>
            <w:hideMark/>
          </w:tcPr>
          <w:p w14:paraId="650AFF0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32 046,0</w:t>
            </w:r>
          </w:p>
        </w:tc>
        <w:tc>
          <w:tcPr>
            <w:tcW w:w="261" w:type="pct"/>
            <w:shd w:val="clear" w:color="auto" w:fill="auto"/>
            <w:vAlign w:val="center"/>
            <w:hideMark/>
          </w:tcPr>
          <w:p w14:paraId="71E6508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32 203,0</w:t>
            </w:r>
          </w:p>
        </w:tc>
        <w:tc>
          <w:tcPr>
            <w:tcW w:w="257" w:type="pct"/>
            <w:shd w:val="clear" w:color="auto" w:fill="auto"/>
            <w:vAlign w:val="center"/>
            <w:hideMark/>
          </w:tcPr>
          <w:p w14:paraId="2BAB886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32 203,0</w:t>
            </w:r>
          </w:p>
        </w:tc>
        <w:tc>
          <w:tcPr>
            <w:tcW w:w="257" w:type="pct"/>
            <w:shd w:val="clear" w:color="auto" w:fill="auto"/>
            <w:vAlign w:val="center"/>
            <w:hideMark/>
          </w:tcPr>
          <w:p w14:paraId="6E9DD1E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32 203,0</w:t>
            </w:r>
          </w:p>
        </w:tc>
        <w:tc>
          <w:tcPr>
            <w:tcW w:w="750" w:type="pct"/>
            <w:vMerge w:val="restart"/>
            <w:shd w:val="clear" w:color="auto" w:fill="auto"/>
            <w:vAlign w:val="center"/>
            <w:hideMark/>
          </w:tcPr>
          <w:p w14:paraId="3789907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 Сохранение отношения среднемесячной заработной платы педагогических работников образовательных организаций дополнительного образования детей на уровне средней заработной платы учителей в городском округе, 100%</w:t>
            </w:r>
          </w:p>
        </w:tc>
      </w:tr>
      <w:tr w:rsidR="004E7A5A" w:rsidRPr="00534CBD" w14:paraId="3D23C2B6" w14:textId="77777777" w:rsidTr="0074005C">
        <w:trPr>
          <w:trHeight w:val="300"/>
        </w:trPr>
        <w:tc>
          <w:tcPr>
            <w:tcW w:w="168" w:type="pct"/>
            <w:vMerge/>
            <w:vAlign w:val="center"/>
            <w:hideMark/>
          </w:tcPr>
          <w:p w14:paraId="3B6ACEB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0B8808B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7CC3E31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01ECF96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7B288F8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5E160C5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EE4A40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74745C8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2F0EA0A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128 655,0</w:t>
            </w:r>
          </w:p>
        </w:tc>
        <w:tc>
          <w:tcPr>
            <w:tcW w:w="243" w:type="pct"/>
            <w:shd w:val="clear" w:color="auto" w:fill="auto"/>
            <w:vAlign w:val="center"/>
            <w:hideMark/>
          </w:tcPr>
          <w:p w14:paraId="5F35F90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32 046,0</w:t>
            </w:r>
          </w:p>
        </w:tc>
        <w:tc>
          <w:tcPr>
            <w:tcW w:w="261" w:type="pct"/>
            <w:shd w:val="clear" w:color="auto" w:fill="auto"/>
            <w:vAlign w:val="center"/>
            <w:hideMark/>
          </w:tcPr>
          <w:p w14:paraId="349ED9D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32 203,0</w:t>
            </w:r>
          </w:p>
        </w:tc>
        <w:tc>
          <w:tcPr>
            <w:tcW w:w="257" w:type="pct"/>
            <w:shd w:val="clear" w:color="auto" w:fill="auto"/>
            <w:vAlign w:val="center"/>
            <w:hideMark/>
          </w:tcPr>
          <w:p w14:paraId="4D178FE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32 203,0</w:t>
            </w:r>
          </w:p>
        </w:tc>
        <w:tc>
          <w:tcPr>
            <w:tcW w:w="257" w:type="pct"/>
            <w:shd w:val="clear" w:color="auto" w:fill="auto"/>
            <w:vAlign w:val="center"/>
            <w:hideMark/>
          </w:tcPr>
          <w:p w14:paraId="1BF779D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32 203,0</w:t>
            </w:r>
          </w:p>
        </w:tc>
        <w:tc>
          <w:tcPr>
            <w:tcW w:w="750" w:type="pct"/>
            <w:vMerge/>
            <w:vAlign w:val="center"/>
            <w:hideMark/>
          </w:tcPr>
          <w:p w14:paraId="000AE5E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7B8C5D61" w14:textId="77777777" w:rsidTr="0074005C">
        <w:trPr>
          <w:trHeight w:val="450"/>
        </w:trPr>
        <w:tc>
          <w:tcPr>
            <w:tcW w:w="168" w:type="pct"/>
            <w:vMerge w:val="restart"/>
            <w:shd w:val="clear" w:color="auto" w:fill="auto"/>
            <w:vAlign w:val="center"/>
            <w:hideMark/>
          </w:tcPr>
          <w:p w14:paraId="1FF1A58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w:t>
            </w:r>
          </w:p>
        </w:tc>
        <w:tc>
          <w:tcPr>
            <w:tcW w:w="617" w:type="pct"/>
            <w:vMerge w:val="restart"/>
            <w:shd w:val="clear" w:color="auto" w:fill="auto"/>
            <w:vAlign w:val="center"/>
            <w:hideMark/>
          </w:tcPr>
          <w:p w14:paraId="1466D766" w14:textId="1E00BF2D"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Основное мероприятие </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Мероприятия в сфере образования</w:t>
            </w:r>
            <w:r w:rsidR="007317F1">
              <w:rPr>
                <w:rFonts w:ascii="Times New Roman" w:eastAsia="Times New Roman" w:hAnsi="Times New Roman" w:cs="Times New Roman"/>
                <w:color w:val="000000"/>
                <w:sz w:val="16"/>
                <w:szCs w:val="16"/>
              </w:rPr>
              <w:t>»</w:t>
            </w:r>
          </w:p>
        </w:tc>
        <w:tc>
          <w:tcPr>
            <w:tcW w:w="412" w:type="pct"/>
            <w:vMerge w:val="restart"/>
            <w:shd w:val="clear" w:color="auto" w:fill="auto"/>
            <w:vAlign w:val="center"/>
            <w:hideMark/>
          </w:tcPr>
          <w:p w14:paraId="48622AD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14" w:type="pct"/>
            <w:vMerge w:val="restart"/>
            <w:shd w:val="clear" w:color="auto" w:fill="auto"/>
            <w:vAlign w:val="center"/>
            <w:hideMark/>
          </w:tcPr>
          <w:p w14:paraId="79132CB5"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01.0.02.00000</w:t>
            </w:r>
          </w:p>
        </w:tc>
        <w:tc>
          <w:tcPr>
            <w:tcW w:w="168" w:type="pct"/>
            <w:vMerge w:val="restart"/>
            <w:shd w:val="clear" w:color="auto" w:fill="auto"/>
            <w:vAlign w:val="center"/>
            <w:hideMark/>
          </w:tcPr>
          <w:p w14:paraId="6FA7267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7A7AC5A4"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52FD29E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535" w:type="pct"/>
            <w:shd w:val="clear" w:color="auto" w:fill="auto"/>
            <w:vAlign w:val="center"/>
            <w:hideMark/>
          </w:tcPr>
          <w:p w14:paraId="553C559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06AD165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190 629,1</w:t>
            </w:r>
          </w:p>
        </w:tc>
        <w:tc>
          <w:tcPr>
            <w:tcW w:w="243" w:type="pct"/>
            <w:shd w:val="clear" w:color="auto" w:fill="auto"/>
            <w:vAlign w:val="center"/>
            <w:hideMark/>
          </w:tcPr>
          <w:p w14:paraId="393EEB3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47 806,5</w:t>
            </w:r>
          </w:p>
        </w:tc>
        <w:tc>
          <w:tcPr>
            <w:tcW w:w="261" w:type="pct"/>
            <w:shd w:val="clear" w:color="auto" w:fill="auto"/>
            <w:vAlign w:val="center"/>
            <w:hideMark/>
          </w:tcPr>
          <w:p w14:paraId="3DD1534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47 443,1</w:t>
            </w:r>
          </w:p>
        </w:tc>
        <w:tc>
          <w:tcPr>
            <w:tcW w:w="257" w:type="pct"/>
            <w:shd w:val="clear" w:color="auto" w:fill="auto"/>
            <w:vAlign w:val="center"/>
            <w:hideMark/>
          </w:tcPr>
          <w:p w14:paraId="22747F2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47 548,3</w:t>
            </w:r>
          </w:p>
        </w:tc>
        <w:tc>
          <w:tcPr>
            <w:tcW w:w="257" w:type="pct"/>
            <w:shd w:val="clear" w:color="auto" w:fill="auto"/>
            <w:vAlign w:val="center"/>
            <w:hideMark/>
          </w:tcPr>
          <w:p w14:paraId="6A3F6D2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47 831,2</w:t>
            </w:r>
          </w:p>
        </w:tc>
        <w:tc>
          <w:tcPr>
            <w:tcW w:w="750" w:type="pct"/>
            <w:vMerge w:val="restart"/>
            <w:shd w:val="clear" w:color="auto" w:fill="auto"/>
            <w:vAlign w:val="center"/>
            <w:hideMark/>
          </w:tcPr>
          <w:p w14:paraId="1E4C98B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64CC0F65" w14:textId="77777777" w:rsidTr="0074005C">
        <w:trPr>
          <w:trHeight w:val="450"/>
        </w:trPr>
        <w:tc>
          <w:tcPr>
            <w:tcW w:w="168" w:type="pct"/>
            <w:vMerge/>
            <w:vAlign w:val="center"/>
            <w:hideMark/>
          </w:tcPr>
          <w:p w14:paraId="52E7407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0CA0A9D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0AA04EB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42F8590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4C7C7B9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5E9E617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7D0D031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773D724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федерального бюджета</w:t>
            </w:r>
          </w:p>
        </w:tc>
        <w:tc>
          <w:tcPr>
            <w:tcW w:w="357" w:type="pct"/>
            <w:shd w:val="clear" w:color="auto" w:fill="auto"/>
            <w:vAlign w:val="center"/>
            <w:hideMark/>
          </w:tcPr>
          <w:p w14:paraId="0B56330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117 148,8</w:t>
            </w:r>
          </w:p>
        </w:tc>
        <w:tc>
          <w:tcPr>
            <w:tcW w:w="243" w:type="pct"/>
            <w:shd w:val="clear" w:color="auto" w:fill="auto"/>
            <w:vAlign w:val="center"/>
            <w:hideMark/>
          </w:tcPr>
          <w:p w14:paraId="04EFC18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29 287,2</w:t>
            </w:r>
          </w:p>
        </w:tc>
        <w:tc>
          <w:tcPr>
            <w:tcW w:w="261" w:type="pct"/>
            <w:shd w:val="clear" w:color="auto" w:fill="auto"/>
            <w:vAlign w:val="center"/>
            <w:hideMark/>
          </w:tcPr>
          <w:p w14:paraId="7CDF02F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29 287,2</w:t>
            </w:r>
          </w:p>
        </w:tc>
        <w:tc>
          <w:tcPr>
            <w:tcW w:w="257" w:type="pct"/>
            <w:shd w:val="clear" w:color="auto" w:fill="auto"/>
            <w:vAlign w:val="center"/>
            <w:hideMark/>
          </w:tcPr>
          <w:p w14:paraId="1280E7A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29 287,2</w:t>
            </w:r>
          </w:p>
        </w:tc>
        <w:tc>
          <w:tcPr>
            <w:tcW w:w="257" w:type="pct"/>
            <w:shd w:val="clear" w:color="auto" w:fill="auto"/>
            <w:vAlign w:val="center"/>
            <w:hideMark/>
          </w:tcPr>
          <w:p w14:paraId="76433D7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29 287,2</w:t>
            </w:r>
          </w:p>
        </w:tc>
        <w:tc>
          <w:tcPr>
            <w:tcW w:w="750" w:type="pct"/>
            <w:vMerge/>
            <w:vAlign w:val="center"/>
            <w:hideMark/>
          </w:tcPr>
          <w:p w14:paraId="0C99011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5056D801" w14:textId="77777777" w:rsidTr="0074005C">
        <w:trPr>
          <w:trHeight w:val="300"/>
        </w:trPr>
        <w:tc>
          <w:tcPr>
            <w:tcW w:w="168" w:type="pct"/>
            <w:vMerge/>
            <w:vAlign w:val="center"/>
            <w:hideMark/>
          </w:tcPr>
          <w:p w14:paraId="0377847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1B20820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4927EE2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1BE811D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3100CCA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6B900D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260D7A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583CC11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2DC91A8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67 978,6</w:t>
            </w:r>
          </w:p>
        </w:tc>
        <w:tc>
          <w:tcPr>
            <w:tcW w:w="243" w:type="pct"/>
            <w:shd w:val="clear" w:color="auto" w:fill="auto"/>
            <w:vAlign w:val="center"/>
            <w:hideMark/>
          </w:tcPr>
          <w:p w14:paraId="170C79B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17 145,0</w:t>
            </w:r>
          </w:p>
        </w:tc>
        <w:tc>
          <w:tcPr>
            <w:tcW w:w="261" w:type="pct"/>
            <w:shd w:val="clear" w:color="auto" w:fill="auto"/>
            <w:vAlign w:val="center"/>
            <w:hideMark/>
          </w:tcPr>
          <w:p w14:paraId="54A69AA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16 780,1</w:t>
            </w:r>
          </w:p>
        </w:tc>
        <w:tc>
          <w:tcPr>
            <w:tcW w:w="257" w:type="pct"/>
            <w:shd w:val="clear" w:color="auto" w:fill="auto"/>
            <w:vAlign w:val="center"/>
            <w:hideMark/>
          </w:tcPr>
          <w:p w14:paraId="1686E5F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16 885,3</w:t>
            </w:r>
          </w:p>
        </w:tc>
        <w:tc>
          <w:tcPr>
            <w:tcW w:w="257" w:type="pct"/>
            <w:shd w:val="clear" w:color="auto" w:fill="auto"/>
            <w:vAlign w:val="center"/>
            <w:hideMark/>
          </w:tcPr>
          <w:p w14:paraId="5030CF2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17 168,2</w:t>
            </w:r>
          </w:p>
        </w:tc>
        <w:tc>
          <w:tcPr>
            <w:tcW w:w="750" w:type="pct"/>
            <w:vMerge/>
            <w:vAlign w:val="center"/>
            <w:hideMark/>
          </w:tcPr>
          <w:p w14:paraId="7B88F61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4D00C9C8" w14:textId="77777777" w:rsidTr="0074005C">
        <w:trPr>
          <w:trHeight w:val="300"/>
        </w:trPr>
        <w:tc>
          <w:tcPr>
            <w:tcW w:w="168" w:type="pct"/>
            <w:vMerge/>
            <w:vAlign w:val="center"/>
            <w:hideMark/>
          </w:tcPr>
          <w:p w14:paraId="2EA988F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38F9179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470AF93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0B07620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3548CFC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4558F83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13627E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15A6647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2B684FD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5 501,7</w:t>
            </w:r>
          </w:p>
        </w:tc>
        <w:tc>
          <w:tcPr>
            <w:tcW w:w="243" w:type="pct"/>
            <w:shd w:val="clear" w:color="auto" w:fill="auto"/>
            <w:vAlign w:val="center"/>
            <w:hideMark/>
          </w:tcPr>
          <w:p w14:paraId="5BCBDC0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1 374,3</w:t>
            </w:r>
          </w:p>
        </w:tc>
        <w:tc>
          <w:tcPr>
            <w:tcW w:w="261" w:type="pct"/>
            <w:shd w:val="clear" w:color="auto" w:fill="auto"/>
            <w:vAlign w:val="center"/>
            <w:hideMark/>
          </w:tcPr>
          <w:p w14:paraId="36C611B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1 375,8</w:t>
            </w:r>
          </w:p>
        </w:tc>
        <w:tc>
          <w:tcPr>
            <w:tcW w:w="257" w:type="pct"/>
            <w:shd w:val="clear" w:color="auto" w:fill="auto"/>
            <w:vAlign w:val="center"/>
            <w:hideMark/>
          </w:tcPr>
          <w:p w14:paraId="67A1743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1 375,8</w:t>
            </w:r>
          </w:p>
        </w:tc>
        <w:tc>
          <w:tcPr>
            <w:tcW w:w="257" w:type="pct"/>
            <w:shd w:val="clear" w:color="auto" w:fill="auto"/>
            <w:vAlign w:val="center"/>
            <w:hideMark/>
          </w:tcPr>
          <w:p w14:paraId="37F33AD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1 375,8</w:t>
            </w:r>
          </w:p>
        </w:tc>
        <w:tc>
          <w:tcPr>
            <w:tcW w:w="750" w:type="pct"/>
            <w:vMerge/>
            <w:vAlign w:val="center"/>
            <w:hideMark/>
          </w:tcPr>
          <w:p w14:paraId="0924348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79288393" w14:textId="77777777" w:rsidTr="0074005C">
        <w:trPr>
          <w:trHeight w:val="450"/>
        </w:trPr>
        <w:tc>
          <w:tcPr>
            <w:tcW w:w="168" w:type="pct"/>
            <w:vMerge w:val="restart"/>
            <w:shd w:val="clear" w:color="auto" w:fill="auto"/>
            <w:vAlign w:val="center"/>
            <w:hideMark/>
          </w:tcPr>
          <w:p w14:paraId="3249DF37"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2.1.</w:t>
            </w:r>
          </w:p>
        </w:tc>
        <w:tc>
          <w:tcPr>
            <w:tcW w:w="617" w:type="pct"/>
            <w:vMerge w:val="restart"/>
            <w:shd w:val="clear" w:color="auto" w:fill="auto"/>
            <w:vAlign w:val="center"/>
            <w:hideMark/>
          </w:tcPr>
          <w:p w14:paraId="5705077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Оценка учебных достижений учащихся</w:t>
            </w:r>
          </w:p>
        </w:tc>
        <w:tc>
          <w:tcPr>
            <w:tcW w:w="412" w:type="pct"/>
            <w:vMerge w:val="restart"/>
            <w:shd w:val="clear" w:color="auto" w:fill="auto"/>
            <w:vAlign w:val="center"/>
            <w:hideMark/>
          </w:tcPr>
          <w:p w14:paraId="76FD1D5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675AEDF7"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01.0.02.00010</w:t>
            </w:r>
          </w:p>
        </w:tc>
        <w:tc>
          <w:tcPr>
            <w:tcW w:w="168" w:type="pct"/>
            <w:vMerge w:val="restart"/>
            <w:shd w:val="clear" w:color="auto" w:fill="auto"/>
            <w:vAlign w:val="center"/>
            <w:hideMark/>
          </w:tcPr>
          <w:p w14:paraId="2667FD77"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7E7384C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30BAFD7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1099EF2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7C799FB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399,2</w:t>
            </w:r>
          </w:p>
        </w:tc>
        <w:tc>
          <w:tcPr>
            <w:tcW w:w="243" w:type="pct"/>
            <w:shd w:val="clear" w:color="auto" w:fill="auto"/>
            <w:vAlign w:val="center"/>
            <w:hideMark/>
          </w:tcPr>
          <w:p w14:paraId="60F0E77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99,8</w:t>
            </w:r>
          </w:p>
        </w:tc>
        <w:tc>
          <w:tcPr>
            <w:tcW w:w="261" w:type="pct"/>
            <w:shd w:val="clear" w:color="auto" w:fill="auto"/>
            <w:vAlign w:val="center"/>
            <w:hideMark/>
          </w:tcPr>
          <w:p w14:paraId="14EC1AF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99,8</w:t>
            </w:r>
          </w:p>
        </w:tc>
        <w:tc>
          <w:tcPr>
            <w:tcW w:w="257" w:type="pct"/>
            <w:shd w:val="clear" w:color="auto" w:fill="auto"/>
            <w:vAlign w:val="center"/>
            <w:hideMark/>
          </w:tcPr>
          <w:p w14:paraId="40D4518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99,8</w:t>
            </w:r>
          </w:p>
        </w:tc>
        <w:tc>
          <w:tcPr>
            <w:tcW w:w="257" w:type="pct"/>
            <w:shd w:val="clear" w:color="auto" w:fill="auto"/>
            <w:vAlign w:val="center"/>
            <w:hideMark/>
          </w:tcPr>
          <w:p w14:paraId="2C49487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99,8</w:t>
            </w:r>
          </w:p>
        </w:tc>
        <w:tc>
          <w:tcPr>
            <w:tcW w:w="750" w:type="pct"/>
            <w:vMerge w:val="restart"/>
            <w:shd w:val="clear" w:color="auto" w:fill="auto"/>
            <w:vAlign w:val="center"/>
            <w:hideMark/>
          </w:tcPr>
          <w:p w14:paraId="126CF61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 Увеличение доли выпускников 11 классов, получивших аттестат о среднем общем образовании, до 98%</w:t>
            </w:r>
          </w:p>
        </w:tc>
      </w:tr>
      <w:tr w:rsidR="004E7A5A" w:rsidRPr="00534CBD" w14:paraId="069B2B07" w14:textId="77777777" w:rsidTr="0074005C">
        <w:trPr>
          <w:trHeight w:val="300"/>
        </w:trPr>
        <w:tc>
          <w:tcPr>
            <w:tcW w:w="168" w:type="pct"/>
            <w:vMerge/>
            <w:vAlign w:val="center"/>
            <w:hideMark/>
          </w:tcPr>
          <w:p w14:paraId="224C8E5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6DFDAE3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3810810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6C33448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05D9F95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63E6A7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738779D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2F5973A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15B601E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399,2</w:t>
            </w:r>
          </w:p>
        </w:tc>
        <w:tc>
          <w:tcPr>
            <w:tcW w:w="243" w:type="pct"/>
            <w:shd w:val="clear" w:color="auto" w:fill="auto"/>
            <w:vAlign w:val="center"/>
            <w:hideMark/>
          </w:tcPr>
          <w:p w14:paraId="027455B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99,8</w:t>
            </w:r>
          </w:p>
        </w:tc>
        <w:tc>
          <w:tcPr>
            <w:tcW w:w="261" w:type="pct"/>
            <w:shd w:val="clear" w:color="auto" w:fill="auto"/>
            <w:vAlign w:val="center"/>
            <w:hideMark/>
          </w:tcPr>
          <w:p w14:paraId="4408E99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99,8</w:t>
            </w:r>
          </w:p>
        </w:tc>
        <w:tc>
          <w:tcPr>
            <w:tcW w:w="257" w:type="pct"/>
            <w:shd w:val="clear" w:color="auto" w:fill="auto"/>
            <w:vAlign w:val="center"/>
            <w:hideMark/>
          </w:tcPr>
          <w:p w14:paraId="24F5B10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99,8</w:t>
            </w:r>
          </w:p>
        </w:tc>
        <w:tc>
          <w:tcPr>
            <w:tcW w:w="257" w:type="pct"/>
            <w:shd w:val="clear" w:color="auto" w:fill="auto"/>
            <w:vAlign w:val="center"/>
            <w:hideMark/>
          </w:tcPr>
          <w:p w14:paraId="0095375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99,8</w:t>
            </w:r>
          </w:p>
        </w:tc>
        <w:tc>
          <w:tcPr>
            <w:tcW w:w="750" w:type="pct"/>
            <w:vMerge/>
            <w:vAlign w:val="center"/>
            <w:hideMark/>
          </w:tcPr>
          <w:p w14:paraId="7779616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666D6189" w14:textId="77777777" w:rsidTr="0074005C">
        <w:trPr>
          <w:trHeight w:val="450"/>
        </w:trPr>
        <w:tc>
          <w:tcPr>
            <w:tcW w:w="168" w:type="pct"/>
            <w:vMerge w:val="restart"/>
            <w:shd w:val="clear" w:color="auto" w:fill="auto"/>
            <w:vAlign w:val="center"/>
            <w:hideMark/>
          </w:tcPr>
          <w:p w14:paraId="09CE72CE"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w:t>
            </w:r>
          </w:p>
        </w:tc>
        <w:tc>
          <w:tcPr>
            <w:tcW w:w="617" w:type="pct"/>
            <w:vMerge w:val="restart"/>
            <w:shd w:val="clear" w:color="auto" w:fill="auto"/>
            <w:vAlign w:val="center"/>
            <w:hideMark/>
          </w:tcPr>
          <w:p w14:paraId="5016F25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Проведение церемонии награждения выпускников школ медалями</w:t>
            </w:r>
          </w:p>
        </w:tc>
        <w:tc>
          <w:tcPr>
            <w:tcW w:w="412" w:type="pct"/>
            <w:vMerge w:val="restart"/>
            <w:shd w:val="clear" w:color="auto" w:fill="auto"/>
            <w:vAlign w:val="center"/>
            <w:hideMark/>
          </w:tcPr>
          <w:p w14:paraId="1B5C0BF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3542B43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01.0.02.00020</w:t>
            </w:r>
          </w:p>
        </w:tc>
        <w:tc>
          <w:tcPr>
            <w:tcW w:w="168" w:type="pct"/>
            <w:vMerge w:val="restart"/>
            <w:shd w:val="clear" w:color="auto" w:fill="auto"/>
            <w:vAlign w:val="center"/>
            <w:hideMark/>
          </w:tcPr>
          <w:p w14:paraId="5B08FE3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030C97F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152D888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0EDAD78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7C8AD03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208,0</w:t>
            </w:r>
          </w:p>
        </w:tc>
        <w:tc>
          <w:tcPr>
            <w:tcW w:w="243" w:type="pct"/>
            <w:shd w:val="clear" w:color="auto" w:fill="auto"/>
            <w:vAlign w:val="center"/>
            <w:hideMark/>
          </w:tcPr>
          <w:p w14:paraId="746207E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52,0</w:t>
            </w:r>
          </w:p>
        </w:tc>
        <w:tc>
          <w:tcPr>
            <w:tcW w:w="261" w:type="pct"/>
            <w:shd w:val="clear" w:color="auto" w:fill="auto"/>
            <w:vAlign w:val="center"/>
            <w:hideMark/>
          </w:tcPr>
          <w:p w14:paraId="6FD6C90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52,0</w:t>
            </w:r>
          </w:p>
        </w:tc>
        <w:tc>
          <w:tcPr>
            <w:tcW w:w="257" w:type="pct"/>
            <w:shd w:val="clear" w:color="auto" w:fill="auto"/>
            <w:vAlign w:val="center"/>
            <w:hideMark/>
          </w:tcPr>
          <w:p w14:paraId="1DEA880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52,0</w:t>
            </w:r>
          </w:p>
        </w:tc>
        <w:tc>
          <w:tcPr>
            <w:tcW w:w="257" w:type="pct"/>
            <w:shd w:val="clear" w:color="auto" w:fill="auto"/>
            <w:vAlign w:val="center"/>
            <w:hideMark/>
          </w:tcPr>
          <w:p w14:paraId="49714BD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52,0</w:t>
            </w:r>
          </w:p>
        </w:tc>
        <w:tc>
          <w:tcPr>
            <w:tcW w:w="750" w:type="pct"/>
            <w:vMerge w:val="restart"/>
            <w:shd w:val="clear" w:color="auto" w:fill="auto"/>
            <w:vAlign w:val="center"/>
            <w:hideMark/>
          </w:tcPr>
          <w:p w14:paraId="1A771BA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 Увеличение доли выпускников 11 классов, получивших аттестат о среднем общем образовании, до 98%</w:t>
            </w:r>
          </w:p>
        </w:tc>
      </w:tr>
      <w:tr w:rsidR="004E7A5A" w:rsidRPr="00534CBD" w14:paraId="03CD9764" w14:textId="77777777" w:rsidTr="0074005C">
        <w:trPr>
          <w:trHeight w:val="300"/>
        </w:trPr>
        <w:tc>
          <w:tcPr>
            <w:tcW w:w="168" w:type="pct"/>
            <w:vMerge/>
            <w:vAlign w:val="center"/>
            <w:hideMark/>
          </w:tcPr>
          <w:p w14:paraId="0D43ACA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7842202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1BD89AE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5FBBCA9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4256E20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A2B3AE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780A25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6CE1A4D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277D00B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208,0</w:t>
            </w:r>
          </w:p>
        </w:tc>
        <w:tc>
          <w:tcPr>
            <w:tcW w:w="243" w:type="pct"/>
            <w:shd w:val="clear" w:color="auto" w:fill="auto"/>
            <w:vAlign w:val="center"/>
            <w:hideMark/>
          </w:tcPr>
          <w:p w14:paraId="0191C3E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52,0</w:t>
            </w:r>
          </w:p>
        </w:tc>
        <w:tc>
          <w:tcPr>
            <w:tcW w:w="261" w:type="pct"/>
            <w:shd w:val="clear" w:color="auto" w:fill="auto"/>
            <w:vAlign w:val="center"/>
            <w:hideMark/>
          </w:tcPr>
          <w:p w14:paraId="501530B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52,0</w:t>
            </w:r>
          </w:p>
        </w:tc>
        <w:tc>
          <w:tcPr>
            <w:tcW w:w="257" w:type="pct"/>
            <w:shd w:val="clear" w:color="auto" w:fill="auto"/>
            <w:vAlign w:val="center"/>
            <w:hideMark/>
          </w:tcPr>
          <w:p w14:paraId="57FA8E0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52,0</w:t>
            </w:r>
          </w:p>
        </w:tc>
        <w:tc>
          <w:tcPr>
            <w:tcW w:w="257" w:type="pct"/>
            <w:shd w:val="clear" w:color="auto" w:fill="auto"/>
            <w:vAlign w:val="center"/>
            <w:hideMark/>
          </w:tcPr>
          <w:p w14:paraId="4226CA8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52,0</w:t>
            </w:r>
          </w:p>
        </w:tc>
        <w:tc>
          <w:tcPr>
            <w:tcW w:w="750" w:type="pct"/>
            <w:vMerge/>
            <w:vAlign w:val="center"/>
            <w:hideMark/>
          </w:tcPr>
          <w:p w14:paraId="6533804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0238E5B5" w14:textId="77777777" w:rsidTr="0074005C">
        <w:trPr>
          <w:trHeight w:val="450"/>
        </w:trPr>
        <w:tc>
          <w:tcPr>
            <w:tcW w:w="168" w:type="pct"/>
            <w:vMerge w:val="restart"/>
            <w:shd w:val="clear" w:color="auto" w:fill="auto"/>
            <w:vAlign w:val="center"/>
            <w:hideMark/>
          </w:tcPr>
          <w:p w14:paraId="01357827"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lastRenderedPageBreak/>
              <w:t>2.3.</w:t>
            </w:r>
          </w:p>
        </w:tc>
        <w:tc>
          <w:tcPr>
            <w:tcW w:w="617" w:type="pct"/>
            <w:vMerge w:val="restart"/>
            <w:shd w:val="clear" w:color="auto" w:fill="auto"/>
            <w:vAlign w:val="center"/>
            <w:hideMark/>
          </w:tcPr>
          <w:p w14:paraId="7B4F12B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Организация и проведение мероприятий для педагогических работников</w:t>
            </w:r>
          </w:p>
        </w:tc>
        <w:tc>
          <w:tcPr>
            <w:tcW w:w="412" w:type="pct"/>
            <w:vMerge w:val="restart"/>
            <w:shd w:val="clear" w:color="auto" w:fill="auto"/>
            <w:vAlign w:val="center"/>
            <w:hideMark/>
          </w:tcPr>
          <w:p w14:paraId="238D9FD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0B39EAA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01.0.02.00030</w:t>
            </w:r>
          </w:p>
        </w:tc>
        <w:tc>
          <w:tcPr>
            <w:tcW w:w="168" w:type="pct"/>
            <w:vMerge w:val="restart"/>
            <w:shd w:val="clear" w:color="auto" w:fill="auto"/>
            <w:vAlign w:val="center"/>
            <w:hideMark/>
          </w:tcPr>
          <w:p w14:paraId="47ECB415"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5EC55D2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54944F2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58AC7F4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6C9B9BE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2 620,0</w:t>
            </w:r>
          </w:p>
        </w:tc>
        <w:tc>
          <w:tcPr>
            <w:tcW w:w="243" w:type="pct"/>
            <w:shd w:val="clear" w:color="auto" w:fill="auto"/>
            <w:vAlign w:val="center"/>
            <w:hideMark/>
          </w:tcPr>
          <w:p w14:paraId="28B920A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655,0</w:t>
            </w:r>
          </w:p>
        </w:tc>
        <w:tc>
          <w:tcPr>
            <w:tcW w:w="261" w:type="pct"/>
            <w:shd w:val="clear" w:color="auto" w:fill="auto"/>
            <w:vAlign w:val="center"/>
            <w:hideMark/>
          </w:tcPr>
          <w:p w14:paraId="6127370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655,0</w:t>
            </w:r>
          </w:p>
        </w:tc>
        <w:tc>
          <w:tcPr>
            <w:tcW w:w="257" w:type="pct"/>
            <w:shd w:val="clear" w:color="auto" w:fill="auto"/>
            <w:vAlign w:val="center"/>
            <w:hideMark/>
          </w:tcPr>
          <w:p w14:paraId="387711D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655,0</w:t>
            </w:r>
          </w:p>
        </w:tc>
        <w:tc>
          <w:tcPr>
            <w:tcW w:w="257" w:type="pct"/>
            <w:shd w:val="clear" w:color="auto" w:fill="auto"/>
            <w:vAlign w:val="center"/>
            <w:hideMark/>
          </w:tcPr>
          <w:p w14:paraId="4AF50A9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655,0</w:t>
            </w:r>
          </w:p>
        </w:tc>
        <w:tc>
          <w:tcPr>
            <w:tcW w:w="750" w:type="pct"/>
            <w:vMerge w:val="restart"/>
            <w:shd w:val="clear" w:color="auto" w:fill="auto"/>
            <w:vAlign w:val="center"/>
            <w:hideMark/>
          </w:tcPr>
          <w:p w14:paraId="35A47C1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Увеличение численности педагогов округа в возрасте до 35 лет в общей численности педагогического состава образовательных организаций до 18,5%</w:t>
            </w:r>
          </w:p>
        </w:tc>
      </w:tr>
      <w:tr w:rsidR="004E7A5A" w:rsidRPr="00534CBD" w14:paraId="0B47A7F1" w14:textId="77777777" w:rsidTr="0074005C">
        <w:trPr>
          <w:trHeight w:val="300"/>
        </w:trPr>
        <w:tc>
          <w:tcPr>
            <w:tcW w:w="168" w:type="pct"/>
            <w:vMerge/>
            <w:vAlign w:val="center"/>
            <w:hideMark/>
          </w:tcPr>
          <w:p w14:paraId="5BD10D7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7DFDAD3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07EA65C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464E6A1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4947D68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63FEF14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467A4B7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5CAEE46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3C7E50F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2 620,0</w:t>
            </w:r>
          </w:p>
        </w:tc>
        <w:tc>
          <w:tcPr>
            <w:tcW w:w="243" w:type="pct"/>
            <w:shd w:val="clear" w:color="auto" w:fill="auto"/>
            <w:vAlign w:val="center"/>
            <w:hideMark/>
          </w:tcPr>
          <w:p w14:paraId="54F5CB8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655,0</w:t>
            </w:r>
          </w:p>
        </w:tc>
        <w:tc>
          <w:tcPr>
            <w:tcW w:w="261" w:type="pct"/>
            <w:shd w:val="clear" w:color="auto" w:fill="auto"/>
            <w:vAlign w:val="center"/>
            <w:hideMark/>
          </w:tcPr>
          <w:p w14:paraId="748D0CA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655,0</w:t>
            </w:r>
          </w:p>
        </w:tc>
        <w:tc>
          <w:tcPr>
            <w:tcW w:w="257" w:type="pct"/>
            <w:shd w:val="clear" w:color="auto" w:fill="auto"/>
            <w:vAlign w:val="center"/>
            <w:hideMark/>
          </w:tcPr>
          <w:p w14:paraId="622B0EA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655,0</w:t>
            </w:r>
          </w:p>
        </w:tc>
        <w:tc>
          <w:tcPr>
            <w:tcW w:w="257" w:type="pct"/>
            <w:shd w:val="clear" w:color="auto" w:fill="auto"/>
            <w:vAlign w:val="center"/>
            <w:hideMark/>
          </w:tcPr>
          <w:p w14:paraId="28DDE81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655,0</w:t>
            </w:r>
          </w:p>
        </w:tc>
        <w:tc>
          <w:tcPr>
            <w:tcW w:w="750" w:type="pct"/>
            <w:vMerge/>
            <w:vAlign w:val="center"/>
            <w:hideMark/>
          </w:tcPr>
          <w:p w14:paraId="641EC3B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46033989" w14:textId="77777777" w:rsidTr="0074005C">
        <w:trPr>
          <w:trHeight w:val="450"/>
        </w:trPr>
        <w:tc>
          <w:tcPr>
            <w:tcW w:w="168" w:type="pct"/>
            <w:vMerge w:val="restart"/>
            <w:shd w:val="clear" w:color="auto" w:fill="auto"/>
            <w:vAlign w:val="center"/>
            <w:hideMark/>
          </w:tcPr>
          <w:p w14:paraId="57027535"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2.4.</w:t>
            </w:r>
          </w:p>
        </w:tc>
        <w:tc>
          <w:tcPr>
            <w:tcW w:w="617" w:type="pct"/>
            <w:vMerge w:val="restart"/>
            <w:shd w:val="clear" w:color="auto" w:fill="auto"/>
            <w:vAlign w:val="center"/>
            <w:hideMark/>
          </w:tcPr>
          <w:p w14:paraId="145755FD" w14:textId="1189CCF6"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Реализация проекта образовательных организаций </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Наставничество</w:t>
            </w:r>
            <w:r w:rsidR="007317F1">
              <w:rPr>
                <w:rFonts w:ascii="Times New Roman" w:eastAsia="Times New Roman" w:hAnsi="Times New Roman" w:cs="Times New Roman"/>
                <w:color w:val="000000"/>
                <w:sz w:val="16"/>
                <w:szCs w:val="16"/>
              </w:rPr>
              <w:t>»</w:t>
            </w:r>
          </w:p>
        </w:tc>
        <w:tc>
          <w:tcPr>
            <w:tcW w:w="412" w:type="pct"/>
            <w:vMerge w:val="restart"/>
            <w:shd w:val="clear" w:color="auto" w:fill="auto"/>
            <w:vAlign w:val="center"/>
            <w:hideMark/>
          </w:tcPr>
          <w:p w14:paraId="758A755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5BC39D4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01.0.02.00040</w:t>
            </w:r>
          </w:p>
        </w:tc>
        <w:tc>
          <w:tcPr>
            <w:tcW w:w="168" w:type="pct"/>
            <w:vMerge w:val="restart"/>
            <w:shd w:val="clear" w:color="auto" w:fill="auto"/>
            <w:vAlign w:val="center"/>
            <w:hideMark/>
          </w:tcPr>
          <w:p w14:paraId="7A75D2E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152902D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615FF0C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38A45B2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144AD49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2 274,5</w:t>
            </w:r>
          </w:p>
        </w:tc>
        <w:tc>
          <w:tcPr>
            <w:tcW w:w="243" w:type="pct"/>
            <w:shd w:val="clear" w:color="auto" w:fill="auto"/>
            <w:vAlign w:val="center"/>
            <w:hideMark/>
          </w:tcPr>
          <w:p w14:paraId="15CA9FB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567,5</w:t>
            </w:r>
          </w:p>
        </w:tc>
        <w:tc>
          <w:tcPr>
            <w:tcW w:w="261" w:type="pct"/>
            <w:shd w:val="clear" w:color="auto" w:fill="auto"/>
            <w:vAlign w:val="center"/>
            <w:hideMark/>
          </w:tcPr>
          <w:p w14:paraId="195EEB4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569,0</w:t>
            </w:r>
          </w:p>
        </w:tc>
        <w:tc>
          <w:tcPr>
            <w:tcW w:w="257" w:type="pct"/>
            <w:shd w:val="clear" w:color="auto" w:fill="auto"/>
            <w:vAlign w:val="center"/>
            <w:hideMark/>
          </w:tcPr>
          <w:p w14:paraId="6975DA6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569,0</w:t>
            </w:r>
          </w:p>
        </w:tc>
        <w:tc>
          <w:tcPr>
            <w:tcW w:w="257" w:type="pct"/>
            <w:shd w:val="clear" w:color="auto" w:fill="auto"/>
            <w:vAlign w:val="center"/>
            <w:hideMark/>
          </w:tcPr>
          <w:p w14:paraId="6948EE7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569,0</w:t>
            </w:r>
          </w:p>
        </w:tc>
        <w:tc>
          <w:tcPr>
            <w:tcW w:w="750" w:type="pct"/>
            <w:vMerge w:val="restart"/>
            <w:shd w:val="clear" w:color="auto" w:fill="auto"/>
            <w:vAlign w:val="center"/>
            <w:hideMark/>
          </w:tcPr>
          <w:p w14:paraId="2DF25DB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Увеличение численности педагогов округа в возрасте до 35 лет в общей численности педагогического состава образовательных организаций до 18,5%</w:t>
            </w:r>
          </w:p>
        </w:tc>
      </w:tr>
      <w:tr w:rsidR="004E7A5A" w:rsidRPr="00534CBD" w14:paraId="4410CEF7" w14:textId="77777777" w:rsidTr="0074005C">
        <w:trPr>
          <w:trHeight w:val="300"/>
        </w:trPr>
        <w:tc>
          <w:tcPr>
            <w:tcW w:w="168" w:type="pct"/>
            <w:vMerge/>
            <w:vAlign w:val="center"/>
            <w:hideMark/>
          </w:tcPr>
          <w:p w14:paraId="04C30BB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49A6631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0F347F3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6C011F3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02188B8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2AE8E2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7D8FE6D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1497252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05785EB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2 274,5</w:t>
            </w:r>
          </w:p>
        </w:tc>
        <w:tc>
          <w:tcPr>
            <w:tcW w:w="243" w:type="pct"/>
            <w:shd w:val="clear" w:color="auto" w:fill="auto"/>
            <w:vAlign w:val="center"/>
            <w:hideMark/>
          </w:tcPr>
          <w:p w14:paraId="75D5A83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567,5</w:t>
            </w:r>
          </w:p>
        </w:tc>
        <w:tc>
          <w:tcPr>
            <w:tcW w:w="261" w:type="pct"/>
            <w:shd w:val="clear" w:color="auto" w:fill="auto"/>
            <w:vAlign w:val="center"/>
            <w:hideMark/>
          </w:tcPr>
          <w:p w14:paraId="20A3C9E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569,0</w:t>
            </w:r>
          </w:p>
        </w:tc>
        <w:tc>
          <w:tcPr>
            <w:tcW w:w="257" w:type="pct"/>
            <w:shd w:val="clear" w:color="auto" w:fill="auto"/>
            <w:vAlign w:val="center"/>
            <w:hideMark/>
          </w:tcPr>
          <w:p w14:paraId="4685A77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569,0</w:t>
            </w:r>
          </w:p>
        </w:tc>
        <w:tc>
          <w:tcPr>
            <w:tcW w:w="257" w:type="pct"/>
            <w:shd w:val="clear" w:color="auto" w:fill="auto"/>
            <w:vAlign w:val="center"/>
            <w:hideMark/>
          </w:tcPr>
          <w:p w14:paraId="1076667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569,0</w:t>
            </w:r>
          </w:p>
        </w:tc>
        <w:tc>
          <w:tcPr>
            <w:tcW w:w="750" w:type="pct"/>
            <w:vMerge/>
            <w:vAlign w:val="center"/>
            <w:hideMark/>
          </w:tcPr>
          <w:p w14:paraId="294480E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73A7B81C" w14:textId="77777777" w:rsidTr="0074005C">
        <w:trPr>
          <w:trHeight w:val="450"/>
        </w:trPr>
        <w:tc>
          <w:tcPr>
            <w:tcW w:w="168" w:type="pct"/>
            <w:vMerge w:val="restart"/>
            <w:shd w:val="clear" w:color="auto" w:fill="auto"/>
            <w:vAlign w:val="center"/>
            <w:hideMark/>
          </w:tcPr>
          <w:p w14:paraId="53E0BF6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2.5.</w:t>
            </w:r>
          </w:p>
        </w:tc>
        <w:tc>
          <w:tcPr>
            <w:tcW w:w="617" w:type="pct"/>
            <w:vMerge w:val="restart"/>
            <w:shd w:val="clear" w:color="auto" w:fill="auto"/>
            <w:hideMark/>
          </w:tcPr>
          <w:p w14:paraId="701BE54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Единая субвенция на выполнение отдельных государственных полномочий в сфере образования</w:t>
            </w:r>
          </w:p>
        </w:tc>
        <w:tc>
          <w:tcPr>
            <w:tcW w:w="412" w:type="pct"/>
            <w:vMerge w:val="restart"/>
            <w:shd w:val="clear" w:color="auto" w:fill="auto"/>
            <w:vAlign w:val="center"/>
            <w:hideMark/>
          </w:tcPr>
          <w:p w14:paraId="7937AF3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14" w:type="pct"/>
            <w:vMerge w:val="restart"/>
            <w:shd w:val="clear" w:color="auto" w:fill="auto"/>
            <w:vAlign w:val="center"/>
            <w:hideMark/>
          </w:tcPr>
          <w:p w14:paraId="684A4D9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01.0.02.2Н020</w:t>
            </w:r>
          </w:p>
        </w:tc>
        <w:tc>
          <w:tcPr>
            <w:tcW w:w="168" w:type="pct"/>
            <w:vMerge w:val="restart"/>
            <w:shd w:val="clear" w:color="auto" w:fill="auto"/>
            <w:vAlign w:val="center"/>
            <w:hideMark/>
          </w:tcPr>
          <w:p w14:paraId="058E7325"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44E4002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79E683F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535" w:type="pct"/>
            <w:shd w:val="clear" w:color="auto" w:fill="auto"/>
            <w:vAlign w:val="center"/>
            <w:hideMark/>
          </w:tcPr>
          <w:p w14:paraId="1B62D7C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39FDD19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67 978,6</w:t>
            </w:r>
          </w:p>
        </w:tc>
        <w:tc>
          <w:tcPr>
            <w:tcW w:w="243" w:type="pct"/>
            <w:shd w:val="clear" w:color="auto" w:fill="auto"/>
            <w:vAlign w:val="center"/>
            <w:hideMark/>
          </w:tcPr>
          <w:p w14:paraId="595DE92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17 145,0</w:t>
            </w:r>
          </w:p>
        </w:tc>
        <w:tc>
          <w:tcPr>
            <w:tcW w:w="261" w:type="pct"/>
            <w:shd w:val="clear" w:color="auto" w:fill="auto"/>
            <w:vAlign w:val="center"/>
            <w:hideMark/>
          </w:tcPr>
          <w:p w14:paraId="02C5E3C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16 780,1</w:t>
            </w:r>
          </w:p>
        </w:tc>
        <w:tc>
          <w:tcPr>
            <w:tcW w:w="257" w:type="pct"/>
            <w:shd w:val="clear" w:color="auto" w:fill="auto"/>
            <w:vAlign w:val="center"/>
            <w:hideMark/>
          </w:tcPr>
          <w:p w14:paraId="7CBFC04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16 885,3</w:t>
            </w:r>
          </w:p>
        </w:tc>
        <w:tc>
          <w:tcPr>
            <w:tcW w:w="257" w:type="pct"/>
            <w:shd w:val="clear" w:color="auto" w:fill="auto"/>
            <w:vAlign w:val="center"/>
            <w:hideMark/>
          </w:tcPr>
          <w:p w14:paraId="63412B9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17 168,2</w:t>
            </w:r>
          </w:p>
        </w:tc>
        <w:tc>
          <w:tcPr>
            <w:tcW w:w="750" w:type="pct"/>
            <w:vMerge w:val="restart"/>
            <w:shd w:val="clear" w:color="auto" w:fill="auto"/>
            <w:vAlign w:val="center"/>
            <w:hideMark/>
          </w:tcPr>
          <w:p w14:paraId="5632BDC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 Увеличение доли учителей (воспитателей) образовательных организаций, имеющих первую и высшую квалификационные категории, в общей численности учителей (воспитателей) образовательных организаций до 58%</w:t>
            </w:r>
          </w:p>
        </w:tc>
      </w:tr>
      <w:tr w:rsidR="004E7A5A" w:rsidRPr="00534CBD" w14:paraId="143F846A" w14:textId="77777777" w:rsidTr="0074005C">
        <w:trPr>
          <w:trHeight w:val="300"/>
        </w:trPr>
        <w:tc>
          <w:tcPr>
            <w:tcW w:w="168" w:type="pct"/>
            <w:vMerge/>
            <w:vAlign w:val="center"/>
            <w:hideMark/>
          </w:tcPr>
          <w:p w14:paraId="044F003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65C6E83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1AC730F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66AF3DC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6BE24D1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63B45BF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939399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436369C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57DD4D1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67 978,6</w:t>
            </w:r>
          </w:p>
        </w:tc>
        <w:tc>
          <w:tcPr>
            <w:tcW w:w="243" w:type="pct"/>
            <w:shd w:val="clear" w:color="auto" w:fill="auto"/>
            <w:vAlign w:val="center"/>
            <w:hideMark/>
          </w:tcPr>
          <w:p w14:paraId="5FE3FAE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17 145,0</w:t>
            </w:r>
          </w:p>
        </w:tc>
        <w:tc>
          <w:tcPr>
            <w:tcW w:w="261" w:type="pct"/>
            <w:shd w:val="clear" w:color="auto" w:fill="auto"/>
            <w:vAlign w:val="center"/>
            <w:hideMark/>
          </w:tcPr>
          <w:p w14:paraId="481D073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16 780,1</w:t>
            </w:r>
          </w:p>
        </w:tc>
        <w:tc>
          <w:tcPr>
            <w:tcW w:w="257" w:type="pct"/>
            <w:shd w:val="clear" w:color="auto" w:fill="auto"/>
            <w:vAlign w:val="center"/>
            <w:hideMark/>
          </w:tcPr>
          <w:p w14:paraId="1CAADBF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16 885,3</w:t>
            </w:r>
          </w:p>
        </w:tc>
        <w:tc>
          <w:tcPr>
            <w:tcW w:w="257" w:type="pct"/>
            <w:shd w:val="clear" w:color="auto" w:fill="auto"/>
            <w:vAlign w:val="center"/>
            <w:hideMark/>
          </w:tcPr>
          <w:p w14:paraId="61C6614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17 168,2</w:t>
            </w:r>
          </w:p>
        </w:tc>
        <w:tc>
          <w:tcPr>
            <w:tcW w:w="750" w:type="pct"/>
            <w:vMerge/>
            <w:vAlign w:val="center"/>
            <w:hideMark/>
          </w:tcPr>
          <w:p w14:paraId="128F085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21464B01" w14:textId="77777777" w:rsidTr="0074005C">
        <w:trPr>
          <w:trHeight w:val="450"/>
        </w:trPr>
        <w:tc>
          <w:tcPr>
            <w:tcW w:w="168" w:type="pct"/>
            <w:vMerge w:val="restart"/>
            <w:shd w:val="clear" w:color="auto" w:fill="auto"/>
            <w:vAlign w:val="center"/>
            <w:hideMark/>
          </w:tcPr>
          <w:p w14:paraId="63C7A0A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2.5.1.</w:t>
            </w:r>
          </w:p>
        </w:tc>
        <w:tc>
          <w:tcPr>
            <w:tcW w:w="617" w:type="pct"/>
            <w:vMerge/>
            <w:vAlign w:val="center"/>
            <w:hideMark/>
          </w:tcPr>
          <w:p w14:paraId="7C6C530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restart"/>
            <w:shd w:val="clear" w:color="auto" w:fill="auto"/>
            <w:vAlign w:val="center"/>
            <w:hideMark/>
          </w:tcPr>
          <w:p w14:paraId="62BA449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1EE6BAF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01.0.02.2Н020</w:t>
            </w:r>
          </w:p>
        </w:tc>
        <w:tc>
          <w:tcPr>
            <w:tcW w:w="168" w:type="pct"/>
            <w:vMerge w:val="restart"/>
            <w:shd w:val="clear" w:color="auto" w:fill="auto"/>
            <w:vAlign w:val="center"/>
            <w:hideMark/>
          </w:tcPr>
          <w:p w14:paraId="149F423E"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100</w:t>
            </w:r>
          </w:p>
        </w:tc>
        <w:tc>
          <w:tcPr>
            <w:tcW w:w="330" w:type="pct"/>
            <w:vMerge w:val="restart"/>
            <w:shd w:val="clear" w:color="auto" w:fill="auto"/>
            <w:vAlign w:val="center"/>
            <w:hideMark/>
          </w:tcPr>
          <w:p w14:paraId="3CBCF3F4"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37E7B0A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4E70EEC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5D8528A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878,3</w:t>
            </w:r>
          </w:p>
        </w:tc>
        <w:tc>
          <w:tcPr>
            <w:tcW w:w="243" w:type="pct"/>
            <w:shd w:val="clear" w:color="auto" w:fill="auto"/>
            <w:vAlign w:val="center"/>
            <w:hideMark/>
          </w:tcPr>
          <w:p w14:paraId="587558C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213,3</w:t>
            </w:r>
          </w:p>
        </w:tc>
        <w:tc>
          <w:tcPr>
            <w:tcW w:w="261" w:type="pct"/>
            <w:shd w:val="clear" w:color="auto" w:fill="auto"/>
            <w:vAlign w:val="center"/>
            <w:hideMark/>
          </w:tcPr>
          <w:p w14:paraId="28DB700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222,2</w:t>
            </w:r>
          </w:p>
        </w:tc>
        <w:tc>
          <w:tcPr>
            <w:tcW w:w="257" w:type="pct"/>
            <w:shd w:val="clear" w:color="auto" w:fill="auto"/>
            <w:vAlign w:val="center"/>
            <w:hideMark/>
          </w:tcPr>
          <w:p w14:paraId="0566B7E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221,4</w:t>
            </w:r>
          </w:p>
        </w:tc>
        <w:tc>
          <w:tcPr>
            <w:tcW w:w="257" w:type="pct"/>
            <w:shd w:val="clear" w:color="auto" w:fill="auto"/>
            <w:vAlign w:val="center"/>
            <w:hideMark/>
          </w:tcPr>
          <w:p w14:paraId="50AA0B8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221,4</w:t>
            </w:r>
          </w:p>
        </w:tc>
        <w:tc>
          <w:tcPr>
            <w:tcW w:w="750" w:type="pct"/>
            <w:vMerge w:val="restart"/>
            <w:shd w:val="clear" w:color="auto" w:fill="auto"/>
            <w:vAlign w:val="center"/>
            <w:hideMark/>
          </w:tcPr>
          <w:p w14:paraId="268A435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700BCDDA" w14:textId="77777777" w:rsidTr="0074005C">
        <w:trPr>
          <w:trHeight w:val="300"/>
        </w:trPr>
        <w:tc>
          <w:tcPr>
            <w:tcW w:w="168" w:type="pct"/>
            <w:vMerge/>
            <w:vAlign w:val="center"/>
            <w:hideMark/>
          </w:tcPr>
          <w:p w14:paraId="20B83C8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56F6043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370CACA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7C47D05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6A0F8AD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714F3F9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8474EA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32A0817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5294235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878,3</w:t>
            </w:r>
          </w:p>
        </w:tc>
        <w:tc>
          <w:tcPr>
            <w:tcW w:w="243" w:type="pct"/>
            <w:shd w:val="clear" w:color="auto" w:fill="auto"/>
            <w:vAlign w:val="center"/>
            <w:hideMark/>
          </w:tcPr>
          <w:p w14:paraId="181CFB1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213,3</w:t>
            </w:r>
          </w:p>
        </w:tc>
        <w:tc>
          <w:tcPr>
            <w:tcW w:w="261" w:type="pct"/>
            <w:shd w:val="clear" w:color="auto" w:fill="auto"/>
            <w:vAlign w:val="center"/>
            <w:hideMark/>
          </w:tcPr>
          <w:p w14:paraId="2AD9F24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222,2</w:t>
            </w:r>
          </w:p>
        </w:tc>
        <w:tc>
          <w:tcPr>
            <w:tcW w:w="257" w:type="pct"/>
            <w:shd w:val="clear" w:color="auto" w:fill="auto"/>
            <w:vAlign w:val="center"/>
            <w:hideMark/>
          </w:tcPr>
          <w:p w14:paraId="062F915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221,4</w:t>
            </w:r>
          </w:p>
        </w:tc>
        <w:tc>
          <w:tcPr>
            <w:tcW w:w="257" w:type="pct"/>
            <w:shd w:val="clear" w:color="auto" w:fill="auto"/>
            <w:vAlign w:val="center"/>
            <w:hideMark/>
          </w:tcPr>
          <w:p w14:paraId="69E7756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221,4</w:t>
            </w:r>
          </w:p>
        </w:tc>
        <w:tc>
          <w:tcPr>
            <w:tcW w:w="750" w:type="pct"/>
            <w:vMerge/>
            <w:vAlign w:val="center"/>
            <w:hideMark/>
          </w:tcPr>
          <w:p w14:paraId="6F8F85C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012A4F0E" w14:textId="77777777" w:rsidTr="0074005C">
        <w:trPr>
          <w:trHeight w:val="450"/>
        </w:trPr>
        <w:tc>
          <w:tcPr>
            <w:tcW w:w="168" w:type="pct"/>
            <w:vMerge w:val="restart"/>
            <w:shd w:val="clear" w:color="auto" w:fill="auto"/>
            <w:vAlign w:val="center"/>
            <w:hideMark/>
          </w:tcPr>
          <w:p w14:paraId="0FE504A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2.5.2.</w:t>
            </w:r>
          </w:p>
        </w:tc>
        <w:tc>
          <w:tcPr>
            <w:tcW w:w="617" w:type="pct"/>
            <w:vMerge/>
            <w:vAlign w:val="center"/>
            <w:hideMark/>
          </w:tcPr>
          <w:p w14:paraId="5FEF65A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restart"/>
            <w:shd w:val="clear" w:color="auto" w:fill="auto"/>
            <w:vAlign w:val="center"/>
            <w:hideMark/>
          </w:tcPr>
          <w:p w14:paraId="7E1AED3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6A0A358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01.0.02.2Н020</w:t>
            </w:r>
          </w:p>
        </w:tc>
        <w:tc>
          <w:tcPr>
            <w:tcW w:w="168" w:type="pct"/>
            <w:vMerge w:val="restart"/>
            <w:shd w:val="clear" w:color="auto" w:fill="auto"/>
            <w:vAlign w:val="center"/>
            <w:hideMark/>
          </w:tcPr>
          <w:p w14:paraId="24B3ABC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200</w:t>
            </w:r>
          </w:p>
        </w:tc>
        <w:tc>
          <w:tcPr>
            <w:tcW w:w="330" w:type="pct"/>
            <w:vMerge w:val="restart"/>
            <w:shd w:val="clear" w:color="auto" w:fill="auto"/>
            <w:vAlign w:val="center"/>
            <w:hideMark/>
          </w:tcPr>
          <w:p w14:paraId="1BD2765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7412E18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13624CB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3D26A2B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24,8</w:t>
            </w:r>
          </w:p>
        </w:tc>
        <w:tc>
          <w:tcPr>
            <w:tcW w:w="243" w:type="pct"/>
            <w:shd w:val="clear" w:color="auto" w:fill="auto"/>
            <w:vAlign w:val="center"/>
            <w:hideMark/>
          </w:tcPr>
          <w:p w14:paraId="0E3DE95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6,2</w:t>
            </w:r>
          </w:p>
        </w:tc>
        <w:tc>
          <w:tcPr>
            <w:tcW w:w="261" w:type="pct"/>
            <w:shd w:val="clear" w:color="auto" w:fill="auto"/>
            <w:vAlign w:val="center"/>
            <w:hideMark/>
          </w:tcPr>
          <w:p w14:paraId="782E007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6,2</w:t>
            </w:r>
          </w:p>
        </w:tc>
        <w:tc>
          <w:tcPr>
            <w:tcW w:w="257" w:type="pct"/>
            <w:shd w:val="clear" w:color="auto" w:fill="auto"/>
            <w:vAlign w:val="center"/>
            <w:hideMark/>
          </w:tcPr>
          <w:p w14:paraId="17D53FE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6,2</w:t>
            </w:r>
          </w:p>
        </w:tc>
        <w:tc>
          <w:tcPr>
            <w:tcW w:w="257" w:type="pct"/>
            <w:shd w:val="clear" w:color="auto" w:fill="auto"/>
            <w:vAlign w:val="center"/>
            <w:hideMark/>
          </w:tcPr>
          <w:p w14:paraId="6B017D3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6,2</w:t>
            </w:r>
          </w:p>
        </w:tc>
        <w:tc>
          <w:tcPr>
            <w:tcW w:w="750" w:type="pct"/>
            <w:vMerge w:val="restart"/>
            <w:shd w:val="clear" w:color="auto" w:fill="auto"/>
            <w:vAlign w:val="center"/>
            <w:hideMark/>
          </w:tcPr>
          <w:p w14:paraId="332DDAA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3C72D208" w14:textId="77777777" w:rsidTr="0074005C">
        <w:trPr>
          <w:trHeight w:val="300"/>
        </w:trPr>
        <w:tc>
          <w:tcPr>
            <w:tcW w:w="168" w:type="pct"/>
            <w:vMerge/>
            <w:vAlign w:val="center"/>
            <w:hideMark/>
          </w:tcPr>
          <w:p w14:paraId="4F276E6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36C3469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7C78576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2FBF473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581B050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F9CE2C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60B4516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00A3618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16E0C5E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24,8</w:t>
            </w:r>
          </w:p>
        </w:tc>
        <w:tc>
          <w:tcPr>
            <w:tcW w:w="243" w:type="pct"/>
            <w:shd w:val="clear" w:color="auto" w:fill="auto"/>
            <w:vAlign w:val="center"/>
            <w:hideMark/>
          </w:tcPr>
          <w:p w14:paraId="48158E5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6,2</w:t>
            </w:r>
          </w:p>
        </w:tc>
        <w:tc>
          <w:tcPr>
            <w:tcW w:w="261" w:type="pct"/>
            <w:shd w:val="clear" w:color="auto" w:fill="auto"/>
            <w:vAlign w:val="center"/>
            <w:hideMark/>
          </w:tcPr>
          <w:p w14:paraId="7E03110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6,2</w:t>
            </w:r>
          </w:p>
        </w:tc>
        <w:tc>
          <w:tcPr>
            <w:tcW w:w="257" w:type="pct"/>
            <w:shd w:val="clear" w:color="auto" w:fill="auto"/>
            <w:vAlign w:val="center"/>
            <w:hideMark/>
          </w:tcPr>
          <w:p w14:paraId="56B2666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6,2</w:t>
            </w:r>
          </w:p>
        </w:tc>
        <w:tc>
          <w:tcPr>
            <w:tcW w:w="257" w:type="pct"/>
            <w:shd w:val="clear" w:color="auto" w:fill="auto"/>
            <w:vAlign w:val="center"/>
            <w:hideMark/>
          </w:tcPr>
          <w:p w14:paraId="15107F1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6,2</w:t>
            </w:r>
          </w:p>
        </w:tc>
        <w:tc>
          <w:tcPr>
            <w:tcW w:w="750" w:type="pct"/>
            <w:vMerge/>
            <w:vAlign w:val="center"/>
            <w:hideMark/>
          </w:tcPr>
          <w:p w14:paraId="34E7D21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43979C38" w14:textId="77777777" w:rsidTr="0074005C">
        <w:trPr>
          <w:trHeight w:val="450"/>
        </w:trPr>
        <w:tc>
          <w:tcPr>
            <w:tcW w:w="168" w:type="pct"/>
            <w:vMerge w:val="restart"/>
            <w:shd w:val="clear" w:color="auto" w:fill="auto"/>
            <w:vAlign w:val="center"/>
            <w:hideMark/>
          </w:tcPr>
          <w:p w14:paraId="1BF0606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2.5.3.</w:t>
            </w:r>
          </w:p>
        </w:tc>
        <w:tc>
          <w:tcPr>
            <w:tcW w:w="617" w:type="pct"/>
            <w:vMerge/>
            <w:vAlign w:val="center"/>
            <w:hideMark/>
          </w:tcPr>
          <w:p w14:paraId="6FAF7E5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restart"/>
            <w:shd w:val="clear" w:color="auto" w:fill="auto"/>
            <w:vAlign w:val="center"/>
            <w:hideMark/>
          </w:tcPr>
          <w:p w14:paraId="3A9007B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42858FA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01.0.02.2Н020</w:t>
            </w:r>
          </w:p>
        </w:tc>
        <w:tc>
          <w:tcPr>
            <w:tcW w:w="168" w:type="pct"/>
            <w:vMerge w:val="restart"/>
            <w:shd w:val="clear" w:color="auto" w:fill="auto"/>
            <w:vAlign w:val="center"/>
            <w:hideMark/>
          </w:tcPr>
          <w:p w14:paraId="18E43FF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300</w:t>
            </w:r>
          </w:p>
        </w:tc>
        <w:tc>
          <w:tcPr>
            <w:tcW w:w="330" w:type="pct"/>
            <w:vMerge w:val="restart"/>
            <w:shd w:val="clear" w:color="auto" w:fill="auto"/>
            <w:vAlign w:val="center"/>
            <w:hideMark/>
          </w:tcPr>
          <w:p w14:paraId="0777128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7E0F253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26140DE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6A65CC5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2 250,0</w:t>
            </w:r>
          </w:p>
        </w:tc>
        <w:tc>
          <w:tcPr>
            <w:tcW w:w="243" w:type="pct"/>
            <w:shd w:val="clear" w:color="auto" w:fill="auto"/>
            <w:vAlign w:val="center"/>
            <w:hideMark/>
          </w:tcPr>
          <w:p w14:paraId="5E5D817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562,5</w:t>
            </w:r>
          </w:p>
        </w:tc>
        <w:tc>
          <w:tcPr>
            <w:tcW w:w="261" w:type="pct"/>
            <w:shd w:val="clear" w:color="auto" w:fill="auto"/>
            <w:vAlign w:val="center"/>
            <w:hideMark/>
          </w:tcPr>
          <w:p w14:paraId="443BC9B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562,5</w:t>
            </w:r>
          </w:p>
        </w:tc>
        <w:tc>
          <w:tcPr>
            <w:tcW w:w="257" w:type="pct"/>
            <w:shd w:val="clear" w:color="auto" w:fill="auto"/>
            <w:vAlign w:val="center"/>
            <w:hideMark/>
          </w:tcPr>
          <w:p w14:paraId="44B5EFA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562,5</w:t>
            </w:r>
          </w:p>
        </w:tc>
        <w:tc>
          <w:tcPr>
            <w:tcW w:w="257" w:type="pct"/>
            <w:shd w:val="clear" w:color="auto" w:fill="auto"/>
            <w:vAlign w:val="center"/>
            <w:hideMark/>
          </w:tcPr>
          <w:p w14:paraId="12B8D8A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562,5</w:t>
            </w:r>
          </w:p>
        </w:tc>
        <w:tc>
          <w:tcPr>
            <w:tcW w:w="750" w:type="pct"/>
            <w:vMerge w:val="restart"/>
            <w:shd w:val="clear" w:color="auto" w:fill="auto"/>
            <w:vAlign w:val="center"/>
            <w:hideMark/>
          </w:tcPr>
          <w:p w14:paraId="585B59F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4FAF1DDE" w14:textId="77777777" w:rsidTr="0074005C">
        <w:trPr>
          <w:trHeight w:val="300"/>
        </w:trPr>
        <w:tc>
          <w:tcPr>
            <w:tcW w:w="168" w:type="pct"/>
            <w:vMerge/>
            <w:vAlign w:val="center"/>
            <w:hideMark/>
          </w:tcPr>
          <w:p w14:paraId="2A50E65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7CA2455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784B065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713F8C5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2DF7401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161A60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A2AB92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740CDA0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2C14A52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2 250,0</w:t>
            </w:r>
          </w:p>
        </w:tc>
        <w:tc>
          <w:tcPr>
            <w:tcW w:w="243" w:type="pct"/>
            <w:shd w:val="clear" w:color="auto" w:fill="auto"/>
            <w:vAlign w:val="center"/>
            <w:hideMark/>
          </w:tcPr>
          <w:p w14:paraId="2F11B02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562,5</w:t>
            </w:r>
          </w:p>
        </w:tc>
        <w:tc>
          <w:tcPr>
            <w:tcW w:w="261" w:type="pct"/>
            <w:shd w:val="clear" w:color="auto" w:fill="auto"/>
            <w:vAlign w:val="center"/>
            <w:hideMark/>
          </w:tcPr>
          <w:p w14:paraId="549F84D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562,5</w:t>
            </w:r>
          </w:p>
        </w:tc>
        <w:tc>
          <w:tcPr>
            <w:tcW w:w="257" w:type="pct"/>
            <w:shd w:val="clear" w:color="auto" w:fill="auto"/>
            <w:vAlign w:val="center"/>
            <w:hideMark/>
          </w:tcPr>
          <w:p w14:paraId="06B8CAB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562,5</w:t>
            </w:r>
          </w:p>
        </w:tc>
        <w:tc>
          <w:tcPr>
            <w:tcW w:w="257" w:type="pct"/>
            <w:shd w:val="clear" w:color="auto" w:fill="auto"/>
            <w:vAlign w:val="center"/>
            <w:hideMark/>
          </w:tcPr>
          <w:p w14:paraId="7A4552F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562,5</w:t>
            </w:r>
          </w:p>
        </w:tc>
        <w:tc>
          <w:tcPr>
            <w:tcW w:w="750" w:type="pct"/>
            <w:vMerge/>
            <w:vAlign w:val="center"/>
            <w:hideMark/>
          </w:tcPr>
          <w:p w14:paraId="508D16C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06A31917" w14:textId="77777777" w:rsidTr="0074005C">
        <w:trPr>
          <w:trHeight w:val="450"/>
        </w:trPr>
        <w:tc>
          <w:tcPr>
            <w:tcW w:w="168" w:type="pct"/>
            <w:vMerge w:val="restart"/>
            <w:shd w:val="clear" w:color="auto" w:fill="auto"/>
            <w:vAlign w:val="center"/>
            <w:hideMark/>
          </w:tcPr>
          <w:p w14:paraId="0C199E2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lastRenderedPageBreak/>
              <w:t>2.5.4.</w:t>
            </w:r>
          </w:p>
        </w:tc>
        <w:tc>
          <w:tcPr>
            <w:tcW w:w="617" w:type="pct"/>
            <w:vMerge/>
            <w:vAlign w:val="center"/>
            <w:hideMark/>
          </w:tcPr>
          <w:p w14:paraId="4DD3E83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restart"/>
            <w:shd w:val="clear" w:color="auto" w:fill="auto"/>
            <w:vAlign w:val="center"/>
            <w:hideMark/>
          </w:tcPr>
          <w:p w14:paraId="5581A2A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694AFFB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01.0.02.2Н020</w:t>
            </w:r>
          </w:p>
        </w:tc>
        <w:tc>
          <w:tcPr>
            <w:tcW w:w="168" w:type="pct"/>
            <w:vMerge w:val="restart"/>
            <w:shd w:val="clear" w:color="auto" w:fill="auto"/>
            <w:vAlign w:val="center"/>
            <w:hideMark/>
          </w:tcPr>
          <w:p w14:paraId="7D402D9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2223246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3939203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5F95EE2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15DDC73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64 689,5</w:t>
            </w:r>
          </w:p>
        </w:tc>
        <w:tc>
          <w:tcPr>
            <w:tcW w:w="243" w:type="pct"/>
            <w:shd w:val="clear" w:color="auto" w:fill="auto"/>
            <w:vAlign w:val="center"/>
            <w:hideMark/>
          </w:tcPr>
          <w:p w14:paraId="782FCD7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16 329,0</w:t>
            </w:r>
          </w:p>
        </w:tc>
        <w:tc>
          <w:tcPr>
            <w:tcW w:w="261" w:type="pct"/>
            <w:shd w:val="clear" w:color="auto" w:fill="auto"/>
            <w:vAlign w:val="center"/>
            <w:hideMark/>
          </w:tcPr>
          <w:p w14:paraId="5CEB05B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15 955,2</w:t>
            </w:r>
          </w:p>
        </w:tc>
        <w:tc>
          <w:tcPr>
            <w:tcW w:w="257" w:type="pct"/>
            <w:shd w:val="clear" w:color="auto" w:fill="auto"/>
            <w:vAlign w:val="center"/>
            <w:hideMark/>
          </w:tcPr>
          <w:p w14:paraId="3F46CDB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16 061,2</w:t>
            </w:r>
          </w:p>
        </w:tc>
        <w:tc>
          <w:tcPr>
            <w:tcW w:w="257" w:type="pct"/>
            <w:shd w:val="clear" w:color="auto" w:fill="auto"/>
            <w:vAlign w:val="center"/>
            <w:hideMark/>
          </w:tcPr>
          <w:p w14:paraId="1A4FB57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16 344,1</w:t>
            </w:r>
          </w:p>
        </w:tc>
        <w:tc>
          <w:tcPr>
            <w:tcW w:w="750" w:type="pct"/>
            <w:vMerge w:val="restart"/>
            <w:shd w:val="clear" w:color="auto" w:fill="auto"/>
            <w:vAlign w:val="center"/>
            <w:hideMark/>
          </w:tcPr>
          <w:p w14:paraId="7EF1359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12A774A2" w14:textId="77777777" w:rsidTr="0074005C">
        <w:trPr>
          <w:trHeight w:val="300"/>
        </w:trPr>
        <w:tc>
          <w:tcPr>
            <w:tcW w:w="168" w:type="pct"/>
            <w:vMerge/>
            <w:vAlign w:val="center"/>
            <w:hideMark/>
          </w:tcPr>
          <w:p w14:paraId="3A06327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1AC9DD8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4D44AB5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5E6EB30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57D7D04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D5D92A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59D0C5B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393F147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4401F30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64 689,5</w:t>
            </w:r>
          </w:p>
        </w:tc>
        <w:tc>
          <w:tcPr>
            <w:tcW w:w="243" w:type="pct"/>
            <w:shd w:val="clear" w:color="auto" w:fill="auto"/>
            <w:vAlign w:val="center"/>
            <w:hideMark/>
          </w:tcPr>
          <w:p w14:paraId="19D5117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16 329,0</w:t>
            </w:r>
          </w:p>
        </w:tc>
        <w:tc>
          <w:tcPr>
            <w:tcW w:w="261" w:type="pct"/>
            <w:shd w:val="clear" w:color="auto" w:fill="auto"/>
            <w:vAlign w:val="center"/>
            <w:hideMark/>
          </w:tcPr>
          <w:p w14:paraId="1E0AAA8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15 955,2</w:t>
            </w:r>
          </w:p>
        </w:tc>
        <w:tc>
          <w:tcPr>
            <w:tcW w:w="257" w:type="pct"/>
            <w:shd w:val="clear" w:color="auto" w:fill="auto"/>
            <w:vAlign w:val="center"/>
            <w:hideMark/>
          </w:tcPr>
          <w:p w14:paraId="1A3C3F9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16 061,2</w:t>
            </w:r>
          </w:p>
        </w:tc>
        <w:tc>
          <w:tcPr>
            <w:tcW w:w="257" w:type="pct"/>
            <w:shd w:val="clear" w:color="auto" w:fill="auto"/>
            <w:vAlign w:val="center"/>
            <w:hideMark/>
          </w:tcPr>
          <w:p w14:paraId="1460D2E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16 344,1</w:t>
            </w:r>
          </w:p>
        </w:tc>
        <w:tc>
          <w:tcPr>
            <w:tcW w:w="750" w:type="pct"/>
            <w:vMerge/>
            <w:vAlign w:val="center"/>
            <w:hideMark/>
          </w:tcPr>
          <w:p w14:paraId="6186FD1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21A3FDFF" w14:textId="77777777" w:rsidTr="0074005C">
        <w:trPr>
          <w:trHeight w:val="450"/>
        </w:trPr>
        <w:tc>
          <w:tcPr>
            <w:tcW w:w="168" w:type="pct"/>
            <w:vMerge w:val="restart"/>
            <w:shd w:val="clear" w:color="auto" w:fill="auto"/>
            <w:vAlign w:val="center"/>
            <w:hideMark/>
          </w:tcPr>
          <w:p w14:paraId="3D321D34"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2.5.5.</w:t>
            </w:r>
          </w:p>
        </w:tc>
        <w:tc>
          <w:tcPr>
            <w:tcW w:w="617" w:type="pct"/>
            <w:vMerge/>
            <w:vAlign w:val="center"/>
            <w:hideMark/>
          </w:tcPr>
          <w:p w14:paraId="4697302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restart"/>
            <w:shd w:val="clear" w:color="auto" w:fill="auto"/>
            <w:vAlign w:val="center"/>
            <w:hideMark/>
          </w:tcPr>
          <w:p w14:paraId="311E2C7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финансов и казначейства администрации Добрянского городского округа</w:t>
            </w:r>
          </w:p>
        </w:tc>
        <w:tc>
          <w:tcPr>
            <w:tcW w:w="314" w:type="pct"/>
            <w:vMerge w:val="restart"/>
            <w:shd w:val="clear" w:color="auto" w:fill="auto"/>
            <w:vAlign w:val="center"/>
            <w:hideMark/>
          </w:tcPr>
          <w:p w14:paraId="6D9CC03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01.0.02.2Н020</w:t>
            </w:r>
          </w:p>
        </w:tc>
        <w:tc>
          <w:tcPr>
            <w:tcW w:w="168" w:type="pct"/>
            <w:vMerge w:val="restart"/>
            <w:shd w:val="clear" w:color="auto" w:fill="auto"/>
            <w:vAlign w:val="center"/>
            <w:hideMark/>
          </w:tcPr>
          <w:p w14:paraId="31863EBE"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100</w:t>
            </w:r>
          </w:p>
        </w:tc>
        <w:tc>
          <w:tcPr>
            <w:tcW w:w="330" w:type="pct"/>
            <w:vMerge w:val="restart"/>
            <w:shd w:val="clear" w:color="auto" w:fill="auto"/>
            <w:vAlign w:val="center"/>
            <w:hideMark/>
          </w:tcPr>
          <w:p w14:paraId="0621CD2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59C8FC2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0E7D747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7DE9404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136,0</w:t>
            </w:r>
          </w:p>
        </w:tc>
        <w:tc>
          <w:tcPr>
            <w:tcW w:w="243" w:type="pct"/>
            <w:shd w:val="clear" w:color="auto" w:fill="auto"/>
            <w:vAlign w:val="center"/>
            <w:hideMark/>
          </w:tcPr>
          <w:p w14:paraId="7854088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34,0</w:t>
            </w:r>
          </w:p>
        </w:tc>
        <w:tc>
          <w:tcPr>
            <w:tcW w:w="261" w:type="pct"/>
            <w:shd w:val="clear" w:color="auto" w:fill="auto"/>
            <w:vAlign w:val="center"/>
            <w:hideMark/>
          </w:tcPr>
          <w:p w14:paraId="4AD9404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34,0</w:t>
            </w:r>
          </w:p>
        </w:tc>
        <w:tc>
          <w:tcPr>
            <w:tcW w:w="257" w:type="pct"/>
            <w:shd w:val="clear" w:color="auto" w:fill="auto"/>
            <w:vAlign w:val="center"/>
            <w:hideMark/>
          </w:tcPr>
          <w:p w14:paraId="0B838DA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34,0</w:t>
            </w:r>
          </w:p>
        </w:tc>
        <w:tc>
          <w:tcPr>
            <w:tcW w:w="257" w:type="pct"/>
            <w:shd w:val="clear" w:color="auto" w:fill="auto"/>
            <w:vAlign w:val="center"/>
            <w:hideMark/>
          </w:tcPr>
          <w:p w14:paraId="50DF144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34,0</w:t>
            </w:r>
          </w:p>
        </w:tc>
        <w:tc>
          <w:tcPr>
            <w:tcW w:w="750" w:type="pct"/>
            <w:vMerge w:val="restart"/>
            <w:shd w:val="clear" w:color="auto" w:fill="auto"/>
            <w:vAlign w:val="center"/>
            <w:hideMark/>
          </w:tcPr>
          <w:p w14:paraId="191A510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10A0FD12" w14:textId="77777777" w:rsidTr="0074005C">
        <w:trPr>
          <w:trHeight w:val="300"/>
        </w:trPr>
        <w:tc>
          <w:tcPr>
            <w:tcW w:w="168" w:type="pct"/>
            <w:vMerge/>
            <w:vAlign w:val="center"/>
            <w:hideMark/>
          </w:tcPr>
          <w:p w14:paraId="2B53E1C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4C0A37D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3F0DCA3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0F136AE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76F938B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5200EC8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87E548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717C967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53A4C5D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136,0</w:t>
            </w:r>
          </w:p>
        </w:tc>
        <w:tc>
          <w:tcPr>
            <w:tcW w:w="243" w:type="pct"/>
            <w:shd w:val="clear" w:color="auto" w:fill="auto"/>
            <w:vAlign w:val="center"/>
            <w:hideMark/>
          </w:tcPr>
          <w:p w14:paraId="7345CF7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34,0</w:t>
            </w:r>
          </w:p>
        </w:tc>
        <w:tc>
          <w:tcPr>
            <w:tcW w:w="261" w:type="pct"/>
            <w:shd w:val="clear" w:color="auto" w:fill="auto"/>
            <w:vAlign w:val="center"/>
            <w:hideMark/>
          </w:tcPr>
          <w:p w14:paraId="58361C8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34,0</w:t>
            </w:r>
          </w:p>
        </w:tc>
        <w:tc>
          <w:tcPr>
            <w:tcW w:w="257" w:type="pct"/>
            <w:shd w:val="clear" w:color="auto" w:fill="auto"/>
            <w:vAlign w:val="center"/>
            <w:hideMark/>
          </w:tcPr>
          <w:p w14:paraId="2EF1DF6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34,0</w:t>
            </w:r>
          </w:p>
        </w:tc>
        <w:tc>
          <w:tcPr>
            <w:tcW w:w="257" w:type="pct"/>
            <w:shd w:val="clear" w:color="auto" w:fill="auto"/>
            <w:vAlign w:val="center"/>
            <w:hideMark/>
          </w:tcPr>
          <w:p w14:paraId="10155E2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34,0</w:t>
            </w:r>
          </w:p>
        </w:tc>
        <w:tc>
          <w:tcPr>
            <w:tcW w:w="750" w:type="pct"/>
            <w:vMerge/>
            <w:vAlign w:val="center"/>
            <w:hideMark/>
          </w:tcPr>
          <w:p w14:paraId="1EC898F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46D1F9A4" w14:textId="77777777" w:rsidTr="0074005C">
        <w:trPr>
          <w:trHeight w:val="450"/>
        </w:trPr>
        <w:tc>
          <w:tcPr>
            <w:tcW w:w="168" w:type="pct"/>
            <w:vMerge w:val="restart"/>
            <w:shd w:val="clear" w:color="auto" w:fill="auto"/>
            <w:vAlign w:val="center"/>
            <w:hideMark/>
          </w:tcPr>
          <w:p w14:paraId="0B195E0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2.6.</w:t>
            </w:r>
          </w:p>
        </w:tc>
        <w:tc>
          <w:tcPr>
            <w:tcW w:w="617" w:type="pct"/>
            <w:vMerge w:val="restart"/>
            <w:shd w:val="clear" w:color="auto" w:fill="auto"/>
            <w:vAlign w:val="center"/>
            <w:hideMark/>
          </w:tcPr>
          <w:p w14:paraId="6738044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12" w:type="pct"/>
            <w:vMerge w:val="restart"/>
            <w:shd w:val="clear" w:color="auto" w:fill="auto"/>
            <w:vAlign w:val="center"/>
            <w:hideMark/>
          </w:tcPr>
          <w:p w14:paraId="6B084525"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37518F3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01.0.02.53030</w:t>
            </w:r>
          </w:p>
        </w:tc>
        <w:tc>
          <w:tcPr>
            <w:tcW w:w="168" w:type="pct"/>
            <w:vMerge w:val="restart"/>
            <w:shd w:val="clear" w:color="auto" w:fill="auto"/>
            <w:vAlign w:val="center"/>
            <w:hideMark/>
          </w:tcPr>
          <w:p w14:paraId="4EF0AEC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026D510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36C91E87"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5CA4FD5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4098748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117 148,8</w:t>
            </w:r>
          </w:p>
        </w:tc>
        <w:tc>
          <w:tcPr>
            <w:tcW w:w="243" w:type="pct"/>
            <w:shd w:val="clear" w:color="auto" w:fill="auto"/>
            <w:vAlign w:val="center"/>
            <w:hideMark/>
          </w:tcPr>
          <w:p w14:paraId="33BA810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29 287,2</w:t>
            </w:r>
          </w:p>
        </w:tc>
        <w:tc>
          <w:tcPr>
            <w:tcW w:w="261" w:type="pct"/>
            <w:shd w:val="clear" w:color="auto" w:fill="auto"/>
            <w:vAlign w:val="center"/>
            <w:hideMark/>
          </w:tcPr>
          <w:p w14:paraId="14F4052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29 287,2</w:t>
            </w:r>
          </w:p>
        </w:tc>
        <w:tc>
          <w:tcPr>
            <w:tcW w:w="257" w:type="pct"/>
            <w:shd w:val="clear" w:color="auto" w:fill="auto"/>
            <w:vAlign w:val="center"/>
            <w:hideMark/>
          </w:tcPr>
          <w:p w14:paraId="707600A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29 287,2</w:t>
            </w:r>
          </w:p>
        </w:tc>
        <w:tc>
          <w:tcPr>
            <w:tcW w:w="257" w:type="pct"/>
            <w:shd w:val="clear" w:color="auto" w:fill="auto"/>
            <w:vAlign w:val="center"/>
            <w:hideMark/>
          </w:tcPr>
          <w:p w14:paraId="7A03166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29 287,2</w:t>
            </w:r>
          </w:p>
        </w:tc>
        <w:tc>
          <w:tcPr>
            <w:tcW w:w="750" w:type="pct"/>
            <w:vMerge w:val="restart"/>
            <w:shd w:val="clear" w:color="auto" w:fill="auto"/>
            <w:vAlign w:val="center"/>
            <w:hideMark/>
          </w:tcPr>
          <w:p w14:paraId="638029D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 Увеличение доли выпускников 9 и 11 классов, поступивших в 10 классы организаций, реализующих образовательную деятельность по образовательным программам среднего общего образования, в профессиональные образовательные организации и образовательные организации высшего образования от общего количества выпускников 9 и 11 классов, до 95%</w:t>
            </w:r>
          </w:p>
        </w:tc>
      </w:tr>
      <w:tr w:rsidR="004E7A5A" w:rsidRPr="00534CBD" w14:paraId="0DE821A4" w14:textId="77777777" w:rsidTr="0074005C">
        <w:trPr>
          <w:trHeight w:val="450"/>
        </w:trPr>
        <w:tc>
          <w:tcPr>
            <w:tcW w:w="168" w:type="pct"/>
            <w:vMerge/>
            <w:vAlign w:val="center"/>
            <w:hideMark/>
          </w:tcPr>
          <w:p w14:paraId="0062EEE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6E74FEF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196565A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61F89FF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1A1C9AD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566D367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36CE956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2E471A3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федерального бюджета</w:t>
            </w:r>
          </w:p>
        </w:tc>
        <w:tc>
          <w:tcPr>
            <w:tcW w:w="357" w:type="pct"/>
            <w:shd w:val="clear" w:color="auto" w:fill="auto"/>
            <w:vAlign w:val="center"/>
            <w:hideMark/>
          </w:tcPr>
          <w:p w14:paraId="78C487F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117 148,8</w:t>
            </w:r>
          </w:p>
        </w:tc>
        <w:tc>
          <w:tcPr>
            <w:tcW w:w="243" w:type="pct"/>
            <w:shd w:val="clear" w:color="auto" w:fill="auto"/>
            <w:vAlign w:val="center"/>
            <w:hideMark/>
          </w:tcPr>
          <w:p w14:paraId="26A1EBF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29 287,2</w:t>
            </w:r>
          </w:p>
        </w:tc>
        <w:tc>
          <w:tcPr>
            <w:tcW w:w="261" w:type="pct"/>
            <w:shd w:val="clear" w:color="auto" w:fill="auto"/>
            <w:vAlign w:val="center"/>
            <w:hideMark/>
          </w:tcPr>
          <w:p w14:paraId="2CE67B1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29 287,2</w:t>
            </w:r>
          </w:p>
        </w:tc>
        <w:tc>
          <w:tcPr>
            <w:tcW w:w="257" w:type="pct"/>
            <w:shd w:val="clear" w:color="auto" w:fill="auto"/>
            <w:vAlign w:val="center"/>
            <w:hideMark/>
          </w:tcPr>
          <w:p w14:paraId="210BD2D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29 287,2</w:t>
            </w:r>
          </w:p>
        </w:tc>
        <w:tc>
          <w:tcPr>
            <w:tcW w:w="257" w:type="pct"/>
            <w:shd w:val="clear" w:color="auto" w:fill="auto"/>
            <w:vAlign w:val="center"/>
            <w:hideMark/>
          </w:tcPr>
          <w:p w14:paraId="5DA4DE5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29 287,2</w:t>
            </w:r>
          </w:p>
        </w:tc>
        <w:tc>
          <w:tcPr>
            <w:tcW w:w="750" w:type="pct"/>
            <w:vMerge/>
            <w:vAlign w:val="center"/>
            <w:hideMark/>
          </w:tcPr>
          <w:p w14:paraId="18F1C39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68F99352" w14:textId="77777777" w:rsidTr="0074005C">
        <w:trPr>
          <w:trHeight w:val="300"/>
        </w:trPr>
        <w:tc>
          <w:tcPr>
            <w:tcW w:w="5000" w:type="pct"/>
            <w:gridSpan w:val="14"/>
            <w:shd w:val="clear" w:color="auto" w:fill="auto"/>
            <w:vAlign w:val="center"/>
            <w:hideMark/>
          </w:tcPr>
          <w:p w14:paraId="1D5F382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Задача 2. Формирование и развитие личностного потенциала, создание условий для самоопределения и социализации обучающихся</w:t>
            </w:r>
          </w:p>
        </w:tc>
      </w:tr>
      <w:tr w:rsidR="004E7A5A" w:rsidRPr="00534CBD" w14:paraId="53547BBB" w14:textId="77777777" w:rsidTr="0074005C">
        <w:trPr>
          <w:trHeight w:val="450"/>
        </w:trPr>
        <w:tc>
          <w:tcPr>
            <w:tcW w:w="168" w:type="pct"/>
            <w:vMerge w:val="restart"/>
            <w:shd w:val="clear" w:color="auto" w:fill="auto"/>
            <w:vAlign w:val="center"/>
            <w:hideMark/>
          </w:tcPr>
          <w:p w14:paraId="49958D4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w:t>
            </w:r>
          </w:p>
        </w:tc>
        <w:tc>
          <w:tcPr>
            <w:tcW w:w="617" w:type="pct"/>
            <w:vMerge w:val="restart"/>
            <w:shd w:val="clear" w:color="auto" w:fill="auto"/>
            <w:vAlign w:val="center"/>
            <w:hideMark/>
          </w:tcPr>
          <w:p w14:paraId="0958AFA3" w14:textId="59B522A3"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Основное мероприятие </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Организация методического сопровождения и дополнительной занятости детей</w:t>
            </w:r>
            <w:r w:rsidR="007317F1">
              <w:rPr>
                <w:rFonts w:ascii="Times New Roman" w:eastAsia="Times New Roman" w:hAnsi="Times New Roman" w:cs="Times New Roman"/>
                <w:color w:val="000000"/>
                <w:sz w:val="16"/>
                <w:szCs w:val="16"/>
              </w:rPr>
              <w:t>»</w:t>
            </w:r>
          </w:p>
        </w:tc>
        <w:tc>
          <w:tcPr>
            <w:tcW w:w="412" w:type="pct"/>
            <w:vMerge w:val="restart"/>
            <w:shd w:val="clear" w:color="auto" w:fill="auto"/>
            <w:vAlign w:val="center"/>
            <w:hideMark/>
          </w:tcPr>
          <w:p w14:paraId="2A56BC75"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14" w:type="pct"/>
            <w:vMerge w:val="restart"/>
            <w:shd w:val="clear" w:color="auto" w:fill="auto"/>
            <w:vAlign w:val="center"/>
            <w:hideMark/>
          </w:tcPr>
          <w:p w14:paraId="5C88AFD7"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01.0.03.00000</w:t>
            </w:r>
          </w:p>
        </w:tc>
        <w:tc>
          <w:tcPr>
            <w:tcW w:w="168" w:type="pct"/>
            <w:vMerge w:val="restart"/>
            <w:shd w:val="clear" w:color="auto" w:fill="auto"/>
            <w:vAlign w:val="center"/>
            <w:hideMark/>
          </w:tcPr>
          <w:p w14:paraId="02CEB50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4F04ADC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018BA76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535" w:type="pct"/>
            <w:shd w:val="clear" w:color="auto" w:fill="auto"/>
            <w:vAlign w:val="center"/>
            <w:hideMark/>
          </w:tcPr>
          <w:p w14:paraId="65A0F6E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6B2DAEE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23 733,4</w:t>
            </w:r>
          </w:p>
        </w:tc>
        <w:tc>
          <w:tcPr>
            <w:tcW w:w="243" w:type="pct"/>
            <w:shd w:val="clear" w:color="auto" w:fill="auto"/>
            <w:vAlign w:val="center"/>
            <w:hideMark/>
          </w:tcPr>
          <w:p w14:paraId="529B99D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6 774,4</w:t>
            </w:r>
          </w:p>
        </w:tc>
        <w:tc>
          <w:tcPr>
            <w:tcW w:w="261" w:type="pct"/>
            <w:shd w:val="clear" w:color="auto" w:fill="auto"/>
            <w:vAlign w:val="center"/>
            <w:hideMark/>
          </w:tcPr>
          <w:p w14:paraId="36691FA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5 653,0</w:t>
            </w:r>
          </w:p>
        </w:tc>
        <w:tc>
          <w:tcPr>
            <w:tcW w:w="257" w:type="pct"/>
            <w:shd w:val="clear" w:color="auto" w:fill="auto"/>
            <w:vAlign w:val="center"/>
            <w:hideMark/>
          </w:tcPr>
          <w:p w14:paraId="79EF0D2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5 653,0</w:t>
            </w:r>
          </w:p>
        </w:tc>
        <w:tc>
          <w:tcPr>
            <w:tcW w:w="257" w:type="pct"/>
            <w:shd w:val="clear" w:color="auto" w:fill="auto"/>
            <w:vAlign w:val="center"/>
            <w:hideMark/>
          </w:tcPr>
          <w:p w14:paraId="62D8445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5 653,0</w:t>
            </w:r>
          </w:p>
        </w:tc>
        <w:tc>
          <w:tcPr>
            <w:tcW w:w="750" w:type="pct"/>
            <w:vMerge w:val="restart"/>
            <w:shd w:val="clear" w:color="auto" w:fill="auto"/>
            <w:vAlign w:val="center"/>
            <w:hideMark/>
          </w:tcPr>
          <w:p w14:paraId="1DC2C03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45F9B07D" w14:textId="77777777" w:rsidTr="0074005C">
        <w:trPr>
          <w:trHeight w:val="300"/>
        </w:trPr>
        <w:tc>
          <w:tcPr>
            <w:tcW w:w="168" w:type="pct"/>
            <w:vMerge/>
            <w:vAlign w:val="center"/>
            <w:hideMark/>
          </w:tcPr>
          <w:p w14:paraId="6B1BA3E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1E6BAF2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242A798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0C840EA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4132C66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53F23DE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F3E852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6C8679F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7E01C1E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23 733,4</w:t>
            </w:r>
          </w:p>
        </w:tc>
        <w:tc>
          <w:tcPr>
            <w:tcW w:w="243" w:type="pct"/>
            <w:shd w:val="clear" w:color="auto" w:fill="auto"/>
            <w:vAlign w:val="center"/>
            <w:hideMark/>
          </w:tcPr>
          <w:p w14:paraId="2479D98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6 774,4</w:t>
            </w:r>
          </w:p>
        </w:tc>
        <w:tc>
          <w:tcPr>
            <w:tcW w:w="261" w:type="pct"/>
            <w:shd w:val="clear" w:color="auto" w:fill="auto"/>
            <w:vAlign w:val="center"/>
            <w:hideMark/>
          </w:tcPr>
          <w:p w14:paraId="7199B7B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5 653,0</w:t>
            </w:r>
          </w:p>
        </w:tc>
        <w:tc>
          <w:tcPr>
            <w:tcW w:w="257" w:type="pct"/>
            <w:shd w:val="clear" w:color="auto" w:fill="auto"/>
            <w:vAlign w:val="center"/>
            <w:hideMark/>
          </w:tcPr>
          <w:p w14:paraId="312A253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5 653,0</w:t>
            </w:r>
          </w:p>
        </w:tc>
        <w:tc>
          <w:tcPr>
            <w:tcW w:w="257" w:type="pct"/>
            <w:shd w:val="clear" w:color="auto" w:fill="auto"/>
            <w:vAlign w:val="center"/>
            <w:hideMark/>
          </w:tcPr>
          <w:p w14:paraId="38E1EC1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5 653,0</w:t>
            </w:r>
          </w:p>
        </w:tc>
        <w:tc>
          <w:tcPr>
            <w:tcW w:w="750" w:type="pct"/>
            <w:vMerge/>
            <w:vAlign w:val="center"/>
            <w:hideMark/>
          </w:tcPr>
          <w:p w14:paraId="4E2A408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772FAD77" w14:textId="77777777" w:rsidTr="0074005C">
        <w:trPr>
          <w:trHeight w:val="450"/>
        </w:trPr>
        <w:tc>
          <w:tcPr>
            <w:tcW w:w="168" w:type="pct"/>
            <w:vMerge w:val="restart"/>
            <w:shd w:val="clear" w:color="auto" w:fill="auto"/>
            <w:vAlign w:val="center"/>
            <w:hideMark/>
          </w:tcPr>
          <w:p w14:paraId="16F48F84"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1.1.</w:t>
            </w:r>
          </w:p>
        </w:tc>
        <w:tc>
          <w:tcPr>
            <w:tcW w:w="617" w:type="pct"/>
            <w:vMerge w:val="restart"/>
            <w:shd w:val="clear" w:color="auto" w:fill="auto"/>
            <w:vAlign w:val="center"/>
            <w:hideMark/>
          </w:tcPr>
          <w:p w14:paraId="3F32883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Обеспечение деятельности (оказание услуг, выполнение работ) муниципальных учреждений (организаций)</w:t>
            </w:r>
          </w:p>
        </w:tc>
        <w:tc>
          <w:tcPr>
            <w:tcW w:w="412" w:type="pct"/>
            <w:vMerge w:val="restart"/>
            <w:shd w:val="clear" w:color="auto" w:fill="auto"/>
            <w:vAlign w:val="center"/>
            <w:hideMark/>
          </w:tcPr>
          <w:p w14:paraId="10A0172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68A4C1A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01.0.03.13000</w:t>
            </w:r>
          </w:p>
        </w:tc>
        <w:tc>
          <w:tcPr>
            <w:tcW w:w="168" w:type="pct"/>
            <w:vMerge w:val="restart"/>
            <w:shd w:val="clear" w:color="auto" w:fill="auto"/>
            <w:vAlign w:val="center"/>
            <w:hideMark/>
          </w:tcPr>
          <w:p w14:paraId="13A5198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3FD01F7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2E52E0A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3C81661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4B378BF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22 332,5</w:t>
            </w:r>
          </w:p>
        </w:tc>
        <w:tc>
          <w:tcPr>
            <w:tcW w:w="243" w:type="pct"/>
            <w:shd w:val="clear" w:color="auto" w:fill="auto"/>
            <w:vAlign w:val="center"/>
            <w:hideMark/>
          </w:tcPr>
          <w:p w14:paraId="2D01D20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5 373,5</w:t>
            </w:r>
          </w:p>
        </w:tc>
        <w:tc>
          <w:tcPr>
            <w:tcW w:w="261" w:type="pct"/>
            <w:shd w:val="clear" w:color="auto" w:fill="auto"/>
            <w:vAlign w:val="center"/>
            <w:hideMark/>
          </w:tcPr>
          <w:p w14:paraId="39E453E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5 653,0</w:t>
            </w:r>
          </w:p>
        </w:tc>
        <w:tc>
          <w:tcPr>
            <w:tcW w:w="257" w:type="pct"/>
            <w:shd w:val="clear" w:color="auto" w:fill="auto"/>
            <w:vAlign w:val="center"/>
            <w:hideMark/>
          </w:tcPr>
          <w:p w14:paraId="07749A1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5 653,0</w:t>
            </w:r>
          </w:p>
        </w:tc>
        <w:tc>
          <w:tcPr>
            <w:tcW w:w="257" w:type="pct"/>
            <w:shd w:val="clear" w:color="auto" w:fill="auto"/>
            <w:vAlign w:val="center"/>
            <w:hideMark/>
          </w:tcPr>
          <w:p w14:paraId="1F47586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5 653,0</w:t>
            </w:r>
          </w:p>
        </w:tc>
        <w:tc>
          <w:tcPr>
            <w:tcW w:w="750" w:type="pct"/>
            <w:vMerge w:val="restart"/>
            <w:shd w:val="clear" w:color="auto" w:fill="auto"/>
            <w:vAlign w:val="center"/>
            <w:hideMark/>
          </w:tcPr>
          <w:p w14:paraId="0F16C27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8. Увеличение доли несовершеннолетних в возрасте с 7 до 18 лет, не совершивших преступления и общественно-опасные деяния в общей численности обучающихся по образовательным программам в </w:t>
            </w:r>
            <w:r w:rsidRPr="00534CBD">
              <w:rPr>
                <w:rFonts w:ascii="Times New Roman" w:eastAsia="Times New Roman" w:hAnsi="Times New Roman" w:cs="Times New Roman"/>
                <w:color w:val="000000"/>
                <w:sz w:val="16"/>
                <w:szCs w:val="16"/>
              </w:rPr>
              <w:lastRenderedPageBreak/>
              <w:t>образовательных организациях, подведомственных управлению образования, до 96,1%</w:t>
            </w:r>
          </w:p>
        </w:tc>
      </w:tr>
      <w:tr w:rsidR="004E7A5A" w:rsidRPr="00534CBD" w14:paraId="35B99743" w14:textId="77777777" w:rsidTr="0074005C">
        <w:trPr>
          <w:trHeight w:val="300"/>
        </w:trPr>
        <w:tc>
          <w:tcPr>
            <w:tcW w:w="168" w:type="pct"/>
            <w:vMerge/>
            <w:vAlign w:val="center"/>
            <w:hideMark/>
          </w:tcPr>
          <w:p w14:paraId="7B1EA4B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61A0FAE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77C58F2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7112EB2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7DD4BC7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654E239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1B7A73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7D973A5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2DA595B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22 332,5</w:t>
            </w:r>
          </w:p>
        </w:tc>
        <w:tc>
          <w:tcPr>
            <w:tcW w:w="243" w:type="pct"/>
            <w:shd w:val="clear" w:color="auto" w:fill="auto"/>
            <w:vAlign w:val="center"/>
            <w:hideMark/>
          </w:tcPr>
          <w:p w14:paraId="446C645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5 373,5</w:t>
            </w:r>
          </w:p>
        </w:tc>
        <w:tc>
          <w:tcPr>
            <w:tcW w:w="261" w:type="pct"/>
            <w:shd w:val="clear" w:color="auto" w:fill="auto"/>
            <w:vAlign w:val="center"/>
            <w:hideMark/>
          </w:tcPr>
          <w:p w14:paraId="0D53456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5 653,0</w:t>
            </w:r>
          </w:p>
        </w:tc>
        <w:tc>
          <w:tcPr>
            <w:tcW w:w="257" w:type="pct"/>
            <w:shd w:val="clear" w:color="auto" w:fill="auto"/>
            <w:vAlign w:val="center"/>
            <w:hideMark/>
          </w:tcPr>
          <w:p w14:paraId="4E9AB02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5 653,0</w:t>
            </w:r>
          </w:p>
        </w:tc>
        <w:tc>
          <w:tcPr>
            <w:tcW w:w="257" w:type="pct"/>
            <w:shd w:val="clear" w:color="auto" w:fill="auto"/>
            <w:vAlign w:val="center"/>
            <w:hideMark/>
          </w:tcPr>
          <w:p w14:paraId="1F63937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5 653,0</w:t>
            </w:r>
          </w:p>
        </w:tc>
        <w:tc>
          <w:tcPr>
            <w:tcW w:w="750" w:type="pct"/>
            <w:vMerge/>
            <w:vAlign w:val="center"/>
            <w:hideMark/>
          </w:tcPr>
          <w:p w14:paraId="4A1C2B6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04530A49" w14:textId="77777777" w:rsidTr="0074005C">
        <w:trPr>
          <w:trHeight w:val="450"/>
        </w:trPr>
        <w:tc>
          <w:tcPr>
            <w:tcW w:w="168" w:type="pct"/>
            <w:vMerge w:val="restart"/>
            <w:shd w:val="clear" w:color="auto" w:fill="auto"/>
            <w:vAlign w:val="center"/>
            <w:hideMark/>
          </w:tcPr>
          <w:p w14:paraId="2BECA974"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lastRenderedPageBreak/>
              <w:t>1.2.</w:t>
            </w:r>
          </w:p>
        </w:tc>
        <w:tc>
          <w:tcPr>
            <w:tcW w:w="617" w:type="pct"/>
            <w:vMerge w:val="restart"/>
            <w:shd w:val="clear" w:color="auto" w:fill="auto"/>
            <w:vAlign w:val="center"/>
            <w:hideMark/>
          </w:tcPr>
          <w:p w14:paraId="312D7EE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Развитие детского творчества</w:t>
            </w:r>
          </w:p>
        </w:tc>
        <w:tc>
          <w:tcPr>
            <w:tcW w:w="412" w:type="pct"/>
            <w:vMerge w:val="restart"/>
            <w:shd w:val="clear" w:color="auto" w:fill="auto"/>
            <w:vAlign w:val="center"/>
            <w:hideMark/>
          </w:tcPr>
          <w:p w14:paraId="3969A9B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25A00CB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01.0.03.00050</w:t>
            </w:r>
          </w:p>
        </w:tc>
        <w:tc>
          <w:tcPr>
            <w:tcW w:w="168" w:type="pct"/>
            <w:vMerge w:val="restart"/>
            <w:shd w:val="clear" w:color="auto" w:fill="auto"/>
            <w:vAlign w:val="center"/>
            <w:hideMark/>
          </w:tcPr>
          <w:p w14:paraId="0813EC3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7F5AEFB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5EAB66F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2024</w:t>
            </w:r>
          </w:p>
        </w:tc>
        <w:tc>
          <w:tcPr>
            <w:tcW w:w="535" w:type="pct"/>
            <w:shd w:val="clear" w:color="auto" w:fill="auto"/>
            <w:vAlign w:val="center"/>
            <w:hideMark/>
          </w:tcPr>
          <w:p w14:paraId="70992A8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3F025ED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1 400,9</w:t>
            </w:r>
          </w:p>
        </w:tc>
        <w:tc>
          <w:tcPr>
            <w:tcW w:w="243" w:type="pct"/>
            <w:shd w:val="clear" w:color="auto" w:fill="auto"/>
            <w:vAlign w:val="center"/>
            <w:hideMark/>
          </w:tcPr>
          <w:p w14:paraId="58FDC64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1 400,9</w:t>
            </w:r>
          </w:p>
        </w:tc>
        <w:tc>
          <w:tcPr>
            <w:tcW w:w="261" w:type="pct"/>
            <w:shd w:val="clear" w:color="auto" w:fill="auto"/>
            <w:vAlign w:val="center"/>
            <w:hideMark/>
          </w:tcPr>
          <w:p w14:paraId="1AAD9AD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111B0C2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55ADA49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restart"/>
            <w:shd w:val="clear" w:color="auto" w:fill="auto"/>
            <w:vAlign w:val="center"/>
            <w:hideMark/>
          </w:tcPr>
          <w:p w14:paraId="018FCA5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 Увеличение доли несовершеннолетних в возрасте с 7 до 18 лет, не совершивших преступления и общественно-опасные деяния в общей численности обучающихся по образовательным программам в образовательных организациях, подведомственных управлению образования, до 96,1%</w:t>
            </w:r>
          </w:p>
        </w:tc>
      </w:tr>
      <w:tr w:rsidR="004E7A5A" w:rsidRPr="00534CBD" w14:paraId="540276FD" w14:textId="77777777" w:rsidTr="0074005C">
        <w:trPr>
          <w:trHeight w:val="300"/>
        </w:trPr>
        <w:tc>
          <w:tcPr>
            <w:tcW w:w="168" w:type="pct"/>
            <w:vMerge/>
            <w:vAlign w:val="center"/>
            <w:hideMark/>
          </w:tcPr>
          <w:p w14:paraId="00BE445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1E50E7A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20D3B9A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7586103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3329470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519640B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C3C90C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0A8B114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1422118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1 400,9</w:t>
            </w:r>
          </w:p>
        </w:tc>
        <w:tc>
          <w:tcPr>
            <w:tcW w:w="243" w:type="pct"/>
            <w:shd w:val="clear" w:color="auto" w:fill="auto"/>
            <w:vAlign w:val="center"/>
            <w:hideMark/>
          </w:tcPr>
          <w:p w14:paraId="7A0842B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1 400,9</w:t>
            </w:r>
          </w:p>
        </w:tc>
        <w:tc>
          <w:tcPr>
            <w:tcW w:w="261" w:type="pct"/>
            <w:shd w:val="clear" w:color="auto" w:fill="auto"/>
            <w:vAlign w:val="center"/>
            <w:hideMark/>
          </w:tcPr>
          <w:p w14:paraId="29F5117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39AB12A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72F7CBD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ign w:val="center"/>
            <w:hideMark/>
          </w:tcPr>
          <w:p w14:paraId="2753C6E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73112DE8" w14:textId="77777777" w:rsidTr="0074005C">
        <w:trPr>
          <w:trHeight w:val="450"/>
        </w:trPr>
        <w:tc>
          <w:tcPr>
            <w:tcW w:w="168" w:type="pct"/>
            <w:vMerge w:val="restart"/>
            <w:shd w:val="clear" w:color="auto" w:fill="auto"/>
            <w:vAlign w:val="center"/>
            <w:hideMark/>
          </w:tcPr>
          <w:p w14:paraId="7D9BB76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w:t>
            </w:r>
          </w:p>
        </w:tc>
        <w:tc>
          <w:tcPr>
            <w:tcW w:w="617" w:type="pct"/>
            <w:vMerge w:val="restart"/>
            <w:shd w:val="clear" w:color="auto" w:fill="auto"/>
            <w:vAlign w:val="center"/>
            <w:hideMark/>
          </w:tcPr>
          <w:p w14:paraId="59D7CF0C" w14:textId="5A7B5431"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Основное мероприятие </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Развитие и оснащение оборудованием образовательных организаций</w:t>
            </w:r>
            <w:r w:rsidR="007317F1">
              <w:rPr>
                <w:rFonts w:ascii="Times New Roman" w:eastAsia="Times New Roman" w:hAnsi="Times New Roman" w:cs="Times New Roman"/>
                <w:color w:val="000000"/>
                <w:sz w:val="16"/>
                <w:szCs w:val="16"/>
              </w:rPr>
              <w:t>»</w:t>
            </w:r>
          </w:p>
        </w:tc>
        <w:tc>
          <w:tcPr>
            <w:tcW w:w="412" w:type="pct"/>
            <w:vMerge w:val="restart"/>
            <w:shd w:val="clear" w:color="auto" w:fill="auto"/>
            <w:vAlign w:val="center"/>
            <w:hideMark/>
          </w:tcPr>
          <w:p w14:paraId="472ED71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14" w:type="pct"/>
            <w:vMerge w:val="restart"/>
            <w:shd w:val="clear" w:color="auto" w:fill="auto"/>
            <w:vAlign w:val="center"/>
            <w:hideMark/>
          </w:tcPr>
          <w:p w14:paraId="6AFECED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01.0.04.00000</w:t>
            </w:r>
          </w:p>
        </w:tc>
        <w:tc>
          <w:tcPr>
            <w:tcW w:w="168" w:type="pct"/>
            <w:vMerge w:val="restart"/>
            <w:shd w:val="clear" w:color="auto" w:fill="auto"/>
            <w:vAlign w:val="center"/>
            <w:hideMark/>
          </w:tcPr>
          <w:p w14:paraId="4C5127F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60778BFE"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654277D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535" w:type="pct"/>
            <w:shd w:val="clear" w:color="auto" w:fill="auto"/>
            <w:vAlign w:val="center"/>
            <w:hideMark/>
          </w:tcPr>
          <w:p w14:paraId="41FD95B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3865FA1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22 561,0</w:t>
            </w:r>
          </w:p>
        </w:tc>
        <w:tc>
          <w:tcPr>
            <w:tcW w:w="243" w:type="pct"/>
            <w:shd w:val="clear" w:color="auto" w:fill="auto"/>
            <w:vAlign w:val="center"/>
            <w:hideMark/>
          </w:tcPr>
          <w:p w14:paraId="3B38A91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5 212,0</w:t>
            </w:r>
          </w:p>
        </w:tc>
        <w:tc>
          <w:tcPr>
            <w:tcW w:w="261" w:type="pct"/>
            <w:shd w:val="clear" w:color="auto" w:fill="auto"/>
            <w:vAlign w:val="center"/>
            <w:hideMark/>
          </w:tcPr>
          <w:p w14:paraId="07BC861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5 512,0</w:t>
            </w:r>
          </w:p>
        </w:tc>
        <w:tc>
          <w:tcPr>
            <w:tcW w:w="257" w:type="pct"/>
            <w:shd w:val="clear" w:color="auto" w:fill="auto"/>
            <w:vAlign w:val="center"/>
            <w:hideMark/>
          </w:tcPr>
          <w:p w14:paraId="66700D6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3 837,0</w:t>
            </w:r>
          </w:p>
        </w:tc>
        <w:tc>
          <w:tcPr>
            <w:tcW w:w="257" w:type="pct"/>
            <w:shd w:val="clear" w:color="auto" w:fill="auto"/>
            <w:vAlign w:val="center"/>
            <w:hideMark/>
          </w:tcPr>
          <w:p w14:paraId="73BFBA8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8 000,0</w:t>
            </w:r>
          </w:p>
        </w:tc>
        <w:tc>
          <w:tcPr>
            <w:tcW w:w="750" w:type="pct"/>
            <w:vMerge w:val="restart"/>
            <w:shd w:val="clear" w:color="auto" w:fill="auto"/>
            <w:vAlign w:val="center"/>
            <w:hideMark/>
          </w:tcPr>
          <w:p w14:paraId="1D62D1A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29F915ED" w14:textId="77777777" w:rsidTr="0074005C">
        <w:trPr>
          <w:trHeight w:val="300"/>
        </w:trPr>
        <w:tc>
          <w:tcPr>
            <w:tcW w:w="168" w:type="pct"/>
            <w:vMerge/>
            <w:vAlign w:val="center"/>
            <w:hideMark/>
          </w:tcPr>
          <w:p w14:paraId="751B195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2BA8D6D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07467F5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368F53B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338C698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2CB9412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5A05383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154AF8B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783450A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2 712,5</w:t>
            </w:r>
          </w:p>
        </w:tc>
        <w:tc>
          <w:tcPr>
            <w:tcW w:w="243" w:type="pct"/>
            <w:shd w:val="clear" w:color="auto" w:fill="auto"/>
            <w:vAlign w:val="center"/>
            <w:hideMark/>
          </w:tcPr>
          <w:p w14:paraId="0A08190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1 375,0</w:t>
            </w:r>
          </w:p>
        </w:tc>
        <w:tc>
          <w:tcPr>
            <w:tcW w:w="261" w:type="pct"/>
            <w:shd w:val="clear" w:color="auto" w:fill="auto"/>
            <w:vAlign w:val="center"/>
            <w:hideMark/>
          </w:tcPr>
          <w:p w14:paraId="73B3DD2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1 337,5</w:t>
            </w:r>
          </w:p>
        </w:tc>
        <w:tc>
          <w:tcPr>
            <w:tcW w:w="257" w:type="pct"/>
            <w:shd w:val="clear" w:color="auto" w:fill="auto"/>
            <w:vAlign w:val="center"/>
            <w:hideMark/>
          </w:tcPr>
          <w:p w14:paraId="56381E4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41EF30A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ign w:val="center"/>
            <w:hideMark/>
          </w:tcPr>
          <w:p w14:paraId="1029ADB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2CE75AB3" w14:textId="77777777" w:rsidTr="0074005C">
        <w:trPr>
          <w:trHeight w:val="300"/>
        </w:trPr>
        <w:tc>
          <w:tcPr>
            <w:tcW w:w="168" w:type="pct"/>
            <w:vMerge/>
            <w:vAlign w:val="center"/>
            <w:hideMark/>
          </w:tcPr>
          <w:p w14:paraId="53CAE88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2A47958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17403A0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15FE09A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4DC5754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2B32142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3B3C7F8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1AF42F1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24BF33D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19 848,5</w:t>
            </w:r>
          </w:p>
        </w:tc>
        <w:tc>
          <w:tcPr>
            <w:tcW w:w="243" w:type="pct"/>
            <w:shd w:val="clear" w:color="auto" w:fill="auto"/>
            <w:vAlign w:val="center"/>
            <w:hideMark/>
          </w:tcPr>
          <w:p w14:paraId="56337DB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3 837,0</w:t>
            </w:r>
          </w:p>
        </w:tc>
        <w:tc>
          <w:tcPr>
            <w:tcW w:w="261" w:type="pct"/>
            <w:shd w:val="clear" w:color="auto" w:fill="auto"/>
            <w:vAlign w:val="center"/>
            <w:hideMark/>
          </w:tcPr>
          <w:p w14:paraId="106AB67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4 174,5</w:t>
            </w:r>
          </w:p>
        </w:tc>
        <w:tc>
          <w:tcPr>
            <w:tcW w:w="257" w:type="pct"/>
            <w:shd w:val="clear" w:color="auto" w:fill="auto"/>
            <w:vAlign w:val="center"/>
            <w:hideMark/>
          </w:tcPr>
          <w:p w14:paraId="68E5C22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3 837,0</w:t>
            </w:r>
          </w:p>
        </w:tc>
        <w:tc>
          <w:tcPr>
            <w:tcW w:w="257" w:type="pct"/>
            <w:shd w:val="clear" w:color="auto" w:fill="auto"/>
            <w:vAlign w:val="center"/>
            <w:hideMark/>
          </w:tcPr>
          <w:p w14:paraId="515709D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8 000,0</w:t>
            </w:r>
          </w:p>
        </w:tc>
        <w:tc>
          <w:tcPr>
            <w:tcW w:w="750" w:type="pct"/>
            <w:vMerge/>
            <w:vAlign w:val="center"/>
            <w:hideMark/>
          </w:tcPr>
          <w:p w14:paraId="13227B7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10F2DF6A" w14:textId="77777777" w:rsidTr="0074005C">
        <w:trPr>
          <w:trHeight w:val="450"/>
        </w:trPr>
        <w:tc>
          <w:tcPr>
            <w:tcW w:w="168" w:type="pct"/>
            <w:vMerge w:val="restart"/>
            <w:shd w:val="clear" w:color="auto" w:fill="auto"/>
            <w:vAlign w:val="center"/>
            <w:hideMark/>
          </w:tcPr>
          <w:p w14:paraId="428F500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2.1.</w:t>
            </w:r>
          </w:p>
        </w:tc>
        <w:tc>
          <w:tcPr>
            <w:tcW w:w="617" w:type="pct"/>
            <w:vMerge w:val="restart"/>
            <w:shd w:val="clear" w:color="auto" w:fill="auto"/>
            <w:vAlign w:val="center"/>
            <w:hideMark/>
          </w:tcPr>
          <w:p w14:paraId="0EFE15E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Реализация проектов развития образовательных организаций</w:t>
            </w:r>
          </w:p>
        </w:tc>
        <w:tc>
          <w:tcPr>
            <w:tcW w:w="412" w:type="pct"/>
            <w:vMerge w:val="restart"/>
            <w:shd w:val="clear" w:color="auto" w:fill="auto"/>
            <w:vAlign w:val="center"/>
            <w:hideMark/>
          </w:tcPr>
          <w:p w14:paraId="449C08D4"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310B7DC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01.0.04.00060</w:t>
            </w:r>
          </w:p>
        </w:tc>
        <w:tc>
          <w:tcPr>
            <w:tcW w:w="168" w:type="pct"/>
            <w:vMerge w:val="restart"/>
            <w:shd w:val="clear" w:color="auto" w:fill="auto"/>
            <w:vAlign w:val="center"/>
            <w:hideMark/>
          </w:tcPr>
          <w:p w14:paraId="20E580E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1F8E110E"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28310D5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7CD9B8D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4795021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19 511,0</w:t>
            </w:r>
          </w:p>
        </w:tc>
        <w:tc>
          <w:tcPr>
            <w:tcW w:w="243" w:type="pct"/>
            <w:shd w:val="clear" w:color="auto" w:fill="auto"/>
            <w:vAlign w:val="center"/>
            <w:hideMark/>
          </w:tcPr>
          <w:p w14:paraId="3A7D510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3 837,0</w:t>
            </w:r>
          </w:p>
        </w:tc>
        <w:tc>
          <w:tcPr>
            <w:tcW w:w="261" w:type="pct"/>
            <w:shd w:val="clear" w:color="auto" w:fill="auto"/>
            <w:vAlign w:val="center"/>
            <w:hideMark/>
          </w:tcPr>
          <w:p w14:paraId="7499F68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3 837,0</w:t>
            </w:r>
          </w:p>
        </w:tc>
        <w:tc>
          <w:tcPr>
            <w:tcW w:w="257" w:type="pct"/>
            <w:shd w:val="clear" w:color="auto" w:fill="auto"/>
            <w:vAlign w:val="center"/>
            <w:hideMark/>
          </w:tcPr>
          <w:p w14:paraId="5194288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3 837,0</w:t>
            </w:r>
          </w:p>
        </w:tc>
        <w:tc>
          <w:tcPr>
            <w:tcW w:w="257" w:type="pct"/>
            <w:shd w:val="clear" w:color="auto" w:fill="auto"/>
            <w:vAlign w:val="center"/>
            <w:hideMark/>
          </w:tcPr>
          <w:p w14:paraId="3BE2E05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8 000,0</w:t>
            </w:r>
          </w:p>
        </w:tc>
        <w:tc>
          <w:tcPr>
            <w:tcW w:w="750" w:type="pct"/>
            <w:vMerge w:val="restart"/>
            <w:shd w:val="clear" w:color="auto" w:fill="auto"/>
            <w:vAlign w:val="center"/>
            <w:hideMark/>
          </w:tcPr>
          <w:p w14:paraId="09C6212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9. Увеличение доли детей, охваченных образовательными программами дополнительного образования детей от общей численности детей и молодежи в возрасте 5-18 лет, до 80%</w:t>
            </w:r>
          </w:p>
        </w:tc>
      </w:tr>
      <w:tr w:rsidR="004E7A5A" w:rsidRPr="00534CBD" w14:paraId="38F4FFE6" w14:textId="77777777" w:rsidTr="0074005C">
        <w:trPr>
          <w:trHeight w:val="300"/>
        </w:trPr>
        <w:tc>
          <w:tcPr>
            <w:tcW w:w="168" w:type="pct"/>
            <w:vMerge/>
            <w:vAlign w:val="center"/>
            <w:hideMark/>
          </w:tcPr>
          <w:p w14:paraId="50719DD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31C1A4D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6CDC99A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65FE75B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6DF6477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C21831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4CAEECC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6DBEB64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4863CB2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19 511,0</w:t>
            </w:r>
          </w:p>
        </w:tc>
        <w:tc>
          <w:tcPr>
            <w:tcW w:w="243" w:type="pct"/>
            <w:shd w:val="clear" w:color="auto" w:fill="auto"/>
            <w:vAlign w:val="center"/>
            <w:hideMark/>
          </w:tcPr>
          <w:p w14:paraId="3774D59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3 837,0</w:t>
            </w:r>
          </w:p>
        </w:tc>
        <w:tc>
          <w:tcPr>
            <w:tcW w:w="261" w:type="pct"/>
            <w:shd w:val="clear" w:color="auto" w:fill="auto"/>
            <w:vAlign w:val="center"/>
            <w:hideMark/>
          </w:tcPr>
          <w:p w14:paraId="1833779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3 837,0</w:t>
            </w:r>
          </w:p>
        </w:tc>
        <w:tc>
          <w:tcPr>
            <w:tcW w:w="257" w:type="pct"/>
            <w:shd w:val="clear" w:color="auto" w:fill="auto"/>
            <w:vAlign w:val="center"/>
            <w:hideMark/>
          </w:tcPr>
          <w:p w14:paraId="0980E03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3 837,0</w:t>
            </w:r>
          </w:p>
        </w:tc>
        <w:tc>
          <w:tcPr>
            <w:tcW w:w="257" w:type="pct"/>
            <w:shd w:val="clear" w:color="auto" w:fill="auto"/>
            <w:vAlign w:val="center"/>
            <w:hideMark/>
          </w:tcPr>
          <w:p w14:paraId="30263C1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8 000,0</w:t>
            </w:r>
          </w:p>
        </w:tc>
        <w:tc>
          <w:tcPr>
            <w:tcW w:w="750" w:type="pct"/>
            <w:vMerge/>
            <w:vAlign w:val="center"/>
            <w:hideMark/>
          </w:tcPr>
          <w:p w14:paraId="45DC8C0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5F34FD20" w14:textId="77777777" w:rsidTr="0074005C">
        <w:trPr>
          <w:trHeight w:val="450"/>
        </w:trPr>
        <w:tc>
          <w:tcPr>
            <w:tcW w:w="168" w:type="pct"/>
            <w:vMerge w:val="restart"/>
            <w:shd w:val="clear" w:color="auto" w:fill="auto"/>
            <w:vAlign w:val="center"/>
            <w:hideMark/>
          </w:tcPr>
          <w:p w14:paraId="2A09F11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w:t>
            </w:r>
          </w:p>
        </w:tc>
        <w:tc>
          <w:tcPr>
            <w:tcW w:w="617" w:type="pct"/>
            <w:vMerge w:val="restart"/>
            <w:shd w:val="clear" w:color="auto" w:fill="auto"/>
            <w:vAlign w:val="center"/>
            <w:hideMark/>
          </w:tcPr>
          <w:p w14:paraId="5A731E0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Оснащение муниципальных образовательных организаций оборудованием, </w:t>
            </w:r>
            <w:r w:rsidRPr="00534CBD">
              <w:rPr>
                <w:rFonts w:ascii="Times New Roman" w:eastAsia="Times New Roman" w:hAnsi="Times New Roman" w:cs="Times New Roman"/>
                <w:color w:val="000000"/>
                <w:sz w:val="16"/>
                <w:szCs w:val="16"/>
              </w:rPr>
              <w:lastRenderedPageBreak/>
              <w:t>средствами обучения и воспитания</w:t>
            </w:r>
            <w:r>
              <w:rPr>
                <w:rStyle w:val="afe"/>
                <w:rFonts w:ascii="Times New Roman" w:eastAsia="Times New Roman" w:hAnsi="Times New Roman" w:cs="Times New Roman"/>
                <w:color w:val="000000"/>
                <w:sz w:val="16"/>
                <w:szCs w:val="16"/>
              </w:rPr>
              <w:footnoteReference w:id="1"/>
            </w:r>
          </w:p>
        </w:tc>
        <w:tc>
          <w:tcPr>
            <w:tcW w:w="412" w:type="pct"/>
            <w:vMerge w:val="restart"/>
            <w:shd w:val="clear" w:color="auto" w:fill="auto"/>
            <w:vAlign w:val="center"/>
            <w:hideMark/>
          </w:tcPr>
          <w:p w14:paraId="0D54CDF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lastRenderedPageBreak/>
              <w:t>Управление образования администрации Добрянского городского округа</w:t>
            </w:r>
          </w:p>
        </w:tc>
        <w:tc>
          <w:tcPr>
            <w:tcW w:w="314" w:type="pct"/>
            <w:vMerge w:val="restart"/>
            <w:shd w:val="clear" w:color="auto" w:fill="auto"/>
            <w:vAlign w:val="center"/>
            <w:hideMark/>
          </w:tcPr>
          <w:p w14:paraId="096F20A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01.0.04.2Н420</w:t>
            </w:r>
          </w:p>
        </w:tc>
        <w:tc>
          <w:tcPr>
            <w:tcW w:w="168" w:type="pct"/>
            <w:vMerge w:val="restart"/>
            <w:shd w:val="clear" w:color="auto" w:fill="auto"/>
            <w:vAlign w:val="center"/>
            <w:hideMark/>
          </w:tcPr>
          <w:p w14:paraId="074473E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681FE29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2A45EF5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2024</w:t>
            </w:r>
          </w:p>
        </w:tc>
        <w:tc>
          <w:tcPr>
            <w:tcW w:w="535" w:type="pct"/>
            <w:shd w:val="clear" w:color="auto" w:fill="auto"/>
            <w:vAlign w:val="center"/>
            <w:hideMark/>
          </w:tcPr>
          <w:p w14:paraId="57FAAC1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46A830D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3 050,0</w:t>
            </w:r>
          </w:p>
        </w:tc>
        <w:tc>
          <w:tcPr>
            <w:tcW w:w="243" w:type="pct"/>
            <w:shd w:val="clear" w:color="auto" w:fill="auto"/>
            <w:vAlign w:val="center"/>
            <w:hideMark/>
          </w:tcPr>
          <w:p w14:paraId="3D667D1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1 375,0</w:t>
            </w:r>
          </w:p>
        </w:tc>
        <w:tc>
          <w:tcPr>
            <w:tcW w:w="261" w:type="pct"/>
            <w:shd w:val="clear" w:color="auto" w:fill="auto"/>
            <w:vAlign w:val="center"/>
            <w:hideMark/>
          </w:tcPr>
          <w:p w14:paraId="1FD91AF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1 675,0</w:t>
            </w:r>
          </w:p>
        </w:tc>
        <w:tc>
          <w:tcPr>
            <w:tcW w:w="257" w:type="pct"/>
            <w:shd w:val="clear" w:color="auto" w:fill="auto"/>
            <w:vAlign w:val="center"/>
            <w:hideMark/>
          </w:tcPr>
          <w:p w14:paraId="66ED5AF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3AC8782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restart"/>
            <w:shd w:val="clear" w:color="auto" w:fill="auto"/>
            <w:vAlign w:val="center"/>
            <w:hideMark/>
          </w:tcPr>
          <w:p w14:paraId="37B6144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9. Увеличение доли детей, охваченных образовательными программами дополнительного </w:t>
            </w:r>
            <w:r w:rsidRPr="00534CBD">
              <w:rPr>
                <w:rFonts w:ascii="Times New Roman" w:eastAsia="Times New Roman" w:hAnsi="Times New Roman" w:cs="Times New Roman"/>
                <w:color w:val="000000"/>
                <w:sz w:val="16"/>
                <w:szCs w:val="16"/>
              </w:rPr>
              <w:lastRenderedPageBreak/>
              <w:t>образования детей от общей численности детей и молодежи в возрасте 5-18 лет, до 80%</w:t>
            </w:r>
          </w:p>
        </w:tc>
      </w:tr>
      <w:tr w:rsidR="004E7A5A" w:rsidRPr="00534CBD" w14:paraId="49C11588" w14:textId="77777777" w:rsidTr="0074005C">
        <w:trPr>
          <w:trHeight w:val="300"/>
        </w:trPr>
        <w:tc>
          <w:tcPr>
            <w:tcW w:w="168" w:type="pct"/>
            <w:vMerge/>
            <w:vAlign w:val="center"/>
            <w:hideMark/>
          </w:tcPr>
          <w:p w14:paraId="0EDF8ED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31779C4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54B254C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586A8CF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0AADB3B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44D38BB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2A362A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510BF6C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5307424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2 712,5</w:t>
            </w:r>
          </w:p>
        </w:tc>
        <w:tc>
          <w:tcPr>
            <w:tcW w:w="243" w:type="pct"/>
            <w:shd w:val="clear" w:color="auto" w:fill="auto"/>
            <w:vAlign w:val="center"/>
            <w:hideMark/>
          </w:tcPr>
          <w:p w14:paraId="5885A22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1 375,0</w:t>
            </w:r>
          </w:p>
        </w:tc>
        <w:tc>
          <w:tcPr>
            <w:tcW w:w="261" w:type="pct"/>
            <w:shd w:val="clear" w:color="auto" w:fill="auto"/>
            <w:vAlign w:val="center"/>
            <w:hideMark/>
          </w:tcPr>
          <w:p w14:paraId="19AAE3F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1 337,5</w:t>
            </w:r>
          </w:p>
        </w:tc>
        <w:tc>
          <w:tcPr>
            <w:tcW w:w="257" w:type="pct"/>
            <w:shd w:val="clear" w:color="auto" w:fill="auto"/>
            <w:vAlign w:val="center"/>
            <w:hideMark/>
          </w:tcPr>
          <w:p w14:paraId="4BF8A29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1C81901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ign w:val="center"/>
            <w:hideMark/>
          </w:tcPr>
          <w:p w14:paraId="318155B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1890F7F1" w14:textId="77777777" w:rsidTr="0074005C">
        <w:trPr>
          <w:trHeight w:val="300"/>
        </w:trPr>
        <w:tc>
          <w:tcPr>
            <w:tcW w:w="168" w:type="pct"/>
            <w:vMerge/>
            <w:vAlign w:val="center"/>
            <w:hideMark/>
          </w:tcPr>
          <w:p w14:paraId="0F63DF0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056F89C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23054B4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1D26585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631797C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B26CAD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3A41801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7DDCADB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1601A69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337,5</w:t>
            </w:r>
          </w:p>
        </w:tc>
        <w:tc>
          <w:tcPr>
            <w:tcW w:w="243" w:type="pct"/>
            <w:shd w:val="clear" w:color="auto" w:fill="auto"/>
            <w:vAlign w:val="center"/>
            <w:hideMark/>
          </w:tcPr>
          <w:p w14:paraId="585FD50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61" w:type="pct"/>
            <w:shd w:val="clear" w:color="auto" w:fill="auto"/>
            <w:vAlign w:val="center"/>
            <w:hideMark/>
          </w:tcPr>
          <w:p w14:paraId="6F7C4AE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337,5</w:t>
            </w:r>
          </w:p>
        </w:tc>
        <w:tc>
          <w:tcPr>
            <w:tcW w:w="257" w:type="pct"/>
            <w:shd w:val="clear" w:color="auto" w:fill="auto"/>
            <w:vAlign w:val="center"/>
            <w:hideMark/>
          </w:tcPr>
          <w:p w14:paraId="0E52663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0A2763C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ign w:val="center"/>
            <w:hideMark/>
          </w:tcPr>
          <w:p w14:paraId="242AC9E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72868C51" w14:textId="77777777" w:rsidTr="0074005C">
        <w:trPr>
          <w:trHeight w:val="450"/>
        </w:trPr>
        <w:tc>
          <w:tcPr>
            <w:tcW w:w="168" w:type="pct"/>
            <w:vMerge w:val="restart"/>
            <w:shd w:val="clear" w:color="auto" w:fill="auto"/>
            <w:vAlign w:val="center"/>
            <w:hideMark/>
          </w:tcPr>
          <w:p w14:paraId="0C849B8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lastRenderedPageBreak/>
              <w:t>3</w:t>
            </w:r>
          </w:p>
        </w:tc>
        <w:tc>
          <w:tcPr>
            <w:tcW w:w="617" w:type="pct"/>
            <w:vMerge w:val="restart"/>
            <w:shd w:val="clear" w:color="auto" w:fill="auto"/>
            <w:vAlign w:val="center"/>
            <w:hideMark/>
          </w:tcPr>
          <w:p w14:paraId="564FBF71" w14:textId="5FD266BF"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Основное мероприятие </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Мероприятия в сфере дополнительного образования</w:t>
            </w:r>
            <w:r w:rsidR="007317F1">
              <w:rPr>
                <w:rFonts w:ascii="Times New Roman" w:eastAsia="Times New Roman" w:hAnsi="Times New Roman" w:cs="Times New Roman"/>
                <w:color w:val="000000"/>
                <w:sz w:val="16"/>
                <w:szCs w:val="16"/>
              </w:rPr>
              <w:t>»</w:t>
            </w:r>
          </w:p>
        </w:tc>
        <w:tc>
          <w:tcPr>
            <w:tcW w:w="412" w:type="pct"/>
            <w:vMerge w:val="restart"/>
            <w:shd w:val="clear" w:color="auto" w:fill="auto"/>
            <w:vAlign w:val="center"/>
            <w:hideMark/>
          </w:tcPr>
          <w:p w14:paraId="4C7048B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14" w:type="pct"/>
            <w:vMerge w:val="restart"/>
            <w:shd w:val="clear" w:color="auto" w:fill="auto"/>
            <w:vAlign w:val="center"/>
            <w:hideMark/>
          </w:tcPr>
          <w:p w14:paraId="0AA349B7"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01.0.05.00000</w:t>
            </w:r>
          </w:p>
        </w:tc>
        <w:tc>
          <w:tcPr>
            <w:tcW w:w="168" w:type="pct"/>
            <w:vMerge w:val="restart"/>
            <w:shd w:val="clear" w:color="auto" w:fill="auto"/>
            <w:vAlign w:val="center"/>
            <w:hideMark/>
          </w:tcPr>
          <w:p w14:paraId="354F96C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4958D51E"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6FF4C4E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535" w:type="pct"/>
            <w:shd w:val="clear" w:color="auto" w:fill="auto"/>
            <w:vAlign w:val="center"/>
            <w:hideMark/>
          </w:tcPr>
          <w:p w14:paraId="1C32A61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5E198D0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23 861,1</w:t>
            </w:r>
          </w:p>
        </w:tc>
        <w:tc>
          <w:tcPr>
            <w:tcW w:w="243" w:type="pct"/>
            <w:shd w:val="clear" w:color="auto" w:fill="auto"/>
            <w:vAlign w:val="center"/>
            <w:hideMark/>
          </w:tcPr>
          <w:p w14:paraId="1545126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1 143,6</w:t>
            </w:r>
          </w:p>
        </w:tc>
        <w:tc>
          <w:tcPr>
            <w:tcW w:w="261" w:type="pct"/>
            <w:shd w:val="clear" w:color="auto" w:fill="auto"/>
            <w:vAlign w:val="center"/>
            <w:hideMark/>
          </w:tcPr>
          <w:p w14:paraId="15DEC0D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7 280,6</w:t>
            </w:r>
          </w:p>
        </w:tc>
        <w:tc>
          <w:tcPr>
            <w:tcW w:w="257" w:type="pct"/>
            <w:shd w:val="clear" w:color="auto" w:fill="auto"/>
            <w:vAlign w:val="center"/>
            <w:hideMark/>
          </w:tcPr>
          <w:p w14:paraId="1D99F63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7 569,9</w:t>
            </w:r>
          </w:p>
        </w:tc>
        <w:tc>
          <w:tcPr>
            <w:tcW w:w="257" w:type="pct"/>
            <w:shd w:val="clear" w:color="auto" w:fill="auto"/>
            <w:vAlign w:val="center"/>
            <w:hideMark/>
          </w:tcPr>
          <w:p w14:paraId="36886A1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7 867,0</w:t>
            </w:r>
          </w:p>
        </w:tc>
        <w:tc>
          <w:tcPr>
            <w:tcW w:w="750" w:type="pct"/>
            <w:vMerge w:val="restart"/>
            <w:shd w:val="clear" w:color="auto" w:fill="auto"/>
            <w:vAlign w:val="center"/>
            <w:hideMark/>
          </w:tcPr>
          <w:p w14:paraId="2A5AA55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35A0A91E" w14:textId="77777777" w:rsidTr="0074005C">
        <w:trPr>
          <w:trHeight w:val="300"/>
        </w:trPr>
        <w:tc>
          <w:tcPr>
            <w:tcW w:w="168" w:type="pct"/>
            <w:vMerge/>
            <w:vAlign w:val="center"/>
            <w:hideMark/>
          </w:tcPr>
          <w:p w14:paraId="2EC1EDB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60C9941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3042436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7921214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0706B6F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27A5626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EBD6A0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139A63F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24FAD70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16 451,8</w:t>
            </w:r>
          </w:p>
        </w:tc>
        <w:tc>
          <w:tcPr>
            <w:tcW w:w="243" w:type="pct"/>
            <w:shd w:val="clear" w:color="auto" w:fill="auto"/>
            <w:vAlign w:val="center"/>
            <w:hideMark/>
          </w:tcPr>
          <w:p w14:paraId="4616D8A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61" w:type="pct"/>
            <w:shd w:val="clear" w:color="auto" w:fill="auto"/>
            <w:vAlign w:val="center"/>
            <w:hideMark/>
          </w:tcPr>
          <w:p w14:paraId="7582DE6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5 247,5</w:t>
            </w:r>
          </w:p>
        </w:tc>
        <w:tc>
          <w:tcPr>
            <w:tcW w:w="257" w:type="pct"/>
            <w:shd w:val="clear" w:color="auto" w:fill="auto"/>
            <w:vAlign w:val="center"/>
            <w:hideMark/>
          </w:tcPr>
          <w:p w14:paraId="389AFDC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5 481,8</w:t>
            </w:r>
          </w:p>
        </w:tc>
        <w:tc>
          <w:tcPr>
            <w:tcW w:w="257" w:type="pct"/>
            <w:shd w:val="clear" w:color="auto" w:fill="auto"/>
            <w:vAlign w:val="center"/>
            <w:hideMark/>
          </w:tcPr>
          <w:p w14:paraId="2D072FA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5 722,5</w:t>
            </w:r>
          </w:p>
        </w:tc>
        <w:tc>
          <w:tcPr>
            <w:tcW w:w="750" w:type="pct"/>
            <w:vMerge/>
            <w:vAlign w:val="center"/>
            <w:hideMark/>
          </w:tcPr>
          <w:p w14:paraId="07BB405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01C3A61B" w14:textId="77777777" w:rsidTr="0074005C">
        <w:trPr>
          <w:trHeight w:val="300"/>
        </w:trPr>
        <w:tc>
          <w:tcPr>
            <w:tcW w:w="168" w:type="pct"/>
            <w:vMerge/>
            <w:vAlign w:val="center"/>
            <w:hideMark/>
          </w:tcPr>
          <w:p w14:paraId="6F84B75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517B785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08C3E6A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5E73D6E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1D09288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364822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41E129F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7612E95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4E8F03A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7 409,3</w:t>
            </w:r>
          </w:p>
        </w:tc>
        <w:tc>
          <w:tcPr>
            <w:tcW w:w="243" w:type="pct"/>
            <w:shd w:val="clear" w:color="auto" w:fill="auto"/>
            <w:vAlign w:val="center"/>
            <w:hideMark/>
          </w:tcPr>
          <w:p w14:paraId="5F8AFA8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1 143,6</w:t>
            </w:r>
          </w:p>
        </w:tc>
        <w:tc>
          <w:tcPr>
            <w:tcW w:w="261" w:type="pct"/>
            <w:shd w:val="clear" w:color="auto" w:fill="auto"/>
            <w:vAlign w:val="center"/>
            <w:hideMark/>
          </w:tcPr>
          <w:p w14:paraId="71BABC8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2 033,1</w:t>
            </w:r>
          </w:p>
        </w:tc>
        <w:tc>
          <w:tcPr>
            <w:tcW w:w="257" w:type="pct"/>
            <w:shd w:val="clear" w:color="auto" w:fill="auto"/>
            <w:vAlign w:val="center"/>
            <w:hideMark/>
          </w:tcPr>
          <w:p w14:paraId="23DE6D1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2 088,1</w:t>
            </w:r>
          </w:p>
        </w:tc>
        <w:tc>
          <w:tcPr>
            <w:tcW w:w="257" w:type="pct"/>
            <w:shd w:val="clear" w:color="auto" w:fill="auto"/>
            <w:vAlign w:val="center"/>
            <w:hideMark/>
          </w:tcPr>
          <w:p w14:paraId="270AF4A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2 144,5</w:t>
            </w:r>
          </w:p>
        </w:tc>
        <w:tc>
          <w:tcPr>
            <w:tcW w:w="750" w:type="pct"/>
            <w:vMerge/>
            <w:vAlign w:val="center"/>
            <w:hideMark/>
          </w:tcPr>
          <w:p w14:paraId="6A595FF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3A99E33E" w14:textId="77777777" w:rsidTr="0074005C">
        <w:trPr>
          <w:trHeight w:val="450"/>
        </w:trPr>
        <w:tc>
          <w:tcPr>
            <w:tcW w:w="168" w:type="pct"/>
            <w:vMerge w:val="restart"/>
            <w:shd w:val="clear" w:color="auto" w:fill="auto"/>
            <w:vAlign w:val="center"/>
            <w:hideMark/>
          </w:tcPr>
          <w:p w14:paraId="49C81AB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3.1.</w:t>
            </w:r>
          </w:p>
        </w:tc>
        <w:tc>
          <w:tcPr>
            <w:tcW w:w="617" w:type="pct"/>
            <w:vMerge w:val="restart"/>
            <w:shd w:val="clear" w:color="auto" w:fill="auto"/>
            <w:vAlign w:val="center"/>
            <w:hideMark/>
          </w:tcPr>
          <w:p w14:paraId="1CB5040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Организация мероприятий с учащимися</w:t>
            </w:r>
          </w:p>
        </w:tc>
        <w:tc>
          <w:tcPr>
            <w:tcW w:w="412" w:type="pct"/>
            <w:vMerge w:val="restart"/>
            <w:shd w:val="clear" w:color="auto" w:fill="auto"/>
            <w:vAlign w:val="center"/>
            <w:hideMark/>
          </w:tcPr>
          <w:p w14:paraId="6769019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4270129E"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01.0.05.00070</w:t>
            </w:r>
          </w:p>
        </w:tc>
        <w:tc>
          <w:tcPr>
            <w:tcW w:w="168" w:type="pct"/>
            <w:vMerge w:val="restart"/>
            <w:shd w:val="clear" w:color="auto" w:fill="auto"/>
            <w:vAlign w:val="center"/>
            <w:hideMark/>
          </w:tcPr>
          <w:p w14:paraId="608719C7"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39F4D417"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0079464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478AF0E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3848D49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3 208,8</w:t>
            </w:r>
          </w:p>
        </w:tc>
        <w:tc>
          <w:tcPr>
            <w:tcW w:w="243" w:type="pct"/>
            <w:shd w:val="clear" w:color="auto" w:fill="auto"/>
            <w:vAlign w:val="center"/>
            <w:hideMark/>
          </w:tcPr>
          <w:p w14:paraId="5D0F8D4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802,2</w:t>
            </w:r>
          </w:p>
        </w:tc>
        <w:tc>
          <w:tcPr>
            <w:tcW w:w="261" w:type="pct"/>
            <w:shd w:val="clear" w:color="auto" w:fill="auto"/>
            <w:vAlign w:val="center"/>
            <w:hideMark/>
          </w:tcPr>
          <w:p w14:paraId="38ABA50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802,2</w:t>
            </w:r>
          </w:p>
        </w:tc>
        <w:tc>
          <w:tcPr>
            <w:tcW w:w="257" w:type="pct"/>
            <w:shd w:val="clear" w:color="auto" w:fill="auto"/>
            <w:vAlign w:val="center"/>
            <w:hideMark/>
          </w:tcPr>
          <w:p w14:paraId="2BE6B4E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802,2</w:t>
            </w:r>
          </w:p>
        </w:tc>
        <w:tc>
          <w:tcPr>
            <w:tcW w:w="257" w:type="pct"/>
            <w:shd w:val="clear" w:color="auto" w:fill="auto"/>
            <w:vAlign w:val="center"/>
            <w:hideMark/>
          </w:tcPr>
          <w:p w14:paraId="4CB757C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802,2</w:t>
            </w:r>
          </w:p>
        </w:tc>
        <w:tc>
          <w:tcPr>
            <w:tcW w:w="750" w:type="pct"/>
            <w:vMerge w:val="restart"/>
            <w:shd w:val="clear" w:color="auto" w:fill="auto"/>
            <w:vAlign w:val="center"/>
            <w:hideMark/>
          </w:tcPr>
          <w:p w14:paraId="30AEBD1E" w14:textId="018674BB"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9. Увеличение доли детей, охваченных образовательными программами дополнительного образования детей от общей численности детей и молодежи в возрасте 5-18 лет, до 80%</w:t>
            </w:r>
            <w:r w:rsidRPr="00534CBD">
              <w:rPr>
                <w:rFonts w:ascii="Times New Roman" w:eastAsia="Times New Roman" w:hAnsi="Times New Roman" w:cs="Times New Roman"/>
                <w:color w:val="000000"/>
                <w:sz w:val="16"/>
                <w:szCs w:val="16"/>
              </w:rPr>
              <w:br/>
              <w:t xml:space="preserve">10. Увеличение доли обучающихся, охваченных деятельностью  центров </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Точка роста</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 xml:space="preserve">, детских технопарков </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Кванториум</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 xml:space="preserve">, </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ДНК</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 xml:space="preserve">, центров цифрового образования </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IT-куб</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  до 60%</w:t>
            </w:r>
          </w:p>
        </w:tc>
      </w:tr>
      <w:tr w:rsidR="004E7A5A" w:rsidRPr="00534CBD" w14:paraId="61721AE5" w14:textId="77777777" w:rsidTr="0074005C">
        <w:trPr>
          <w:trHeight w:val="300"/>
        </w:trPr>
        <w:tc>
          <w:tcPr>
            <w:tcW w:w="168" w:type="pct"/>
            <w:vMerge/>
            <w:vAlign w:val="center"/>
            <w:hideMark/>
          </w:tcPr>
          <w:p w14:paraId="3CAF95F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371919C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58FE69C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332C5DD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4817FE0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5B7A44D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7CAFB93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7C60FC9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2FC6507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3 208,8</w:t>
            </w:r>
          </w:p>
        </w:tc>
        <w:tc>
          <w:tcPr>
            <w:tcW w:w="243" w:type="pct"/>
            <w:shd w:val="clear" w:color="auto" w:fill="auto"/>
            <w:vAlign w:val="center"/>
            <w:hideMark/>
          </w:tcPr>
          <w:p w14:paraId="6609E6E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802,2</w:t>
            </w:r>
          </w:p>
        </w:tc>
        <w:tc>
          <w:tcPr>
            <w:tcW w:w="261" w:type="pct"/>
            <w:shd w:val="clear" w:color="auto" w:fill="auto"/>
            <w:vAlign w:val="center"/>
            <w:hideMark/>
          </w:tcPr>
          <w:p w14:paraId="24ED226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802,2</w:t>
            </w:r>
          </w:p>
        </w:tc>
        <w:tc>
          <w:tcPr>
            <w:tcW w:w="257" w:type="pct"/>
            <w:shd w:val="clear" w:color="auto" w:fill="auto"/>
            <w:vAlign w:val="center"/>
            <w:hideMark/>
          </w:tcPr>
          <w:p w14:paraId="384DE9D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802,2</w:t>
            </w:r>
          </w:p>
        </w:tc>
        <w:tc>
          <w:tcPr>
            <w:tcW w:w="257" w:type="pct"/>
            <w:shd w:val="clear" w:color="auto" w:fill="auto"/>
            <w:vAlign w:val="center"/>
            <w:hideMark/>
          </w:tcPr>
          <w:p w14:paraId="2010B2D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802,2</w:t>
            </w:r>
          </w:p>
        </w:tc>
        <w:tc>
          <w:tcPr>
            <w:tcW w:w="750" w:type="pct"/>
            <w:vMerge/>
            <w:vAlign w:val="center"/>
            <w:hideMark/>
          </w:tcPr>
          <w:p w14:paraId="3BA91AB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088A67FC" w14:textId="77777777" w:rsidTr="0074005C">
        <w:trPr>
          <w:trHeight w:val="450"/>
        </w:trPr>
        <w:tc>
          <w:tcPr>
            <w:tcW w:w="168" w:type="pct"/>
            <w:vMerge w:val="restart"/>
            <w:shd w:val="clear" w:color="auto" w:fill="auto"/>
            <w:vAlign w:val="center"/>
            <w:hideMark/>
          </w:tcPr>
          <w:p w14:paraId="717EA32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3.2.</w:t>
            </w:r>
          </w:p>
        </w:tc>
        <w:tc>
          <w:tcPr>
            <w:tcW w:w="617" w:type="pct"/>
            <w:vMerge w:val="restart"/>
            <w:shd w:val="clear" w:color="auto" w:fill="auto"/>
            <w:vAlign w:val="center"/>
            <w:hideMark/>
          </w:tcPr>
          <w:p w14:paraId="2246C2FA" w14:textId="3D8389EA"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Содержание центров цифрового образования детей </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IT-куб</w:t>
            </w:r>
            <w:r w:rsidR="007317F1">
              <w:rPr>
                <w:rFonts w:ascii="Times New Roman" w:eastAsia="Times New Roman" w:hAnsi="Times New Roman" w:cs="Times New Roman"/>
                <w:color w:val="000000"/>
                <w:sz w:val="16"/>
                <w:szCs w:val="16"/>
              </w:rPr>
              <w:t>»</w:t>
            </w:r>
            <w:r>
              <w:rPr>
                <w:rStyle w:val="afe"/>
                <w:rFonts w:ascii="Times New Roman" w:eastAsia="Times New Roman" w:hAnsi="Times New Roman" w:cs="Times New Roman"/>
                <w:color w:val="000000"/>
                <w:sz w:val="16"/>
                <w:szCs w:val="16"/>
              </w:rPr>
              <w:footnoteReference w:id="2"/>
            </w:r>
          </w:p>
        </w:tc>
        <w:tc>
          <w:tcPr>
            <w:tcW w:w="412" w:type="pct"/>
            <w:vMerge w:val="restart"/>
            <w:shd w:val="clear" w:color="auto" w:fill="auto"/>
            <w:vAlign w:val="center"/>
            <w:hideMark/>
          </w:tcPr>
          <w:p w14:paraId="0FB2AB3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545E3D6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01.0.05.2Н620</w:t>
            </w:r>
          </w:p>
        </w:tc>
        <w:tc>
          <w:tcPr>
            <w:tcW w:w="168" w:type="pct"/>
            <w:vMerge w:val="restart"/>
            <w:shd w:val="clear" w:color="auto" w:fill="auto"/>
            <w:vAlign w:val="center"/>
            <w:hideMark/>
          </w:tcPr>
          <w:p w14:paraId="3E65B67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5F16A3B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02946AB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12CDEAC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00B3E1E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20 652,3</w:t>
            </w:r>
          </w:p>
        </w:tc>
        <w:tc>
          <w:tcPr>
            <w:tcW w:w="243" w:type="pct"/>
            <w:shd w:val="clear" w:color="auto" w:fill="auto"/>
            <w:vAlign w:val="center"/>
            <w:hideMark/>
          </w:tcPr>
          <w:p w14:paraId="0FED579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341,4</w:t>
            </w:r>
          </w:p>
        </w:tc>
        <w:tc>
          <w:tcPr>
            <w:tcW w:w="261" w:type="pct"/>
            <w:shd w:val="clear" w:color="auto" w:fill="auto"/>
            <w:vAlign w:val="center"/>
            <w:hideMark/>
          </w:tcPr>
          <w:p w14:paraId="1F4545E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6 478,4</w:t>
            </w:r>
          </w:p>
        </w:tc>
        <w:tc>
          <w:tcPr>
            <w:tcW w:w="257" w:type="pct"/>
            <w:shd w:val="clear" w:color="auto" w:fill="auto"/>
            <w:vAlign w:val="center"/>
            <w:hideMark/>
          </w:tcPr>
          <w:p w14:paraId="3F98317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6 767,7</w:t>
            </w:r>
          </w:p>
        </w:tc>
        <w:tc>
          <w:tcPr>
            <w:tcW w:w="257" w:type="pct"/>
            <w:shd w:val="clear" w:color="auto" w:fill="auto"/>
            <w:vAlign w:val="center"/>
            <w:hideMark/>
          </w:tcPr>
          <w:p w14:paraId="4CAE38F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7 064,8</w:t>
            </w:r>
          </w:p>
        </w:tc>
        <w:tc>
          <w:tcPr>
            <w:tcW w:w="750" w:type="pct"/>
            <w:vMerge w:val="restart"/>
            <w:shd w:val="clear" w:color="auto" w:fill="auto"/>
            <w:vAlign w:val="center"/>
            <w:hideMark/>
          </w:tcPr>
          <w:p w14:paraId="52CC73FC" w14:textId="0F5B6CF9"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9. Увеличение доли детей, охваченных образовательными программами дополнительного образования детей от общей численности детей и молодежи в возрасте 5-18 лет, до 80%</w:t>
            </w:r>
            <w:r w:rsidRPr="00534CBD">
              <w:rPr>
                <w:rFonts w:ascii="Times New Roman" w:eastAsia="Times New Roman" w:hAnsi="Times New Roman" w:cs="Times New Roman"/>
                <w:color w:val="000000"/>
                <w:sz w:val="16"/>
                <w:szCs w:val="16"/>
              </w:rPr>
              <w:br/>
            </w:r>
            <w:r w:rsidRPr="00534CBD">
              <w:rPr>
                <w:rFonts w:ascii="Times New Roman" w:eastAsia="Times New Roman" w:hAnsi="Times New Roman" w:cs="Times New Roman"/>
                <w:color w:val="000000"/>
                <w:sz w:val="16"/>
                <w:szCs w:val="16"/>
              </w:rPr>
              <w:lastRenderedPageBreak/>
              <w:t xml:space="preserve">10. Увеличение доли обучающихся, охваченных деятельностью  центров </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Точка роста</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 xml:space="preserve">, детских технопарков </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Кванториум</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 xml:space="preserve">, </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ДНК</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 xml:space="preserve">, центров цифрового образования </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IT-куб</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  до 60%</w:t>
            </w:r>
          </w:p>
        </w:tc>
      </w:tr>
      <w:tr w:rsidR="004E7A5A" w:rsidRPr="00534CBD" w14:paraId="538A2E8A" w14:textId="77777777" w:rsidTr="0074005C">
        <w:trPr>
          <w:trHeight w:val="300"/>
        </w:trPr>
        <w:tc>
          <w:tcPr>
            <w:tcW w:w="168" w:type="pct"/>
            <w:vMerge/>
            <w:vAlign w:val="center"/>
            <w:hideMark/>
          </w:tcPr>
          <w:p w14:paraId="40C3F56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38AB505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1F36934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0BBC7A3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58AA242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23A4D5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61B562D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069D84F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640377D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16 451,8</w:t>
            </w:r>
          </w:p>
        </w:tc>
        <w:tc>
          <w:tcPr>
            <w:tcW w:w="243" w:type="pct"/>
            <w:shd w:val="clear" w:color="auto" w:fill="auto"/>
            <w:vAlign w:val="center"/>
            <w:hideMark/>
          </w:tcPr>
          <w:p w14:paraId="741920B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61" w:type="pct"/>
            <w:shd w:val="clear" w:color="auto" w:fill="auto"/>
            <w:vAlign w:val="center"/>
            <w:hideMark/>
          </w:tcPr>
          <w:p w14:paraId="0309BDE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5 247,5</w:t>
            </w:r>
          </w:p>
        </w:tc>
        <w:tc>
          <w:tcPr>
            <w:tcW w:w="257" w:type="pct"/>
            <w:shd w:val="clear" w:color="auto" w:fill="auto"/>
            <w:vAlign w:val="center"/>
            <w:hideMark/>
          </w:tcPr>
          <w:p w14:paraId="27C6956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5 481,8</w:t>
            </w:r>
          </w:p>
        </w:tc>
        <w:tc>
          <w:tcPr>
            <w:tcW w:w="257" w:type="pct"/>
            <w:shd w:val="clear" w:color="auto" w:fill="auto"/>
            <w:vAlign w:val="center"/>
            <w:hideMark/>
          </w:tcPr>
          <w:p w14:paraId="085DF4B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5 722,5</w:t>
            </w:r>
          </w:p>
        </w:tc>
        <w:tc>
          <w:tcPr>
            <w:tcW w:w="750" w:type="pct"/>
            <w:vMerge/>
            <w:vAlign w:val="center"/>
            <w:hideMark/>
          </w:tcPr>
          <w:p w14:paraId="1781399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51B7705A" w14:textId="77777777" w:rsidTr="0074005C">
        <w:trPr>
          <w:trHeight w:val="300"/>
        </w:trPr>
        <w:tc>
          <w:tcPr>
            <w:tcW w:w="168" w:type="pct"/>
            <w:vMerge/>
            <w:vAlign w:val="center"/>
            <w:hideMark/>
          </w:tcPr>
          <w:p w14:paraId="77284D2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6025D0E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25CB024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7822727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5C8F47C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7FC18EC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3F907C2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24F7E62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5545DF1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4 200,5</w:t>
            </w:r>
          </w:p>
        </w:tc>
        <w:tc>
          <w:tcPr>
            <w:tcW w:w="243" w:type="pct"/>
            <w:shd w:val="clear" w:color="auto" w:fill="auto"/>
            <w:vAlign w:val="center"/>
            <w:hideMark/>
          </w:tcPr>
          <w:p w14:paraId="748BEBD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341,4</w:t>
            </w:r>
          </w:p>
        </w:tc>
        <w:tc>
          <w:tcPr>
            <w:tcW w:w="261" w:type="pct"/>
            <w:shd w:val="clear" w:color="auto" w:fill="auto"/>
            <w:vAlign w:val="center"/>
            <w:hideMark/>
          </w:tcPr>
          <w:p w14:paraId="36E36E5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1 230,9</w:t>
            </w:r>
          </w:p>
        </w:tc>
        <w:tc>
          <w:tcPr>
            <w:tcW w:w="257" w:type="pct"/>
            <w:shd w:val="clear" w:color="auto" w:fill="auto"/>
            <w:vAlign w:val="center"/>
            <w:hideMark/>
          </w:tcPr>
          <w:p w14:paraId="4E0C2A1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1 285,9</w:t>
            </w:r>
          </w:p>
        </w:tc>
        <w:tc>
          <w:tcPr>
            <w:tcW w:w="257" w:type="pct"/>
            <w:shd w:val="clear" w:color="auto" w:fill="auto"/>
            <w:vAlign w:val="center"/>
            <w:hideMark/>
          </w:tcPr>
          <w:p w14:paraId="43B86AB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1 342,3</w:t>
            </w:r>
          </w:p>
        </w:tc>
        <w:tc>
          <w:tcPr>
            <w:tcW w:w="750" w:type="pct"/>
            <w:vMerge/>
            <w:vAlign w:val="center"/>
            <w:hideMark/>
          </w:tcPr>
          <w:p w14:paraId="14E2893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05B16A7A" w14:textId="77777777" w:rsidTr="0074005C">
        <w:trPr>
          <w:trHeight w:val="300"/>
        </w:trPr>
        <w:tc>
          <w:tcPr>
            <w:tcW w:w="5000" w:type="pct"/>
            <w:gridSpan w:val="14"/>
            <w:shd w:val="clear" w:color="auto" w:fill="auto"/>
            <w:vAlign w:val="center"/>
            <w:hideMark/>
          </w:tcPr>
          <w:p w14:paraId="055E175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lastRenderedPageBreak/>
              <w:t>Задача 3. Обеспечение полноценного отдыха и оздоровления детей на территории Добрянского городского округа и за его пределами</w:t>
            </w:r>
          </w:p>
        </w:tc>
      </w:tr>
      <w:tr w:rsidR="004E7A5A" w:rsidRPr="00534CBD" w14:paraId="233530E9" w14:textId="77777777" w:rsidTr="0074005C">
        <w:trPr>
          <w:trHeight w:val="450"/>
        </w:trPr>
        <w:tc>
          <w:tcPr>
            <w:tcW w:w="168" w:type="pct"/>
            <w:vMerge w:val="restart"/>
            <w:shd w:val="clear" w:color="auto" w:fill="auto"/>
            <w:vAlign w:val="center"/>
            <w:hideMark/>
          </w:tcPr>
          <w:p w14:paraId="024E7AF4"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w:t>
            </w:r>
          </w:p>
        </w:tc>
        <w:tc>
          <w:tcPr>
            <w:tcW w:w="617" w:type="pct"/>
            <w:vMerge w:val="restart"/>
            <w:shd w:val="clear" w:color="auto" w:fill="auto"/>
            <w:vAlign w:val="center"/>
            <w:hideMark/>
          </w:tcPr>
          <w:p w14:paraId="17CF91B3" w14:textId="53C875AA"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Основное мероприятие </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Организация отдыха и оздоровления детей</w:t>
            </w:r>
            <w:r w:rsidR="007317F1">
              <w:rPr>
                <w:rFonts w:ascii="Times New Roman" w:eastAsia="Times New Roman" w:hAnsi="Times New Roman" w:cs="Times New Roman"/>
                <w:color w:val="000000"/>
                <w:sz w:val="16"/>
                <w:szCs w:val="16"/>
              </w:rPr>
              <w:t>»</w:t>
            </w:r>
          </w:p>
        </w:tc>
        <w:tc>
          <w:tcPr>
            <w:tcW w:w="412" w:type="pct"/>
            <w:vMerge w:val="restart"/>
            <w:shd w:val="clear" w:color="auto" w:fill="auto"/>
            <w:vAlign w:val="center"/>
            <w:hideMark/>
          </w:tcPr>
          <w:p w14:paraId="11153635"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14" w:type="pct"/>
            <w:vMerge w:val="restart"/>
            <w:shd w:val="clear" w:color="auto" w:fill="auto"/>
            <w:vAlign w:val="center"/>
            <w:hideMark/>
          </w:tcPr>
          <w:p w14:paraId="75CD3FE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01.0.06.00000</w:t>
            </w:r>
          </w:p>
        </w:tc>
        <w:tc>
          <w:tcPr>
            <w:tcW w:w="168" w:type="pct"/>
            <w:vMerge w:val="restart"/>
            <w:shd w:val="clear" w:color="auto" w:fill="auto"/>
            <w:vAlign w:val="center"/>
            <w:hideMark/>
          </w:tcPr>
          <w:p w14:paraId="5E189685"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705348D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461EB98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535" w:type="pct"/>
            <w:shd w:val="clear" w:color="auto" w:fill="auto"/>
            <w:vAlign w:val="center"/>
            <w:hideMark/>
          </w:tcPr>
          <w:p w14:paraId="23C10E7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4055E16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72 663,6</w:t>
            </w:r>
          </w:p>
        </w:tc>
        <w:tc>
          <w:tcPr>
            <w:tcW w:w="243" w:type="pct"/>
            <w:shd w:val="clear" w:color="auto" w:fill="auto"/>
            <w:vAlign w:val="center"/>
            <w:hideMark/>
          </w:tcPr>
          <w:p w14:paraId="39B5CA6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16 531,3</w:t>
            </w:r>
          </w:p>
        </w:tc>
        <w:tc>
          <w:tcPr>
            <w:tcW w:w="261" w:type="pct"/>
            <w:shd w:val="clear" w:color="auto" w:fill="auto"/>
            <w:vAlign w:val="center"/>
            <w:hideMark/>
          </w:tcPr>
          <w:p w14:paraId="0E23511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17 857,5</w:t>
            </w:r>
          </w:p>
        </w:tc>
        <w:tc>
          <w:tcPr>
            <w:tcW w:w="257" w:type="pct"/>
            <w:shd w:val="clear" w:color="auto" w:fill="auto"/>
            <w:vAlign w:val="center"/>
            <w:hideMark/>
          </w:tcPr>
          <w:p w14:paraId="7BEA167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19 137,4</w:t>
            </w:r>
          </w:p>
        </w:tc>
        <w:tc>
          <w:tcPr>
            <w:tcW w:w="257" w:type="pct"/>
            <w:shd w:val="clear" w:color="auto" w:fill="auto"/>
            <w:vAlign w:val="center"/>
            <w:hideMark/>
          </w:tcPr>
          <w:p w14:paraId="5E6C1DB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19 137,4</w:t>
            </w:r>
          </w:p>
        </w:tc>
        <w:tc>
          <w:tcPr>
            <w:tcW w:w="750" w:type="pct"/>
            <w:vMerge w:val="restart"/>
            <w:shd w:val="clear" w:color="auto" w:fill="auto"/>
            <w:vAlign w:val="center"/>
            <w:hideMark/>
          </w:tcPr>
          <w:p w14:paraId="74BD74C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24F9AA43" w14:textId="77777777" w:rsidTr="0074005C">
        <w:trPr>
          <w:trHeight w:val="300"/>
        </w:trPr>
        <w:tc>
          <w:tcPr>
            <w:tcW w:w="168" w:type="pct"/>
            <w:vMerge/>
            <w:vAlign w:val="center"/>
            <w:hideMark/>
          </w:tcPr>
          <w:p w14:paraId="4AA22CF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4AA4D7A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30F1F12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4CBDCDB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288AEB0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7467792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409FD8E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4F51335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792B827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66 651,9</w:t>
            </w:r>
          </w:p>
        </w:tc>
        <w:tc>
          <w:tcPr>
            <w:tcW w:w="243" w:type="pct"/>
            <w:shd w:val="clear" w:color="auto" w:fill="auto"/>
            <w:vAlign w:val="center"/>
            <w:hideMark/>
          </w:tcPr>
          <w:p w14:paraId="153A1F9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15 028,6</w:t>
            </w:r>
          </w:p>
        </w:tc>
        <w:tc>
          <w:tcPr>
            <w:tcW w:w="261" w:type="pct"/>
            <w:shd w:val="clear" w:color="auto" w:fill="auto"/>
            <w:vAlign w:val="center"/>
            <w:hideMark/>
          </w:tcPr>
          <w:p w14:paraId="71DA115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16 354,5</w:t>
            </w:r>
          </w:p>
        </w:tc>
        <w:tc>
          <w:tcPr>
            <w:tcW w:w="257" w:type="pct"/>
            <w:shd w:val="clear" w:color="auto" w:fill="auto"/>
            <w:vAlign w:val="center"/>
            <w:hideMark/>
          </w:tcPr>
          <w:p w14:paraId="55D8D0C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17 634,4</w:t>
            </w:r>
          </w:p>
        </w:tc>
        <w:tc>
          <w:tcPr>
            <w:tcW w:w="257" w:type="pct"/>
            <w:shd w:val="clear" w:color="auto" w:fill="auto"/>
            <w:vAlign w:val="center"/>
            <w:hideMark/>
          </w:tcPr>
          <w:p w14:paraId="79CE8B4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17 634,4</w:t>
            </w:r>
          </w:p>
        </w:tc>
        <w:tc>
          <w:tcPr>
            <w:tcW w:w="750" w:type="pct"/>
            <w:vMerge/>
            <w:vAlign w:val="center"/>
            <w:hideMark/>
          </w:tcPr>
          <w:p w14:paraId="03C12D7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047AA153" w14:textId="77777777" w:rsidTr="0074005C">
        <w:trPr>
          <w:trHeight w:val="300"/>
        </w:trPr>
        <w:tc>
          <w:tcPr>
            <w:tcW w:w="168" w:type="pct"/>
            <w:vMerge/>
            <w:vAlign w:val="center"/>
            <w:hideMark/>
          </w:tcPr>
          <w:p w14:paraId="19058E2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052A4DE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42FB361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3A56D96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30DF6EC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6AAB0A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5D46B12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7C072CD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3A50F24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6 011,7</w:t>
            </w:r>
          </w:p>
        </w:tc>
        <w:tc>
          <w:tcPr>
            <w:tcW w:w="243" w:type="pct"/>
            <w:shd w:val="clear" w:color="auto" w:fill="auto"/>
            <w:vAlign w:val="center"/>
            <w:hideMark/>
          </w:tcPr>
          <w:p w14:paraId="4E6A64A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1 502,7</w:t>
            </w:r>
          </w:p>
        </w:tc>
        <w:tc>
          <w:tcPr>
            <w:tcW w:w="261" w:type="pct"/>
            <w:shd w:val="clear" w:color="auto" w:fill="auto"/>
            <w:vAlign w:val="center"/>
            <w:hideMark/>
          </w:tcPr>
          <w:p w14:paraId="62A5427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1 503,0</w:t>
            </w:r>
          </w:p>
        </w:tc>
        <w:tc>
          <w:tcPr>
            <w:tcW w:w="257" w:type="pct"/>
            <w:shd w:val="clear" w:color="auto" w:fill="auto"/>
            <w:vAlign w:val="center"/>
            <w:hideMark/>
          </w:tcPr>
          <w:p w14:paraId="78F3FEE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1 503,0</w:t>
            </w:r>
          </w:p>
        </w:tc>
        <w:tc>
          <w:tcPr>
            <w:tcW w:w="257" w:type="pct"/>
            <w:shd w:val="clear" w:color="auto" w:fill="auto"/>
            <w:vAlign w:val="center"/>
            <w:hideMark/>
          </w:tcPr>
          <w:p w14:paraId="4388150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1 503,0</w:t>
            </w:r>
          </w:p>
        </w:tc>
        <w:tc>
          <w:tcPr>
            <w:tcW w:w="750" w:type="pct"/>
            <w:vMerge/>
            <w:vAlign w:val="center"/>
            <w:hideMark/>
          </w:tcPr>
          <w:p w14:paraId="569A9CB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0F745C6F" w14:textId="77777777" w:rsidTr="0074005C">
        <w:trPr>
          <w:trHeight w:val="510"/>
        </w:trPr>
        <w:tc>
          <w:tcPr>
            <w:tcW w:w="168" w:type="pct"/>
            <w:vMerge w:val="restart"/>
            <w:shd w:val="clear" w:color="auto" w:fill="auto"/>
            <w:vAlign w:val="center"/>
            <w:hideMark/>
          </w:tcPr>
          <w:p w14:paraId="6F8BB14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1.1.</w:t>
            </w:r>
          </w:p>
        </w:tc>
        <w:tc>
          <w:tcPr>
            <w:tcW w:w="617" w:type="pct"/>
            <w:vMerge w:val="restart"/>
            <w:shd w:val="clear" w:color="auto" w:fill="auto"/>
            <w:hideMark/>
          </w:tcPr>
          <w:p w14:paraId="5D1C357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Обеспечение деятельности (оказание услуг, выполнение работ) муниципальных учреждений (организаций)</w:t>
            </w:r>
          </w:p>
        </w:tc>
        <w:tc>
          <w:tcPr>
            <w:tcW w:w="412" w:type="pct"/>
            <w:vMerge w:val="restart"/>
            <w:shd w:val="clear" w:color="auto" w:fill="auto"/>
            <w:vAlign w:val="center"/>
            <w:hideMark/>
          </w:tcPr>
          <w:p w14:paraId="1E3B5C0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14" w:type="pct"/>
            <w:vMerge w:val="restart"/>
            <w:shd w:val="clear" w:color="auto" w:fill="auto"/>
            <w:vAlign w:val="center"/>
            <w:hideMark/>
          </w:tcPr>
          <w:p w14:paraId="6645B3C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01.0.06.13000</w:t>
            </w:r>
          </w:p>
        </w:tc>
        <w:tc>
          <w:tcPr>
            <w:tcW w:w="168" w:type="pct"/>
            <w:vMerge w:val="restart"/>
            <w:shd w:val="clear" w:color="auto" w:fill="auto"/>
            <w:vAlign w:val="center"/>
            <w:hideMark/>
          </w:tcPr>
          <w:p w14:paraId="1B0DFD0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02B1EB4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7E9C2A4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480DFE8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5BEAFFD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6 011,7</w:t>
            </w:r>
          </w:p>
        </w:tc>
        <w:tc>
          <w:tcPr>
            <w:tcW w:w="243" w:type="pct"/>
            <w:shd w:val="clear" w:color="auto" w:fill="auto"/>
            <w:vAlign w:val="center"/>
            <w:hideMark/>
          </w:tcPr>
          <w:p w14:paraId="616704F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1 502,7</w:t>
            </w:r>
          </w:p>
        </w:tc>
        <w:tc>
          <w:tcPr>
            <w:tcW w:w="261" w:type="pct"/>
            <w:shd w:val="clear" w:color="auto" w:fill="auto"/>
            <w:vAlign w:val="center"/>
            <w:hideMark/>
          </w:tcPr>
          <w:p w14:paraId="4837958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1 503,0</w:t>
            </w:r>
          </w:p>
        </w:tc>
        <w:tc>
          <w:tcPr>
            <w:tcW w:w="257" w:type="pct"/>
            <w:shd w:val="clear" w:color="auto" w:fill="auto"/>
            <w:vAlign w:val="center"/>
            <w:hideMark/>
          </w:tcPr>
          <w:p w14:paraId="1771708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1 503,0</w:t>
            </w:r>
          </w:p>
        </w:tc>
        <w:tc>
          <w:tcPr>
            <w:tcW w:w="257" w:type="pct"/>
            <w:shd w:val="clear" w:color="auto" w:fill="auto"/>
            <w:vAlign w:val="center"/>
            <w:hideMark/>
          </w:tcPr>
          <w:p w14:paraId="75F5F1B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1 503,0</w:t>
            </w:r>
          </w:p>
        </w:tc>
        <w:tc>
          <w:tcPr>
            <w:tcW w:w="750" w:type="pct"/>
            <w:vMerge w:val="restart"/>
            <w:shd w:val="clear" w:color="auto" w:fill="auto"/>
            <w:vAlign w:val="center"/>
            <w:hideMark/>
          </w:tcPr>
          <w:p w14:paraId="7747903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11. Увеличение доли детей, охваченных различными формами оздоровления и отдыха, от числа детей в возрасте от 7 до 17 лет включительно до 84%</w:t>
            </w:r>
          </w:p>
        </w:tc>
      </w:tr>
      <w:tr w:rsidR="004E7A5A" w:rsidRPr="00534CBD" w14:paraId="3159AC2A" w14:textId="77777777" w:rsidTr="0074005C">
        <w:trPr>
          <w:trHeight w:val="300"/>
        </w:trPr>
        <w:tc>
          <w:tcPr>
            <w:tcW w:w="168" w:type="pct"/>
            <w:vMerge/>
            <w:vAlign w:val="center"/>
            <w:hideMark/>
          </w:tcPr>
          <w:p w14:paraId="7E0AC8B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7EC21B3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779C1DE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3B34BF1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71931BB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339BE15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7E20FC7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5281E84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5CB8A24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6 011,7</w:t>
            </w:r>
          </w:p>
        </w:tc>
        <w:tc>
          <w:tcPr>
            <w:tcW w:w="243" w:type="pct"/>
            <w:shd w:val="clear" w:color="auto" w:fill="auto"/>
            <w:vAlign w:val="center"/>
            <w:hideMark/>
          </w:tcPr>
          <w:p w14:paraId="3235E69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1 502,7</w:t>
            </w:r>
          </w:p>
        </w:tc>
        <w:tc>
          <w:tcPr>
            <w:tcW w:w="261" w:type="pct"/>
            <w:shd w:val="clear" w:color="auto" w:fill="auto"/>
            <w:vAlign w:val="center"/>
            <w:hideMark/>
          </w:tcPr>
          <w:p w14:paraId="58DB16A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1 503,0</w:t>
            </w:r>
          </w:p>
        </w:tc>
        <w:tc>
          <w:tcPr>
            <w:tcW w:w="257" w:type="pct"/>
            <w:shd w:val="clear" w:color="auto" w:fill="auto"/>
            <w:vAlign w:val="center"/>
            <w:hideMark/>
          </w:tcPr>
          <w:p w14:paraId="6801C80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1 503,0</w:t>
            </w:r>
          </w:p>
        </w:tc>
        <w:tc>
          <w:tcPr>
            <w:tcW w:w="257" w:type="pct"/>
            <w:shd w:val="clear" w:color="auto" w:fill="auto"/>
            <w:vAlign w:val="center"/>
            <w:hideMark/>
          </w:tcPr>
          <w:p w14:paraId="2764BFC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1 503,0</w:t>
            </w:r>
          </w:p>
        </w:tc>
        <w:tc>
          <w:tcPr>
            <w:tcW w:w="750" w:type="pct"/>
            <w:vMerge/>
            <w:vAlign w:val="center"/>
            <w:hideMark/>
          </w:tcPr>
          <w:p w14:paraId="5F1E882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20502488" w14:textId="77777777" w:rsidTr="0074005C">
        <w:trPr>
          <w:trHeight w:val="450"/>
        </w:trPr>
        <w:tc>
          <w:tcPr>
            <w:tcW w:w="168" w:type="pct"/>
            <w:vMerge w:val="restart"/>
            <w:shd w:val="clear" w:color="auto" w:fill="auto"/>
            <w:vAlign w:val="center"/>
            <w:hideMark/>
          </w:tcPr>
          <w:p w14:paraId="582E8DF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1.1.1.</w:t>
            </w:r>
          </w:p>
        </w:tc>
        <w:tc>
          <w:tcPr>
            <w:tcW w:w="617" w:type="pct"/>
            <w:vMerge/>
            <w:vAlign w:val="center"/>
            <w:hideMark/>
          </w:tcPr>
          <w:p w14:paraId="0D0A0EB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restart"/>
            <w:shd w:val="clear" w:color="auto" w:fill="auto"/>
            <w:vAlign w:val="center"/>
            <w:hideMark/>
          </w:tcPr>
          <w:p w14:paraId="55E4046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2789056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01.0.06.13000</w:t>
            </w:r>
          </w:p>
        </w:tc>
        <w:tc>
          <w:tcPr>
            <w:tcW w:w="168" w:type="pct"/>
            <w:vMerge w:val="restart"/>
            <w:shd w:val="clear" w:color="auto" w:fill="auto"/>
            <w:vAlign w:val="center"/>
            <w:hideMark/>
          </w:tcPr>
          <w:p w14:paraId="4EA05C0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78F6D00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2F96AC4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425CDC3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7F79067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5 931,2</w:t>
            </w:r>
          </w:p>
        </w:tc>
        <w:tc>
          <w:tcPr>
            <w:tcW w:w="243" w:type="pct"/>
            <w:shd w:val="clear" w:color="auto" w:fill="auto"/>
            <w:vAlign w:val="center"/>
            <w:hideMark/>
          </w:tcPr>
          <w:p w14:paraId="60F8FC6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1 422,2</w:t>
            </w:r>
          </w:p>
        </w:tc>
        <w:tc>
          <w:tcPr>
            <w:tcW w:w="261" w:type="pct"/>
            <w:shd w:val="clear" w:color="auto" w:fill="auto"/>
            <w:vAlign w:val="center"/>
            <w:hideMark/>
          </w:tcPr>
          <w:p w14:paraId="4AF9110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1 503,0</w:t>
            </w:r>
          </w:p>
        </w:tc>
        <w:tc>
          <w:tcPr>
            <w:tcW w:w="257" w:type="pct"/>
            <w:shd w:val="clear" w:color="auto" w:fill="auto"/>
            <w:vAlign w:val="center"/>
            <w:hideMark/>
          </w:tcPr>
          <w:p w14:paraId="500E35A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1 503,0</w:t>
            </w:r>
          </w:p>
        </w:tc>
        <w:tc>
          <w:tcPr>
            <w:tcW w:w="257" w:type="pct"/>
            <w:shd w:val="clear" w:color="auto" w:fill="auto"/>
            <w:vAlign w:val="center"/>
            <w:hideMark/>
          </w:tcPr>
          <w:p w14:paraId="4C2DC6F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1 503,0</w:t>
            </w:r>
          </w:p>
        </w:tc>
        <w:tc>
          <w:tcPr>
            <w:tcW w:w="750" w:type="pct"/>
            <w:vMerge w:val="restart"/>
            <w:shd w:val="clear" w:color="auto" w:fill="auto"/>
            <w:vAlign w:val="center"/>
            <w:hideMark/>
          </w:tcPr>
          <w:p w14:paraId="13362C5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11. Увеличение доли детей, охваченных различными формами оздоровления и отдыха, от числа детей в возрасте от 7 до 17 лет включительно до 84%</w:t>
            </w:r>
          </w:p>
        </w:tc>
      </w:tr>
      <w:tr w:rsidR="004E7A5A" w:rsidRPr="00534CBD" w14:paraId="309190F2" w14:textId="77777777" w:rsidTr="0074005C">
        <w:trPr>
          <w:trHeight w:val="300"/>
        </w:trPr>
        <w:tc>
          <w:tcPr>
            <w:tcW w:w="168" w:type="pct"/>
            <w:vMerge/>
            <w:vAlign w:val="center"/>
            <w:hideMark/>
          </w:tcPr>
          <w:p w14:paraId="3D9632D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4629869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421C83C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5AF842F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012E814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702288C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77E67AD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6004284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1A8939D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5 931,2</w:t>
            </w:r>
          </w:p>
        </w:tc>
        <w:tc>
          <w:tcPr>
            <w:tcW w:w="243" w:type="pct"/>
            <w:shd w:val="clear" w:color="auto" w:fill="auto"/>
            <w:vAlign w:val="center"/>
            <w:hideMark/>
          </w:tcPr>
          <w:p w14:paraId="1D7C494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1 422,2</w:t>
            </w:r>
          </w:p>
        </w:tc>
        <w:tc>
          <w:tcPr>
            <w:tcW w:w="261" w:type="pct"/>
            <w:shd w:val="clear" w:color="auto" w:fill="auto"/>
            <w:vAlign w:val="center"/>
            <w:hideMark/>
          </w:tcPr>
          <w:p w14:paraId="44147C7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1 503,0</w:t>
            </w:r>
          </w:p>
        </w:tc>
        <w:tc>
          <w:tcPr>
            <w:tcW w:w="257" w:type="pct"/>
            <w:shd w:val="clear" w:color="auto" w:fill="auto"/>
            <w:vAlign w:val="center"/>
            <w:hideMark/>
          </w:tcPr>
          <w:p w14:paraId="60F7C03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1 503,0</w:t>
            </w:r>
          </w:p>
        </w:tc>
        <w:tc>
          <w:tcPr>
            <w:tcW w:w="257" w:type="pct"/>
            <w:shd w:val="clear" w:color="auto" w:fill="auto"/>
            <w:vAlign w:val="center"/>
            <w:hideMark/>
          </w:tcPr>
          <w:p w14:paraId="1B96CA4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1 503,0</w:t>
            </w:r>
          </w:p>
        </w:tc>
        <w:tc>
          <w:tcPr>
            <w:tcW w:w="750" w:type="pct"/>
            <w:vMerge/>
            <w:vAlign w:val="center"/>
            <w:hideMark/>
          </w:tcPr>
          <w:p w14:paraId="02DB427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6E27E926" w14:textId="77777777" w:rsidTr="0074005C">
        <w:trPr>
          <w:trHeight w:val="450"/>
        </w:trPr>
        <w:tc>
          <w:tcPr>
            <w:tcW w:w="168" w:type="pct"/>
            <w:vMerge w:val="restart"/>
            <w:shd w:val="clear" w:color="auto" w:fill="auto"/>
            <w:vAlign w:val="center"/>
            <w:hideMark/>
          </w:tcPr>
          <w:p w14:paraId="5B7252D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1.1.2.</w:t>
            </w:r>
          </w:p>
        </w:tc>
        <w:tc>
          <w:tcPr>
            <w:tcW w:w="617" w:type="pct"/>
            <w:vMerge/>
            <w:vAlign w:val="center"/>
            <w:hideMark/>
          </w:tcPr>
          <w:p w14:paraId="4BE17C3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restart"/>
            <w:shd w:val="clear" w:color="auto" w:fill="auto"/>
            <w:vAlign w:val="center"/>
            <w:hideMark/>
          </w:tcPr>
          <w:p w14:paraId="24672FF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социального развития администрации Добрянского городского округа</w:t>
            </w:r>
          </w:p>
        </w:tc>
        <w:tc>
          <w:tcPr>
            <w:tcW w:w="314" w:type="pct"/>
            <w:vMerge w:val="restart"/>
            <w:shd w:val="clear" w:color="auto" w:fill="auto"/>
            <w:vAlign w:val="center"/>
            <w:hideMark/>
          </w:tcPr>
          <w:p w14:paraId="25A7AC0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01.0.06.13000</w:t>
            </w:r>
          </w:p>
        </w:tc>
        <w:tc>
          <w:tcPr>
            <w:tcW w:w="168" w:type="pct"/>
            <w:vMerge w:val="restart"/>
            <w:shd w:val="clear" w:color="auto" w:fill="auto"/>
            <w:vAlign w:val="center"/>
            <w:hideMark/>
          </w:tcPr>
          <w:p w14:paraId="2C7EB90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148DBF8E"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1CFA54E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535" w:type="pct"/>
            <w:shd w:val="clear" w:color="auto" w:fill="auto"/>
            <w:vAlign w:val="center"/>
            <w:hideMark/>
          </w:tcPr>
          <w:p w14:paraId="4A98AD4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5E3BC0C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80,5</w:t>
            </w:r>
          </w:p>
        </w:tc>
        <w:tc>
          <w:tcPr>
            <w:tcW w:w="243" w:type="pct"/>
            <w:shd w:val="clear" w:color="auto" w:fill="auto"/>
            <w:vAlign w:val="center"/>
            <w:hideMark/>
          </w:tcPr>
          <w:p w14:paraId="355F592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80,5</w:t>
            </w:r>
          </w:p>
        </w:tc>
        <w:tc>
          <w:tcPr>
            <w:tcW w:w="261" w:type="pct"/>
            <w:shd w:val="clear" w:color="auto" w:fill="auto"/>
            <w:vAlign w:val="center"/>
            <w:hideMark/>
          </w:tcPr>
          <w:p w14:paraId="25ECE6B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0C5CE73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631FA4F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restart"/>
            <w:shd w:val="clear" w:color="auto" w:fill="auto"/>
            <w:vAlign w:val="center"/>
            <w:hideMark/>
          </w:tcPr>
          <w:p w14:paraId="50086C1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11. Увеличение доли детей, охваченных различными формами оздоровления и отдыха, от числа детей в возрасте от 7 до 17 лет включительно до 84%</w:t>
            </w:r>
          </w:p>
        </w:tc>
      </w:tr>
      <w:tr w:rsidR="004E7A5A" w:rsidRPr="00534CBD" w14:paraId="197C95E7" w14:textId="77777777" w:rsidTr="0074005C">
        <w:trPr>
          <w:trHeight w:val="300"/>
        </w:trPr>
        <w:tc>
          <w:tcPr>
            <w:tcW w:w="168" w:type="pct"/>
            <w:vMerge/>
            <w:vAlign w:val="center"/>
            <w:hideMark/>
          </w:tcPr>
          <w:p w14:paraId="0C28507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01A4A4A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244D5AF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46A73D0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18DBFFB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4AEE791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39A8E84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1FE40C7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0ABE0F5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80,5</w:t>
            </w:r>
          </w:p>
        </w:tc>
        <w:tc>
          <w:tcPr>
            <w:tcW w:w="243" w:type="pct"/>
            <w:shd w:val="clear" w:color="auto" w:fill="auto"/>
            <w:vAlign w:val="center"/>
            <w:hideMark/>
          </w:tcPr>
          <w:p w14:paraId="385E35B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80,5</w:t>
            </w:r>
          </w:p>
        </w:tc>
        <w:tc>
          <w:tcPr>
            <w:tcW w:w="261" w:type="pct"/>
            <w:shd w:val="clear" w:color="auto" w:fill="auto"/>
            <w:vAlign w:val="center"/>
            <w:hideMark/>
          </w:tcPr>
          <w:p w14:paraId="1140B76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7AC7D9A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5FF5DE9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ign w:val="center"/>
            <w:hideMark/>
          </w:tcPr>
          <w:p w14:paraId="7668471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5FC2E592" w14:textId="77777777" w:rsidTr="0074005C">
        <w:trPr>
          <w:trHeight w:val="450"/>
        </w:trPr>
        <w:tc>
          <w:tcPr>
            <w:tcW w:w="168" w:type="pct"/>
            <w:vMerge w:val="restart"/>
            <w:shd w:val="clear" w:color="auto" w:fill="auto"/>
            <w:vAlign w:val="center"/>
            <w:hideMark/>
          </w:tcPr>
          <w:p w14:paraId="5B8F704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lastRenderedPageBreak/>
              <w:t>1.2.</w:t>
            </w:r>
          </w:p>
        </w:tc>
        <w:tc>
          <w:tcPr>
            <w:tcW w:w="617" w:type="pct"/>
            <w:vMerge w:val="restart"/>
            <w:shd w:val="clear" w:color="auto" w:fill="auto"/>
            <w:hideMark/>
          </w:tcPr>
          <w:p w14:paraId="28D3E1F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Мероприятия по организации оздоровления и отдыха детей</w:t>
            </w:r>
          </w:p>
        </w:tc>
        <w:tc>
          <w:tcPr>
            <w:tcW w:w="412" w:type="pct"/>
            <w:vMerge w:val="restart"/>
            <w:shd w:val="clear" w:color="auto" w:fill="auto"/>
            <w:vAlign w:val="center"/>
            <w:hideMark/>
          </w:tcPr>
          <w:p w14:paraId="63915A3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5A3F99E5"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01.0.06.2С140</w:t>
            </w:r>
          </w:p>
        </w:tc>
        <w:tc>
          <w:tcPr>
            <w:tcW w:w="168" w:type="pct"/>
            <w:vMerge w:val="restart"/>
            <w:shd w:val="clear" w:color="auto" w:fill="auto"/>
            <w:vAlign w:val="center"/>
            <w:hideMark/>
          </w:tcPr>
          <w:p w14:paraId="54FFC7D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73A1B72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1DFB3FC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4ACAD0E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61BDAB7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66 651,9</w:t>
            </w:r>
          </w:p>
        </w:tc>
        <w:tc>
          <w:tcPr>
            <w:tcW w:w="243" w:type="pct"/>
            <w:shd w:val="clear" w:color="auto" w:fill="auto"/>
            <w:vAlign w:val="center"/>
            <w:hideMark/>
          </w:tcPr>
          <w:p w14:paraId="4468349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15 028,6</w:t>
            </w:r>
          </w:p>
        </w:tc>
        <w:tc>
          <w:tcPr>
            <w:tcW w:w="261" w:type="pct"/>
            <w:shd w:val="clear" w:color="auto" w:fill="auto"/>
            <w:vAlign w:val="center"/>
            <w:hideMark/>
          </w:tcPr>
          <w:p w14:paraId="6CB5A94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16 354,5</w:t>
            </w:r>
          </w:p>
        </w:tc>
        <w:tc>
          <w:tcPr>
            <w:tcW w:w="257" w:type="pct"/>
            <w:shd w:val="clear" w:color="auto" w:fill="auto"/>
            <w:vAlign w:val="center"/>
            <w:hideMark/>
          </w:tcPr>
          <w:p w14:paraId="102C7D7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17 634,4</w:t>
            </w:r>
          </w:p>
        </w:tc>
        <w:tc>
          <w:tcPr>
            <w:tcW w:w="257" w:type="pct"/>
            <w:shd w:val="clear" w:color="auto" w:fill="auto"/>
            <w:vAlign w:val="center"/>
            <w:hideMark/>
          </w:tcPr>
          <w:p w14:paraId="15D4E76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17 634,4</w:t>
            </w:r>
          </w:p>
        </w:tc>
        <w:tc>
          <w:tcPr>
            <w:tcW w:w="750" w:type="pct"/>
            <w:vMerge w:val="restart"/>
            <w:shd w:val="clear" w:color="auto" w:fill="auto"/>
            <w:vAlign w:val="center"/>
            <w:hideMark/>
          </w:tcPr>
          <w:p w14:paraId="23BE8A0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11. Увеличение доли детей, охваченных различными формами оздоровления и отдыха, от числа детей в возрасте от 7 до 17 лет включительно до 84%</w:t>
            </w:r>
          </w:p>
        </w:tc>
      </w:tr>
      <w:tr w:rsidR="004E7A5A" w:rsidRPr="00534CBD" w14:paraId="6F23EC62" w14:textId="77777777" w:rsidTr="0074005C">
        <w:trPr>
          <w:trHeight w:val="300"/>
        </w:trPr>
        <w:tc>
          <w:tcPr>
            <w:tcW w:w="168" w:type="pct"/>
            <w:vMerge/>
            <w:vAlign w:val="center"/>
            <w:hideMark/>
          </w:tcPr>
          <w:p w14:paraId="52EDEB8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0C70890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5446CC1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3B100DF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71F5338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66C741C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533208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1573751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0960E1D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66 651,9</w:t>
            </w:r>
          </w:p>
        </w:tc>
        <w:tc>
          <w:tcPr>
            <w:tcW w:w="243" w:type="pct"/>
            <w:shd w:val="clear" w:color="auto" w:fill="auto"/>
            <w:vAlign w:val="center"/>
            <w:hideMark/>
          </w:tcPr>
          <w:p w14:paraId="64C46B5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15 028,6</w:t>
            </w:r>
          </w:p>
        </w:tc>
        <w:tc>
          <w:tcPr>
            <w:tcW w:w="261" w:type="pct"/>
            <w:shd w:val="clear" w:color="auto" w:fill="auto"/>
            <w:vAlign w:val="center"/>
            <w:hideMark/>
          </w:tcPr>
          <w:p w14:paraId="5E57B77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16 354,5</w:t>
            </w:r>
          </w:p>
        </w:tc>
        <w:tc>
          <w:tcPr>
            <w:tcW w:w="257" w:type="pct"/>
            <w:shd w:val="clear" w:color="auto" w:fill="auto"/>
            <w:vAlign w:val="center"/>
            <w:hideMark/>
          </w:tcPr>
          <w:p w14:paraId="6625FA3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17 634,4</w:t>
            </w:r>
          </w:p>
        </w:tc>
        <w:tc>
          <w:tcPr>
            <w:tcW w:w="257" w:type="pct"/>
            <w:shd w:val="clear" w:color="auto" w:fill="auto"/>
            <w:vAlign w:val="center"/>
            <w:hideMark/>
          </w:tcPr>
          <w:p w14:paraId="59FBF8D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17 634,4</w:t>
            </w:r>
          </w:p>
        </w:tc>
        <w:tc>
          <w:tcPr>
            <w:tcW w:w="750" w:type="pct"/>
            <w:vMerge/>
            <w:vAlign w:val="center"/>
            <w:hideMark/>
          </w:tcPr>
          <w:p w14:paraId="32868EE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6920EAC1" w14:textId="77777777" w:rsidTr="0074005C">
        <w:trPr>
          <w:trHeight w:val="450"/>
        </w:trPr>
        <w:tc>
          <w:tcPr>
            <w:tcW w:w="168" w:type="pct"/>
            <w:vMerge w:val="restart"/>
            <w:shd w:val="clear" w:color="auto" w:fill="auto"/>
            <w:vAlign w:val="center"/>
            <w:hideMark/>
          </w:tcPr>
          <w:p w14:paraId="5030509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1.2.1.</w:t>
            </w:r>
          </w:p>
        </w:tc>
        <w:tc>
          <w:tcPr>
            <w:tcW w:w="617" w:type="pct"/>
            <w:vMerge/>
            <w:vAlign w:val="center"/>
            <w:hideMark/>
          </w:tcPr>
          <w:p w14:paraId="68911E7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restart"/>
            <w:shd w:val="clear" w:color="auto" w:fill="auto"/>
            <w:vAlign w:val="center"/>
            <w:hideMark/>
          </w:tcPr>
          <w:p w14:paraId="224A214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10EC8D0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01.0.06.2С140</w:t>
            </w:r>
          </w:p>
        </w:tc>
        <w:tc>
          <w:tcPr>
            <w:tcW w:w="168" w:type="pct"/>
            <w:vMerge w:val="restart"/>
            <w:shd w:val="clear" w:color="auto" w:fill="auto"/>
            <w:vAlign w:val="center"/>
            <w:hideMark/>
          </w:tcPr>
          <w:p w14:paraId="5DEAD0EE"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100</w:t>
            </w:r>
          </w:p>
        </w:tc>
        <w:tc>
          <w:tcPr>
            <w:tcW w:w="330" w:type="pct"/>
            <w:vMerge w:val="restart"/>
            <w:shd w:val="clear" w:color="auto" w:fill="auto"/>
            <w:vAlign w:val="center"/>
            <w:hideMark/>
          </w:tcPr>
          <w:p w14:paraId="145E2BAE"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7BBE774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54F3643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1858887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1 438,3</w:t>
            </w:r>
          </w:p>
        </w:tc>
        <w:tc>
          <w:tcPr>
            <w:tcW w:w="243" w:type="pct"/>
            <w:shd w:val="clear" w:color="auto" w:fill="auto"/>
            <w:vAlign w:val="center"/>
            <w:hideMark/>
          </w:tcPr>
          <w:p w14:paraId="1777379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425,2</w:t>
            </w:r>
          </w:p>
        </w:tc>
        <w:tc>
          <w:tcPr>
            <w:tcW w:w="261" w:type="pct"/>
            <w:shd w:val="clear" w:color="auto" w:fill="auto"/>
            <w:vAlign w:val="center"/>
            <w:hideMark/>
          </w:tcPr>
          <w:p w14:paraId="539B40F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337,7</w:t>
            </w:r>
          </w:p>
        </w:tc>
        <w:tc>
          <w:tcPr>
            <w:tcW w:w="257" w:type="pct"/>
            <w:shd w:val="clear" w:color="auto" w:fill="auto"/>
            <w:vAlign w:val="center"/>
            <w:hideMark/>
          </w:tcPr>
          <w:p w14:paraId="0619142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337,7</w:t>
            </w:r>
          </w:p>
        </w:tc>
        <w:tc>
          <w:tcPr>
            <w:tcW w:w="257" w:type="pct"/>
            <w:shd w:val="clear" w:color="auto" w:fill="auto"/>
            <w:vAlign w:val="center"/>
            <w:hideMark/>
          </w:tcPr>
          <w:p w14:paraId="0B27321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337,7</w:t>
            </w:r>
          </w:p>
        </w:tc>
        <w:tc>
          <w:tcPr>
            <w:tcW w:w="750" w:type="pct"/>
            <w:vMerge w:val="restart"/>
            <w:shd w:val="clear" w:color="auto" w:fill="auto"/>
            <w:vAlign w:val="center"/>
            <w:hideMark/>
          </w:tcPr>
          <w:p w14:paraId="79B9D4A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5DB0A43B" w14:textId="77777777" w:rsidTr="0074005C">
        <w:trPr>
          <w:trHeight w:val="300"/>
        </w:trPr>
        <w:tc>
          <w:tcPr>
            <w:tcW w:w="168" w:type="pct"/>
            <w:vMerge/>
            <w:vAlign w:val="center"/>
            <w:hideMark/>
          </w:tcPr>
          <w:p w14:paraId="2EDADC5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1D438A2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431731B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6BDAFA8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4AC98D4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313D588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979D8F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7285056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742CDE1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1 438,3</w:t>
            </w:r>
          </w:p>
        </w:tc>
        <w:tc>
          <w:tcPr>
            <w:tcW w:w="243" w:type="pct"/>
            <w:shd w:val="clear" w:color="auto" w:fill="auto"/>
            <w:vAlign w:val="center"/>
            <w:hideMark/>
          </w:tcPr>
          <w:p w14:paraId="7850EF7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425,2</w:t>
            </w:r>
          </w:p>
        </w:tc>
        <w:tc>
          <w:tcPr>
            <w:tcW w:w="261" w:type="pct"/>
            <w:shd w:val="clear" w:color="auto" w:fill="auto"/>
            <w:vAlign w:val="center"/>
            <w:hideMark/>
          </w:tcPr>
          <w:p w14:paraId="5400BE9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337,7</w:t>
            </w:r>
          </w:p>
        </w:tc>
        <w:tc>
          <w:tcPr>
            <w:tcW w:w="257" w:type="pct"/>
            <w:shd w:val="clear" w:color="auto" w:fill="auto"/>
            <w:vAlign w:val="center"/>
            <w:hideMark/>
          </w:tcPr>
          <w:p w14:paraId="3B9B9C0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337,7</w:t>
            </w:r>
          </w:p>
        </w:tc>
        <w:tc>
          <w:tcPr>
            <w:tcW w:w="257" w:type="pct"/>
            <w:shd w:val="clear" w:color="auto" w:fill="auto"/>
            <w:vAlign w:val="center"/>
            <w:hideMark/>
          </w:tcPr>
          <w:p w14:paraId="5BBD090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337,7</w:t>
            </w:r>
          </w:p>
        </w:tc>
        <w:tc>
          <w:tcPr>
            <w:tcW w:w="750" w:type="pct"/>
            <w:vMerge/>
            <w:vAlign w:val="center"/>
            <w:hideMark/>
          </w:tcPr>
          <w:p w14:paraId="7E10985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02695D77" w14:textId="77777777" w:rsidTr="0074005C">
        <w:trPr>
          <w:trHeight w:val="450"/>
        </w:trPr>
        <w:tc>
          <w:tcPr>
            <w:tcW w:w="168" w:type="pct"/>
            <w:vMerge w:val="restart"/>
            <w:shd w:val="clear" w:color="auto" w:fill="auto"/>
            <w:vAlign w:val="center"/>
            <w:hideMark/>
          </w:tcPr>
          <w:p w14:paraId="5C9963D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1.2.2.</w:t>
            </w:r>
          </w:p>
        </w:tc>
        <w:tc>
          <w:tcPr>
            <w:tcW w:w="617" w:type="pct"/>
            <w:vMerge/>
            <w:vAlign w:val="center"/>
            <w:hideMark/>
          </w:tcPr>
          <w:p w14:paraId="03982B5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restart"/>
            <w:shd w:val="clear" w:color="auto" w:fill="auto"/>
            <w:vAlign w:val="center"/>
            <w:hideMark/>
          </w:tcPr>
          <w:p w14:paraId="7FC3623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059C18B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01.0.06.2С140</w:t>
            </w:r>
          </w:p>
        </w:tc>
        <w:tc>
          <w:tcPr>
            <w:tcW w:w="168" w:type="pct"/>
            <w:vMerge w:val="restart"/>
            <w:shd w:val="clear" w:color="auto" w:fill="auto"/>
            <w:vAlign w:val="center"/>
            <w:hideMark/>
          </w:tcPr>
          <w:p w14:paraId="506C4565"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200</w:t>
            </w:r>
          </w:p>
        </w:tc>
        <w:tc>
          <w:tcPr>
            <w:tcW w:w="330" w:type="pct"/>
            <w:vMerge w:val="restart"/>
            <w:shd w:val="clear" w:color="auto" w:fill="auto"/>
            <w:vAlign w:val="center"/>
            <w:hideMark/>
          </w:tcPr>
          <w:p w14:paraId="64AF20A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2D83EB1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38DF0EC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6046A2F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50,0</w:t>
            </w:r>
          </w:p>
        </w:tc>
        <w:tc>
          <w:tcPr>
            <w:tcW w:w="243" w:type="pct"/>
            <w:shd w:val="clear" w:color="auto" w:fill="auto"/>
            <w:vAlign w:val="center"/>
            <w:hideMark/>
          </w:tcPr>
          <w:p w14:paraId="10E699D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12,5</w:t>
            </w:r>
          </w:p>
        </w:tc>
        <w:tc>
          <w:tcPr>
            <w:tcW w:w="261" w:type="pct"/>
            <w:shd w:val="clear" w:color="auto" w:fill="auto"/>
            <w:vAlign w:val="center"/>
            <w:hideMark/>
          </w:tcPr>
          <w:p w14:paraId="79A8010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12,5</w:t>
            </w:r>
          </w:p>
        </w:tc>
        <w:tc>
          <w:tcPr>
            <w:tcW w:w="257" w:type="pct"/>
            <w:shd w:val="clear" w:color="auto" w:fill="auto"/>
            <w:vAlign w:val="center"/>
            <w:hideMark/>
          </w:tcPr>
          <w:p w14:paraId="3D3D41E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12,5</w:t>
            </w:r>
          </w:p>
        </w:tc>
        <w:tc>
          <w:tcPr>
            <w:tcW w:w="257" w:type="pct"/>
            <w:shd w:val="clear" w:color="auto" w:fill="auto"/>
            <w:vAlign w:val="center"/>
            <w:hideMark/>
          </w:tcPr>
          <w:p w14:paraId="721680F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12,5</w:t>
            </w:r>
          </w:p>
        </w:tc>
        <w:tc>
          <w:tcPr>
            <w:tcW w:w="750" w:type="pct"/>
            <w:vMerge w:val="restart"/>
            <w:shd w:val="clear" w:color="auto" w:fill="auto"/>
            <w:vAlign w:val="center"/>
            <w:hideMark/>
          </w:tcPr>
          <w:p w14:paraId="645DED6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6276DF31" w14:textId="77777777" w:rsidTr="0074005C">
        <w:trPr>
          <w:trHeight w:val="300"/>
        </w:trPr>
        <w:tc>
          <w:tcPr>
            <w:tcW w:w="168" w:type="pct"/>
            <w:vMerge/>
            <w:vAlign w:val="center"/>
            <w:hideMark/>
          </w:tcPr>
          <w:p w14:paraId="1F3357E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0FC0F3B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7851C0E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7362B54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2CD0A6A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5B9724D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506E59A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3473137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3DBDCED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50,0</w:t>
            </w:r>
          </w:p>
        </w:tc>
        <w:tc>
          <w:tcPr>
            <w:tcW w:w="243" w:type="pct"/>
            <w:shd w:val="clear" w:color="auto" w:fill="auto"/>
            <w:vAlign w:val="center"/>
            <w:hideMark/>
          </w:tcPr>
          <w:p w14:paraId="35B4BA1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12,5</w:t>
            </w:r>
          </w:p>
        </w:tc>
        <w:tc>
          <w:tcPr>
            <w:tcW w:w="261" w:type="pct"/>
            <w:shd w:val="clear" w:color="auto" w:fill="auto"/>
            <w:vAlign w:val="center"/>
            <w:hideMark/>
          </w:tcPr>
          <w:p w14:paraId="7153CFB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12,5</w:t>
            </w:r>
          </w:p>
        </w:tc>
        <w:tc>
          <w:tcPr>
            <w:tcW w:w="257" w:type="pct"/>
            <w:shd w:val="clear" w:color="auto" w:fill="auto"/>
            <w:vAlign w:val="center"/>
            <w:hideMark/>
          </w:tcPr>
          <w:p w14:paraId="37552EC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12,5</w:t>
            </w:r>
          </w:p>
        </w:tc>
        <w:tc>
          <w:tcPr>
            <w:tcW w:w="257" w:type="pct"/>
            <w:shd w:val="clear" w:color="auto" w:fill="auto"/>
            <w:vAlign w:val="center"/>
            <w:hideMark/>
          </w:tcPr>
          <w:p w14:paraId="59F1174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12,5</w:t>
            </w:r>
          </w:p>
        </w:tc>
        <w:tc>
          <w:tcPr>
            <w:tcW w:w="750" w:type="pct"/>
            <w:vMerge/>
            <w:vAlign w:val="center"/>
            <w:hideMark/>
          </w:tcPr>
          <w:p w14:paraId="11180B5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2B089578" w14:textId="77777777" w:rsidTr="0074005C">
        <w:trPr>
          <w:trHeight w:val="450"/>
        </w:trPr>
        <w:tc>
          <w:tcPr>
            <w:tcW w:w="168" w:type="pct"/>
            <w:vMerge w:val="restart"/>
            <w:shd w:val="clear" w:color="auto" w:fill="auto"/>
            <w:vAlign w:val="center"/>
            <w:hideMark/>
          </w:tcPr>
          <w:p w14:paraId="055D408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1.2.3.</w:t>
            </w:r>
          </w:p>
        </w:tc>
        <w:tc>
          <w:tcPr>
            <w:tcW w:w="617" w:type="pct"/>
            <w:vMerge/>
            <w:vAlign w:val="center"/>
            <w:hideMark/>
          </w:tcPr>
          <w:p w14:paraId="658254A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restart"/>
            <w:shd w:val="clear" w:color="auto" w:fill="auto"/>
            <w:vAlign w:val="center"/>
            <w:hideMark/>
          </w:tcPr>
          <w:p w14:paraId="53F7BA4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61B1330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01.0.06.2С140</w:t>
            </w:r>
          </w:p>
        </w:tc>
        <w:tc>
          <w:tcPr>
            <w:tcW w:w="168" w:type="pct"/>
            <w:vMerge w:val="restart"/>
            <w:shd w:val="clear" w:color="auto" w:fill="auto"/>
            <w:vAlign w:val="center"/>
            <w:hideMark/>
          </w:tcPr>
          <w:p w14:paraId="6600084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300</w:t>
            </w:r>
          </w:p>
        </w:tc>
        <w:tc>
          <w:tcPr>
            <w:tcW w:w="330" w:type="pct"/>
            <w:vMerge w:val="restart"/>
            <w:shd w:val="clear" w:color="auto" w:fill="auto"/>
            <w:vAlign w:val="center"/>
            <w:hideMark/>
          </w:tcPr>
          <w:p w14:paraId="2A49AEF5"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67C9C4D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429081A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3CC9F96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800,0</w:t>
            </w:r>
          </w:p>
        </w:tc>
        <w:tc>
          <w:tcPr>
            <w:tcW w:w="243" w:type="pct"/>
            <w:shd w:val="clear" w:color="auto" w:fill="auto"/>
            <w:vAlign w:val="center"/>
            <w:hideMark/>
          </w:tcPr>
          <w:p w14:paraId="2B72685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200,0</w:t>
            </w:r>
          </w:p>
        </w:tc>
        <w:tc>
          <w:tcPr>
            <w:tcW w:w="261" w:type="pct"/>
            <w:shd w:val="clear" w:color="auto" w:fill="auto"/>
            <w:vAlign w:val="center"/>
            <w:hideMark/>
          </w:tcPr>
          <w:p w14:paraId="5F19D61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200,0</w:t>
            </w:r>
          </w:p>
        </w:tc>
        <w:tc>
          <w:tcPr>
            <w:tcW w:w="257" w:type="pct"/>
            <w:shd w:val="clear" w:color="auto" w:fill="auto"/>
            <w:vAlign w:val="center"/>
            <w:hideMark/>
          </w:tcPr>
          <w:p w14:paraId="7D369C7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200,0</w:t>
            </w:r>
          </w:p>
        </w:tc>
        <w:tc>
          <w:tcPr>
            <w:tcW w:w="257" w:type="pct"/>
            <w:shd w:val="clear" w:color="auto" w:fill="auto"/>
            <w:vAlign w:val="center"/>
            <w:hideMark/>
          </w:tcPr>
          <w:p w14:paraId="331EAF2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200,0</w:t>
            </w:r>
          </w:p>
        </w:tc>
        <w:tc>
          <w:tcPr>
            <w:tcW w:w="750" w:type="pct"/>
            <w:vMerge w:val="restart"/>
            <w:shd w:val="clear" w:color="auto" w:fill="auto"/>
            <w:vAlign w:val="center"/>
            <w:hideMark/>
          </w:tcPr>
          <w:p w14:paraId="3B32E85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790B9D16" w14:textId="77777777" w:rsidTr="0074005C">
        <w:trPr>
          <w:trHeight w:val="300"/>
        </w:trPr>
        <w:tc>
          <w:tcPr>
            <w:tcW w:w="168" w:type="pct"/>
            <w:vMerge/>
            <w:vAlign w:val="center"/>
            <w:hideMark/>
          </w:tcPr>
          <w:p w14:paraId="035AEF1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52931EA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710C73B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05C10FE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5A8BB64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3CDDC0A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22358DB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7B8B137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21761EC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800,0</w:t>
            </w:r>
          </w:p>
        </w:tc>
        <w:tc>
          <w:tcPr>
            <w:tcW w:w="243" w:type="pct"/>
            <w:shd w:val="clear" w:color="auto" w:fill="auto"/>
            <w:vAlign w:val="center"/>
            <w:hideMark/>
          </w:tcPr>
          <w:p w14:paraId="4B87D02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200,0</w:t>
            </w:r>
          </w:p>
        </w:tc>
        <w:tc>
          <w:tcPr>
            <w:tcW w:w="261" w:type="pct"/>
            <w:shd w:val="clear" w:color="auto" w:fill="auto"/>
            <w:vAlign w:val="center"/>
            <w:hideMark/>
          </w:tcPr>
          <w:p w14:paraId="344A08F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200,0</w:t>
            </w:r>
          </w:p>
        </w:tc>
        <w:tc>
          <w:tcPr>
            <w:tcW w:w="257" w:type="pct"/>
            <w:shd w:val="clear" w:color="auto" w:fill="auto"/>
            <w:vAlign w:val="center"/>
            <w:hideMark/>
          </w:tcPr>
          <w:p w14:paraId="1745E10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200,0</w:t>
            </w:r>
          </w:p>
        </w:tc>
        <w:tc>
          <w:tcPr>
            <w:tcW w:w="257" w:type="pct"/>
            <w:shd w:val="clear" w:color="auto" w:fill="auto"/>
            <w:vAlign w:val="center"/>
            <w:hideMark/>
          </w:tcPr>
          <w:p w14:paraId="6ED70E2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200,0</w:t>
            </w:r>
          </w:p>
        </w:tc>
        <w:tc>
          <w:tcPr>
            <w:tcW w:w="750" w:type="pct"/>
            <w:vMerge/>
            <w:vAlign w:val="center"/>
            <w:hideMark/>
          </w:tcPr>
          <w:p w14:paraId="4B46DFF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073750E0" w14:textId="77777777" w:rsidTr="0074005C">
        <w:trPr>
          <w:trHeight w:val="450"/>
        </w:trPr>
        <w:tc>
          <w:tcPr>
            <w:tcW w:w="168" w:type="pct"/>
            <w:vMerge w:val="restart"/>
            <w:shd w:val="clear" w:color="auto" w:fill="auto"/>
            <w:vAlign w:val="center"/>
            <w:hideMark/>
          </w:tcPr>
          <w:p w14:paraId="4D964D54"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1.2.4.</w:t>
            </w:r>
          </w:p>
        </w:tc>
        <w:tc>
          <w:tcPr>
            <w:tcW w:w="617" w:type="pct"/>
            <w:vMerge/>
            <w:vAlign w:val="center"/>
            <w:hideMark/>
          </w:tcPr>
          <w:p w14:paraId="1A215E9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restart"/>
            <w:shd w:val="clear" w:color="auto" w:fill="auto"/>
            <w:vAlign w:val="center"/>
            <w:hideMark/>
          </w:tcPr>
          <w:p w14:paraId="0D35AC5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5F21E41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01.0.06.2С140</w:t>
            </w:r>
          </w:p>
        </w:tc>
        <w:tc>
          <w:tcPr>
            <w:tcW w:w="168" w:type="pct"/>
            <w:vMerge w:val="restart"/>
            <w:shd w:val="clear" w:color="auto" w:fill="auto"/>
            <w:vAlign w:val="center"/>
            <w:hideMark/>
          </w:tcPr>
          <w:p w14:paraId="3237452E"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0D65C9D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14FDAFB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634B2BE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55DFA1F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30 083,8</w:t>
            </w:r>
          </w:p>
        </w:tc>
        <w:tc>
          <w:tcPr>
            <w:tcW w:w="243" w:type="pct"/>
            <w:shd w:val="clear" w:color="auto" w:fill="auto"/>
            <w:vAlign w:val="center"/>
            <w:hideMark/>
          </w:tcPr>
          <w:p w14:paraId="7F548BC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6 419,8</w:t>
            </w:r>
          </w:p>
        </w:tc>
        <w:tc>
          <w:tcPr>
            <w:tcW w:w="261" w:type="pct"/>
            <w:shd w:val="clear" w:color="auto" w:fill="auto"/>
            <w:vAlign w:val="center"/>
            <w:hideMark/>
          </w:tcPr>
          <w:p w14:paraId="6982C9A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7 862,0</w:t>
            </w:r>
          </w:p>
        </w:tc>
        <w:tc>
          <w:tcPr>
            <w:tcW w:w="257" w:type="pct"/>
            <w:shd w:val="clear" w:color="auto" w:fill="auto"/>
            <w:vAlign w:val="center"/>
            <w:hideMark/>
          </w:tcPr>
          <w:p w14:paraId="597ED16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7 901,0</w:t>
            </w:r>
          </w:p>
        </w:tc>
        <w:tc>
          <w:tcPr>
            <w:tcW w:w="257" w:type="pct"/>
            <w:shd w:val="clear" w:color="auto" w:fill="auto"/>
            <w:vAlign w:val="center"/>
            <w:hideMark/>
          </w:tcPr>
          <w:p w14:paraId="7135208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7 901,0</w:t>
            </w:r>
          </w:p>
        </w:tc>
        <w:tc>
          <w:tcPr>
            <w:tcW w:w="750" w:type="pct"/>
            <w:vMerge w:val="restart"/>
            <w:shd w:val="clear" w:color="auto" w:fill="auto"/>
            <w:vAlign w:val="center"/>
            <w:hideMark/>
          </w:tcPr>
          <w:p w14:paraId="1E2EDF4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7A1423BD" w14:textId="77777777" w:rsidTr="0074005C">
        <w:trPr>
          <w:trHeight w:val="300"/>
        </w:trPr>
        <w:tc>
          <w:tcPr>
            <w:tcW w:w="168" w:type="pct"/>
            <w:vMerge/>
            <w:vAlign w:val="center"/>
            <w:hideMark/>
          </w:tcPr>
          <w:p w14:paraId="702664C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0BF6455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01CE38D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5F66CEE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061CE62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DB6AD1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41BA21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3326894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686C32D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30 083,8</w:t>
            </w:r>
          </w:p>
        </w:tc>
        <w:tc>
          <w:tcPr>
            <w:tcW w:w="243" w:type="pct"/>
            <w:shd w:val="clear" w:color="auto" w:fill="auto"/>
            <w:vAlign w:val="center"/>
            <w:hideMark/>
          </w:tcPr>
          <w:p w14:paraId="19E8479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6 419,8</w:t>
            </w:r>
          </w:p>
        </w:tc>
        <w:tc>
          <w:tcPr>
            <w:tcW w:w="261" w:type="pct"/>
            <w:shd w:val="clear" w:color="auto" w:fill="auto"/>
            <w:vAlign w:val="center"/>
            <w:hideMark/>
          </w:tcPr>
          <w:p w14:paraId="7F0F36A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7 862,0</w:t>
            </w:r>
          </w:p>
        </w:tc>
        <w:tc>
          <w:tcPr>
            <w:tcW w:w="257" w:type="pct"/>
            <w:shd w:val="clear" w:color="auto" w:fill="auto"/>
            <w:vAlign w:val="center"/>
            <w:hideMark/>
          </w:tcPr>
          <w:p w14:paraId="05AFC95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7 901,0</w:t>
            </w:r>
          </w:p>
        </w:tc>
        <w:tc>
          <w:tcPr>
            <w:tcW w:w="257" w:type="pct"/>
            <w:shd w:val="clear" w:color="auto" w:fill="auto"/>
            <w:vAlign w:val="center"/>
            <w:hideMark/>
          </w:tcPr>
          <w:p w14:paraId="43CB8BA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7 901,0</w:t>
            </w:r>
          </w:p>
        </w:tc>
        <w:tc>
          <w:tcPr>
            <w:tcW w:w="750" w:type="pct"/>
            <w:vMerge/>
            <w:vAlign w:val="center"/>
            <w:hideMark/>
          </w:tcPr>
          <w:p w14:paraId="72BA8F3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1D1CF6CA" w14:textId="77777777" w:rsidTr="0074005C">
        <w:trPr>
          <w:trHeight w:val="450"/>
        </w:trPr>
        <w:tc>
          <w:tcPr>
            <w:tcW w:w="168" w:type="pct"/>
            <w:vMerge w:val="restart"/>
            <w:shd w:val="clear" w:color="auto" w:fill="auto"/>
            <w:vAlign w:val="center"/>
            <w:hideMark/>
          </w:tcPr>
          <w:p w14:paraId="71ABFAE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1.2.5.</w:t>
            </w:r>
          </w:p>
        </w:tc>
        <w:tc>
          <w:tcPr>
            <w:tcW w:w="617" w:type="pct"/>
            <w:vMerge/>
            <w:vAlign w:val="center"/>
            <w:hideMark/>
          </w:tcPr>
          <w:p w14:paraId="6DC44EE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restart"/>
            <w:shd w:val="clear" w:color="auto" w:fill="auto"/>
            <w:vAlign w:val="center"/>
            <w:hideMark/>
          </w:tcPr>
          <w:p w14:paraId="1F139A35"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социального развития администрации Добрянского городского округа</w:t>
            </w:r>
          </w:p>
        </w:tc>
        <w:tc>
          <w:tcPr>
            <w:tcW w:w="314" w:type="pct"/>
            <w:vMerge w:val="restart"/>
            <w:shd w:val="clear" w:color="auto" w:fill="auto"/>
            <w:vAlign w:val="center"/>
            <w:hideMark/>
          </w:tcPr>
          <w:p w14:paraId="4E0FB63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01.0.06.2С140</w:t>
            </w:r>
          </w:p>
        </w:tc>
        <w:tc>
          <w:tcPr>
            <w:tcW w:w="168" w:type="pct"/>
            <w:vMerge w:val="restart"/>
            <w:shd w:val="clear" w:color="auto" w:fill="auto"/>
            <w:vAlign w:val="center"/>
            <w:hideMark/>
          </w:tcPr>
          <w:p w14:paraId="4BCD9F4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2A64AEC7"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7391DA6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535" w:type="pct"/>
            <w:shd w:val="clear" w:color="auto" w:fill="auto"/>
            <w:vAlign w:val="center"/>
            <w:hideMark/>
          </w:tcPr>
          <w:p w14:paraId="3D74F15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4A5B98E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943,6</w:t>
            </w:r>
          </w:p>
        </w:tc>
        <w:tc>
          <w:tcPr>
            <w:tcW w:w="243" w:type="pct"/>
            <w:shd w:val="clear" w:color="auto" w:fill="auto"/>
            <w:vAlign w:val="center"/>
            <w:hideMark/>
          </w:tcPr>
          <w:p w14:paraId="3705D14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943,6</w:t>
            </w:r>
          </w:p>
        </w:tc>
        <w:tc>
          <w:tcPr>
            <w:tcW w:w="261" w:type="pct"/>
            <w:shd w:val="clear" w:color="auto" w:fill="auto"/>
            <w:vAlign w:val="center"/>
            <w:hideMark/>
          </w:tcPr>
          <w:p w14:paraId="75395D5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34BEAB5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11BF450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shd w:val="clear" w:color="auto" w:fill="auto"/>
            <w:vAlign w:val="center"/>
            <w:hideMark/>
          </w:tcPr>
          <w:p w14:paraId="71C7E80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7E217DC2" w14:textId="77777777" w:rsidTr="0074005C">
        <w:trPr>
          <w:trHeight w:val="300"/>
        </w:trPr>
        <w:tc>
          <w:tcPr>
            <w:tcW w:w="168" w:type="pct"/>
            <w:vMerge/>
            <w:vAlign w:val="center"/>
            <w:hideMark/>
          </w:tcPr>
          <w:p w14:paraId="7B34574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220646D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65D7A6F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1D2CAF1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5646C88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7487801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D4AC4A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08673F1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7BEB477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943,6</w:t>
            </w:r>
          </w:p>
        </w:tc>
        <w:tc>
          <w:tcPr>
            <w:tcW w:w="243" w:type="pct"/>
            <w:shd w:val="clear" w:color="auto" w:fill="auto"/>
            <w:vAlign w:val="center"/>
            <w:hideMark/>
          </w:tcPr>
          <w:p w14:paraId="0C2092D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943,6</w:t>
            </w:r>
          </w:p>
        </w:tc>
        <w:tc>
          <w:tcPr>
            <w:tcW w:w="261" w:type="pct"/>
            <w:shd w:val="clear" w:color="auto" w:fill="auto"/>
            <w:vAlign w:val="center"/>
            <w:hideMark/>
          </w:tcPr>
          <w:p w14:paraId="58AE256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2BDD144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5B60461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shd w:val="clear" w:color="auto" w:fill="auto"/>
            <w:vAlign w:val="center"/>
            <w:hideMark/>
          </w:tcPr>
          <w:p w14:paraId="176E50E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7BC2B18D" w14:textId="77777777" w:rsidTr="0074005C">
        <w:trPr>
          <w:trHeight w:val="450"/>
        </w:trPr>
        <w:tc>
          <w:tcPr>
            <w:tcW w:w="168" w:type="pct"/>
            <w:vMerge w:val="restart"/>
            <w:shd w:val="clear" w:color="auto" w:fill="auto"/>
            <w:vAlign w:val="center"/>
            <w:hideMark/>
          </w:tcPr>
          <w:p w14:paraId="65E27A4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1.2.6.</w:t>
            </w:r>
          </w:p>
        </w:tc>
        <w:tc>
          <w:tcPr>
            <w:tcW w:w="617" w:type="pct"/>
            <w:vMerge/>
            <w:vAlign w:val="center"/>
            <w:hideMark/>
          </w:tcPr>
          <w:p w14:paraId="3C78F65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restart"/>
            <w:shd w:val="clear" w:color="auto" w:fill="auto"/>
            <w:vAlign w:val="center"/>
            <w:hideMark/>
          </w:tcPr>
          <w:p w14:paraId="078F429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1DF9A22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01.0.06.2С140</w:t>
            </w:r>
          </w:p>
        </w:tc>
        <w:tc>
          <w:tcPr>
            <w:tcW w:w="168" w:type="pct"/>
            <w:vMerge w:val="restart"/>
            <w:shd w:val="clear" w:color="auto" w:fill="auto"/>
            <w:vAlign w:val="center"/>
            <w:hideMark/>
          </w:tcPr>
          <w:p w14:paraId="0CCE4DB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800</w:t>
            </w:r>
          </w:p>
        </w:tc>
        <w:tc>
          <w:tcPr>
            <w:tcW w:w="330" w:type="pct"/>
            <w:vMerge w:val="restart"/>
            <w:shd w:val="clear" w:color="auto" w:fill="auto"/>
            <w:vAlign w:val="center"/>
            <w:hideMark/>
          </w:tcPr>
          <w:p w14:paraId="618945DE"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6A4A394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3C852F2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5C6E4EB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33 336,2</w:t>
            </w:r>
          </w:p>
        </w:tc>
        <w:tc>
          <w:tcPr>
            <w:tcW w:w="243" w:type="pct"/>
            <w:shd w:val="clear" w:color="auto" w:fill="auto"/>
            <w:vAlign w:val="center"/>
            <w:hideMark/>
          </w:tcPr>
          <w:p w14:paraId="0ECDDB9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7 027,5</w:t>
            </w:r>
          </w:p>
        </w:tc>
        <w:tc>
          <w:tcPr>
            <w:tcW w:w="261" w:type="pct"/>
            <w:shd w:val="clear" w:color="auto" w:fill="auto"/>
            <w:vAlign w:val="center"/>
            <w:hideMark/>
          </w:tcPr>
          <w:p w14:paraId="0A6E941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7 942,3</w:t>
            </w:r>
          </w:p>
        </w:tc>
        <w:tc>
          <w:tcPr>
            <w:tcW w:w="257" w:type="pct"/>
            <w:shd w:val="clear" w:color="auto" w:fill="auto"/>
            <w:vAlign w:val="center"/>
            <w:hideMark/>
          </w:tcPr>
          <w:p w14:paraId="4F33F47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9 183,2</w:t>
            </w:r>
          </w:p>
        </w:tc>
        <w:tc>
          <w:tcPr>
            <w:tcW w:w="257" w:type="pct"/>
            <w:shd w:val="clear" w:color="auto" w:fill="auto"/>
            <w:vAlign w:val="center"/>
            <w:hideMark/>
          </w:tcPr>
          <w:p w14:paraId="17368FB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9 183,2</w:t>
            </w:r>
          </w:p>
        </w:tc>
        <w:tc>
          <w:tcPr>
            <w:tcW w:w="750" w:type="pct"/>
            <w:vMerge w:val="restart"/>
            <w:shd w:val="clear" w:color="auto" w:fill="auto"/>
            <w:vAlign w:val="center"/>
            <w:hideMark/>
          </w:tcPr>
          <w:p w14:paraId="2333229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23606093" w14:textId="77777777" w:rsidTr="0074005C">
        <w:trPr>
          <w:trHeight w:val="300"/>
        </w:trPr>
        <w:tc>
          <w:tcPr>
            <w:tcW w:w="168" w:type="pct"/>
            <w:vMerge/>
            <w:vAlign w:val="center"/>
            <w:hideMark/>
          </w:tcPr>
          <w:p w14:paraId="77225EF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7CA2F7F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131063E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76D64BC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16269CA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6253F6A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4A2A2B8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4ED5939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728CF49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33 336,2</w:t>
            </w:r>
          </w:p>
        </w:tc>
        <w:tc>
          <w:tcPr>
            <w:tcW w:w="243" w:type="pct"/>
            <w:shd w:val="clear" w:color="auto" w:fill="auto"/>
            <w:vAlign w:val="center"/>
            <w:hideMark/>
          </w:tcPr>
          <w:p w14:paraId="2490C0D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7 027,5</w:t>
            </w:r>
          </w:p>
        </w:tc>
        <w:tc>
          <w:tcPr>
            <w:tcW w:w="261" w:type="pct"/>
            <w:shd w:val="clear" w:color="auto" w:fill="auto"/>
            <w:vAlign w:val="center"/>
            <w:hideMark/>
          </w:tcPr>
          <w:p w14:paraId="6042CC8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7 942,3</w:t>
            </w:r>
          </w:p>
        </w:tc>
        <w:tc>
          <w:tcPr>
            <w:tcW w:w="257" w:type="pct"/>
            <w:shd w:val="clear" w:color="auto" w:fill="auto"/>
            <w:vAlign w:val="center"/>
            <w:hideMark/>
          </w:tcPr>
          <w:p w14:paraId="7DAE0BE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9 183,2</w:t>
            </w:r>
          </w:p>
        </w:tc>
        <w:tc>
          <w:tcPr>
            <w:tcW w:w="257" w:type="pct"/>
            <w:shd w:val="clear" w:color="auto" w:fill="auto"/>
            <w:vAlign w:val="center"/>
            <w:hideMark/>
          </w:tcPr>
          <w:p w14:paraId="190B45C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9 183,2</w:t>
            </w:r>
          </w:p>
        </w:tc>
        <w:tc>
          <w:tcPr>
            <w:tcW w:w="750" w:type="pct"/>
            <w:vMerge/>
            <w:vAlign w:val="center"/>
            <w:hideMark/>
          </w:tcPr>
          <w:p w14:paraId="607FD6C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2D1E6DF6" w14:textId="77777777" w:rsidTr="0074005C">
        <w:trPr>
          <w:trHeight w:val="765"/>
        </w:trPr>
        <w:tc>
          <w:tcPr>
            <w:tcW w:w="5000" w:type="pct"/>
            <w:gridSpan w:val="14"/>
            <w:shd w:val="clear" w:color="auto" w:fill="auto"/>
            <w:vAlign w:val="center"/>
            <w:hideMark/>
          </w:tcPr>
          <w:p w14:paraId="4365A2A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Задача 4. Поддержание и развитие имущественных комплексов учреждений в нормативном состоянии,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tc>
      </w:tr>
      <w:tr w:rsidR="004E7A5A" w:rsidRPr="00534CBD" w14:paraId="2D85535E" w14:textId="77777777" w:rsidTr="0074005C">
        <w:trPr>
          <w:trHeight w:val="450"/>
        </w:trPr>
        <w:tc>
          <w:tcPr>
            <w:tcW w:w="168" w:type="pct"/>
            <w:vMerge w:val="restart"/>
            <w:shd w:val="clear" w:color="auto" w:fill="auto"/>
            <w:vAlign w:val="center"/>
            <w:hideMark/>
          </w:tcPr>
          <w:p w14:paraId="036D492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w:t>
            </w:r>
          </w:p>
        </w:tc>
        <w:tc>
          <w:tcPr>
            <w:tcW w:w="617" w:type="pct"/>
            <w:vMerge w:val="restart"/>
            <w:shd w:val="clear" w:color="auto" w:fill="auto"/>
            <w:vAlign w:val="center"/>
            <w:hideMark/>
          </w:tcPr>
          <w:p w14:paraId="129C9F16" w14:textId="4B6F8E3D"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Основное мероприятие </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 xml:space="preserve">Создание условий для повышения доступности и </w:t>
            </w:r>
            <w:r w:rsidRPr="00534CBD">
              <w:rPr>
                <w:rFonts w:ascii="Times New Roman" w:eastAsia="Times New Roman" w:hAnsi="Times New Roman" w:cs="Times New Roman"/>
                <w:color w:val="000000"/>
                <w:sz w:val="16"/>
                <w:szCs w:val="16"/>
              </w:rPr>
              <w:lastRenderedPageBreak/>
              <w:t>качества образовательного процесса в образовательных организациях</w:t>
            </w:r>
            <w:r w:rsidR="007317F1">
              <w:rPr>
                <w:rFonts w:ascii="Times New Roman" w:eastAsia="Times New Roman" w:hAnsi="Times New Roman" w:cs="Times New Roman"/>
                <w:color w:val="000000"/>
                <w:sz w:val="16"/>
                <w:szCs w:val="16"/>
              </w:rPr>
              <w:t>»</w:t>
            </w:r>
          </w:p>
        </w:tc>
        <w:tc>
          <w:tcPr>
            <w:tcW w:w="412" w:type="pct"/>
            <w:vMerge w:val="restart"/>
            <w:shd w:val="clear" w:color="auto" w:fill="auto"/>
            <w:vAlign w:val="center"/>
            <w:hideMark/>
          </w:tcPr>
          <w:p w14:paraId="1D8FC5C4"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lastRenderedPageBreak/>
              <w:t> </w:t>
            </w:r>
          </w:p>
        </w:tc>
        <w:tc>
          <w:tcPr>
            <w:tcW w:w="314" w:type="pct"/>
            <w:vMerge w:val="restart"/>
            <w:shd w:val="clear" w:color="auto" w:fill="auto"/>
            <w:vAlign w:val="center"/>
            <w:hideMark/>
          </w:tcPr>
          <w:p w14:paraId="2FA2C194"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01.0.07.00000</w:t>
            </w:r>
          </w:p>
        </w:tc>
        <w:tc>
          <w:tcPr>
            <w:tcW w:w="168" w:type="pct"/>
            <w:vMerge w:val="restart"/>
            <w:shd w:val="clear" w:color="auto" w:fill="auto"/>
            <w:vAlign w:val="center"/>
            <w:hideMark/>
          </w:tcPr>
          <w:p w14:paraId="11E9084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33EF90DE"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08955EE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535" w:type="pct"/>
            <w:shd w:val="clear" w:color="auto" w:fill="auto"/>
            <w:vAlign w:val="center"/>
            <w:hideMark/>
          </w:tcPr>
          <w:p w14:paraId="65669DF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2CC78CC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598 408,4</w:t>
            </w:r>
          </w:p>
        </w:tc>
        <w:tc>
          <w:tcPr>
            <w:tcW w:w="243" w:type="pct"/>
            <w:shd w:val="clear" w:color="auto" w:fill="auto"/>
            <w:vAlign w:val="center"/>
            <w:hideMark/>
          </w:tcPr>
          <w:p w14:paraId="7E6FE1D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148 158,0</w:t>
            </w:r>
          </w:p>
        </w:tc>
        <w:tc>
          <w:tcPr>
            <w:tcW w:w="261" w:type="pct"/>
            <w:shd w:val="clear" w:color="auto" w:fill="auto"/>
            <w:vAlign w:val="center"/>
            <w:hideMark/>
          </w:tcPr>
          <w:p w14:paraId="2538D10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150 408,2</w:t>
            </w:r>
          </w:p>
        </w:tc>
        <w:tc>
          <w:tcPr>
            <w:tcW w:w="257" w:type="pct"/>
            <w:shd w:val="clear" w:color="auto" w:fill="auto"/>
            <w:vAlign w:val="center"/>
            <w:hideMark/>
          </w:tcPr>
          <w:p w14:paraId="0FB6AE4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150 520,2</w:t>
            </w:r>
          </w:p>
        </w:tc>
        <w:tc>
          <w:tcPr>
            <w:tcW w:w="257" w:type="pct"/>
            <w:shd w:val="clear" w:color="auto" w:fill="auto"/>
            <w:vAlign w:val="center"/>
            <w:hideMark/>
          </w:tcPr>
          <w:p w14:paraId="6E48223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149 322,0</w:t>
            </w:r>
          </w:p>
        </w:tc>
        <w:tc>
          <w:tcPr>
            <w:tcW w:w="750" w:type="pct"/>
            <w:vMerge w:val="restart"/>
            <w:shd w:val="clear" w:color="auto" w:fill="auto"/>
            <w:vAlign w:val="center"/>
            <w:hideMark/>
          </w:tcPr>
          <w:p w14:paraId="6054BA8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73C677EB" w14:textId="77777777" w:rsidTr="0074005C">
        <w:trPr>
          <w:trHeight w:val="300"/>
        </w:trPr>
        <w:tc>
          <w:tcPr>
            <w:tcW w:w="168" w:type="pct"/>
            <w:vMerge/>
            <w:vAlign w:val="center"/>
            <w:hideMark/>
          </w:tcPr>
          <w:p w14:paraId="6EDC141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0BFA9EA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28A440D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4058FE8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312878C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78AD281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25E7684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39990E2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3FC04F7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598 408,4</w:t>
            </w:r>
          </w:p>
        </w:tc>
        <w:tc>
          <w:tcPr>
            <w:tcW w:w="243" w:type="pct"/>
            <w:shd w:val="clear" w:color="auto" w:fill="auto"/>
            <w:vAlign w:val="center"/>
            <w:hideMark/>
          </w:tcPr>
          <w:p w14:paraId="4FB4B67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148 158,0</w:t>
            </w:r>
          </w:p>
        </w:tc>
        <w:tc>
          <w:tcPr>
            <w:tcW w:w="261" w:type="pct"/>
            <w:shd w:val="clear" w:color="auto" w:fill="auto"/>
            <w:vAlign w:val="center"/>
            <w:hideMark/>
          </w:tcPr>
          <w:p w14:paraId="62C9865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150 408,2</w:t>
            </w:r>
          </w:p>
        </w:tc>
        <w:tc>
          <w:tcPr>
            <w:tcW w:w="257" w:type="pct"/>
            <w:shd w:val="clear" w:color="auto" w:fill="auto"/>
            <w:vAlign w:val="center"/>
            <w:hideMark/>
          </w:tcPr>
          <w:p w14:paraId="68349D6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150 520,2</w:t>
            </w:r>
          </w:p>
        </w:tc>
        <w:tc>
          <w:tcPr>
            <w:tcW w:w="257" w:type="pct"/>
            <w:shd w:val="clear" w:color="auto" w:fill="auto"/>
            <w:vAlign w:val="center"/>
            <w:hideMark/>
          </w:tcPr>
          <w:p w14:paraId="4586C59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149 322,0</w:t>
            </w:r>
          </w:p>
        </w:tc>
        <w:tc>
          <w:tcPr>
            <w:tcW w:w="750" w:type="pct"/>
            <w:vMerge/>
            <w:vAlign w:val="center"/>
            <w:hideMark/>
          </w:tcPr>
          <w:p w14:paraId="5E58126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053201B8" w14:textId="77777777" w:rsidTr="0074005C">
        <w:trPr>
          <w:trHeight w:val="450"/>
        </w:trPr>
        <w:tc>
          <w:tcPr>
            <w:tcW w:w="168" w:type="pct"/>
            <w:vMerge w:val="restart"/>
            <w:shd w:val="clear" w:color="auto" w:fill="auto"/>
            <w:vAlign w:val="center"/>
            <w:hideMark/>
          </w:tcPr>
          <w:p w14:paraId="1FF35A4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lastRenderedPageBreak/>
              <w:t>1.1.</w:t>
            </w:r>
          </w:p>
        </w:tc>
        <w:tc>
          <w:tcPr>
            <w:tcW w:w="617" w:type="pct"/>
            <w:vMerge w:val="restart"/>
            <w:shd w:val="clear" w:color="auto" w:fill="auto"/>
            <w:vAlign w:val="center"/>
            <w:hideMark/>
          </w:tcPr>
          <w:p w14:paraId="55DBED0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Обеспечение деятельности (оказание услуг, выполнение работ) муниципальных учреждений (организаций)</w:t>
            </w:r>
          </w:p>
        </w:tc>
        <w:tc>
          <w:tcPr>
            <w:tcW w:w="412" w:type="pct"/>
            <w:vMerge w:val="restart"/>
            <w:shd w:val="clear" w:color="auto" w:fill="auto"/>
            <w:vAlign w:val="center"/>
            <w:hideMark/>
          </w:tcPr>
          <w:p w14:paraId="7121E49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3C4B38A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01.0.07.13000</w:t>
            </w:r>
          </w:p>
        </w:tc>
        <w:tc>
          <w:tcPr>
            <w:tcW w:w="168" w:type="pct"/>
            <w:vMerge w:val="restart"/>
            <w:shd w:val="clear" w:color="auto" w:fill="auto"/>
            <w:vAlign w:val="center"/>
            <w:hideMark/>
          </w:tcPr>
          <w:p w14:paraId="2CC9BA6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520204A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3279235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6C4E25B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0D0A88A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595 913,5</w:t>
            </w:r>
          </w:p>
        </w:tc>
        <w:tc>
          <w:tcPr>
            <w:tcW w:w="243" w:type="pct"/>
            <w:shd w:val="clear" w:color="auto" w:fill="auto"/>
            <w:vAlign w:val="center"/>
            <w:hideMark/>
          </w:tcPr>
          <w:p w14:paraId="6829ED3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147 947,5</w:t>
            </w:r>
          </w:p>
        </w:tc>
        <w:tc>
          <w:tcPr>
            <w:tcW w:w="261" w:type="pct"/>
            <w:shd w:val="clear" w:color="auto" w:fill="auto"/>
            <w:vAlign w:val="center"/>
            <w:hideMark/>
          </w:tcPr>
          <w:p w14:paraId="2B7D98A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149 322,0</w:t>
            </w:r>
          </w:p>
        </w:tc>
        <w:tc>
          <w:tcPr>
            <w:tcW w:w="257" w:type="pct"/>
            <w:shd w:val="clear" w:color="auto" w:fill="auto"/>
            <w:vAlign w:val="center"/>
            <w:hideMark/>
          </w:tcPr>
          <w:p w14:paraId="0C55A0A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149 322,0</w:t>
            </w:r>
          </w:p>
        </w:tc>
        <w:tc>
          <w:tcPr>
            <w:tcW w:w="257" w:type="pct"/>
            <w:shd w:val="clear" w:color="auto" w:fill="auto"/>
            <w:vAlign w:val="center"/>
            <w:hideMark/>
          </w:tcPr>
          <w:p w14:paraId="4BFFD3D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149 322,0</w:t>
            </w:r>
          </w:p>
        </w:tc>
        <w:tc>
          <w:tcPr>
            <w:tcW w:w="750" w:type="pct"/>
            <w:vMerge w:val="restart"/>
            <w:shd w:val="clear" w:color="auto" w:fill="auto"/>
            <w:vAlign w:val="center"/>
            <w:hideMark/>
          </w:tcPr>
          <w:p w14:paraId="306DF3E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 Сохранение доли муниципальных образовательных организаций, имеющих лицензию на образовательную деятельность, на уровне 100%</w:t>
            </w:r>
          </w:p>
        </w:tc>
      </w:tr>
      <w:tr w:rsidR="004E7A5A" w:rsidRPr="00534CBD" w14:paraId="7E8E222F" w14:textId="77777777" w:rsidTr="0074005C">
        <w:trPr>
          <w:trHeight w:val="300"/>
        </w:trPr>
        <w:tc>
          <w:tcPr>
            <w:tcW w:w="168" w:type="pct"/>
            <w:vMerge/>
            <w:vAlign w:val="center"/>
            <w:hideMark/>
          </w:tcPr>
          <w:p w14:paraId="6A78906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2E49F30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65FE15C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5F97891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5373A1A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60D838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F7A745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37CDA88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67C675F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595 913,5</w:t>
            </w:r>
          </w:p>
        </w:tc>
        <w:tc>
          <w:tcPr>
            <w:tcW w:w="243" w:type="pct"/>
            <w:shd w:val="clear" w:color="auto" w:fill="auto"/>
            <w:vAlign w:val="center"/>
            <w:hideMark/>
          </w:tcPr>
          <w:p w14:paraId="43A77BE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147 947,5</w:t>
            </w:r>
          </w:p>
        </w:tc>
        <w:tc>
          <w:tcPr>
            <w:tcW w:w="261" w:type="pct"/>
            <w:shd w:val="clear" w:color="auto" w:fill="auto"/>
            <w:vAlign w:val="center"/>
            <w:hideMark/>
          </w:tcPr>
          <w:p w14:paraId="0B497FE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149 322,0</w:t>
            </w:r>
          </w:p>
        </w:tc>
        <w:tc>
          <w:tcPr>
            <w:tcW w:w="257" w:type="pct"/>
            <w:shd w:val="clear" w:color="auto" w:fill="auto"/>
            <w:vAlign w:val="center"/>
            <w:hideMark/>
          </w:tcPr>
          <w:p w14:paraId="1DBD584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149 322,0</w:t>
            </w:r>
          </w:p>
        </w:tc>
        <w:tc>
          <w:tcPr>
            <w:tcW w:w="257" w:type="pct"/>
            <w:shd w:val="clear" w:color="auto" w:fill="auto"/>
            <w:vAlign w:val="center"/>
            <w:hideMark/>
          </w:tcPr>
          <w:p w14:paraId="03EF6F1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149 322,0</w:t>
            </w:r>
          </w:p>
        </w:tc>
        <w:tc>
          <w:tcPr>
            <w:tcW w:w="750" w:type="pct"/>
            <w:vMerge/>
            <w:vAlign w:val="center"/>
            <w:hideMark/>
          </w:tcPr>
          <w:p w14:paraId="13855EA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0ED4C7D6" w14:textId="77777777" w:rsidTr="0074005C">
        <w:trPr>
          <w:trHeight w:val="450"/>
        </w:trPr>
        <w:tc>
          <w:tcPr>
            <w:tcW w:w="168" w:type="pct"/>
            <w:vMerge w:val="restart"/>
            <w:shd w:val="clear" w:color="auto" w:fill="auto"/>
            <w:vAlign w:val="center"/>
            <w:hideMark/>
          </w:tcPr>
          <w:p w14:paraId="2DC2514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w:t>
            </w:r>
          </w:p>
        </w:tc>
        <w:tc>
          <w:tcPr>
            <w:tcW w:w="617" w:type="pct"/>
            <w:vMerge w:val="restart"/>
            <w:shd w:val="clear" w:color="auto" w:fill="auto"/>
            <w:vAlign w:val="center"/>
            <w:hideMark/>
          </w:tcPr>
          <w:p w14:paraId="12B4A8F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Развитие и укрепление материально-технической базы муниципальных учреждений (организаций, органов местного самоуправления)</w:t>
            </w:r>
          </w:p>
        </w:tc>
        <w:tc>
          <w:tcPr>
            <w:tcW w:w="412" w:type="pct"/>
            <w:vMerge w:val="restart"/>
            <w:shd w:val="clear" w:color="auto" w:fill="auto"/>
            <w:vAlign w:val="center"/>
            <w:hideMark/>
          </w:tcPr>
          <w:p w14:paraId="37C40BD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770607D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01.0.07.14000</w:t>
            </w:r>
          </w:p>
        </w:tc>
        <w:tc>
          <w:tcPr>
            <w:tcW w:w="168" w:type="pct"/>
            <w:vMerge w:val="restart"/>
            <w:shd w:val="clear" w:color="auto" w:fill="auto"/>
            <w:vAlign w:val="center"/>
            <w:hideMark/>
          </w:tcPr>
          <w:p w14:paraId="3D67EF24"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574E13B7"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695732F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514A0AC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208BB20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2 494,9</w:t>
            </w:r>
          </w:p>
        </w:tc>
        <w:tc>
          <w:tcPr>
            <w:tcW w:w="243" w:type="pct"/>
            <w:shd w:val="clear" w:color="auto" w:fill="auto"/>
            <w:vAlign w:val="center"/>
            <w:hideMark/>
          </w:tcPr>
          <w:p w14:paraId="2A3AAD6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210,5</w:t>
            </w:r>
          </w:p>
        </w:tc>
        <w:tc>
          <w:tcPr>
            <w:tcW w:w="261" w:type="pct"/>
            <w:shd w:val="clear" w:color="auto" w:fill="auto"/>
            <w:vAlign w:val="center"/>
            <w:hideMark/>
          </w:tcPr>
          <w:p w14:paraId="281B655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1 086,2</w:t>
            </w:r>
          </w:p>
        </w:tc>
        <w:tc>
          <w:tcPr>
            <w:tcW w:w="257" w:type="pct"/>
            <w:shd w:val="clear" w:color="auto" w:fill="auto"/>
            <w:vAlign w:val="center"/>
            <w:hideMark/>
          </w:tcPr>
          <w:p w14:paraId="3E0ABBE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1 198,2</w:t>
            </w:r>
          </w:p>
        </w:tc>
        <w:tc>
          <w:tcPr>
            <w:tcW w:w="257" w:type="pct"/>
            <w:shd w:val="clear" w:color="auto" w:fill="auto"/>
            <w:vAlign w:val="center"/>
            <w:hideMark/>
          </w:tcPr>
          <w:p w14:paraId="3CD760D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restart"/>
            <w:shd w:val="clear" w:color="auto" w:fill="auto"/>
            <w:vAlign w:val="center"/>
            <w:hideMark/>
          </w:tcPr>
          <w:p w14:paraId="2DAADC5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 Сохранение доли муниципальных образовательных организаций, имеющих лицензию на образовательную деятельность, на уровне 100%</w:t>
            </w:r>
          </w:p>
        </w:tc>
      </w:tr>
      <w:tr w:rsidR="004E7A5A" w:rsidRPr="00534CBD" w14:paraId="001AD6F9" w14:textId="77777777" w:rsidTr="0074005C">
        <w:trPr>
          <w:trHeight w:val="300"/>
        </w:trPr>
        <w:tc>
          <w:tcPr>
            <w:tcW w:w="168" w:type="pct"/>
            <w:vMerge/>
            <w:vAlign w:val="center"/>
            <w:hideMark/>
          </w:tcPr>
          <w:p w14:paraId="14030D6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5424CAE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2289E90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1FBC64F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197B1C6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22FD2A6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655097D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5FDE1EE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67551B5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2 494,9</w:t>
            </w:r>
          </w:p>
        </w:tc>
        <w:tc>
          <w:tcPr>
            <w:tcW w:w="243" w:type="pct"/>
            <w:shd w:val="clear" w:color="auto" w:fill="auto"/>
            <w:vAlign w:val="center"/>
            <w:hideMark/>
          </w:tcPr>
          <w:p w14:paraId="470625F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210,5</w:t>
            </w:r>
          </w:p>
        </w:tc>
        <w:tc>
          <w:tcPr>
            <w:tcW w:w="261" w:type="pct"/>
            <w:shd w:val="clear" w:color="auto" w:fill="auto"/>
            <w:vAlign w:val="center"/>
            <w:hideMark/>
          </w:tcPr>
          <w:p w14:paraId="51EAE39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1 086,2</w:t>
            </w:r>
          </w:p>
        </w:tc>
        <w:tc>
          <w:tcPr>
            <w:tcW w:w="257" w:type="pct"/>
            <w:shd w:val="clear" w:color="auto" w:fill="auto"/>
            <w:vAlign w:val="center"/>
            <w:hideMark/>
          </w:tcPr>
          <w:p w14:paraId="3B29416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1 198,2</w:t>
            </w:r>
          </w:p>
        </w:tc>
        <w:tc>
          <w:tcPr>
            <w:tcW w:w="257" w:type="pct"/>
            <w:shd w:val="clear" w:color="auto" w:fill="auto"/>
            <w:vAlign w:val="center"/>
            <w:hideMark/>
          </w:tcPr>
          <w:p w14:paraId="38BE5BA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ign w:val="center"/>
            <w:hideMark/>
          </w:tcPr>
          <w:p w14:paraId="79CE72E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37A4DBAF" w14:textId="77777777" w:rsidTr="0074005C">
        <w:trPr>
          <w:trHeight w:val="450"/>
        </w:trPr>
        <w:tc>
          <w:tcPr>
            <w:tcW w:w="168" w:type="pct"/>
            <w:vMerge w:val="restart"/>
            <w:shd w:val="clear" w:color="auto" w:fill="auto"/>
            <w:vAlign w:val="center"/>
            <w:hideMark/>
          </w:tcPr>
          <w:p w14:paraId="20B5B3D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w:t>
            </w:r>
          </w:p>
        </w:tc>
        <w:tc>
          <w:tcPr>
            <w:tcW w:w="617" w:type="pct"/>
            <w:vMerge w:val="restart"/>
            <w:shd w:val="clear" w:color="auto" w:fill="auto"/>
            <w:vAlign w:val="center"/>
            <w:hideMark/>
          </w:tcPr>
          <w:p w14:paraId="75C157CF" w14:textId="7D44FD92"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Основное мероприятие </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Организация бесплатного питания учащихся в общеобразовательных организациях, компенсация части родительской платы в дошкольных образовательных организациях</w:t>
            </w:r>
            <w:r w:rsidR="007317F1">
              <w:rPr>
                <w:rFonts w:ascii="Times New Roman" w:eastAsia="Times New Roman" w:hAnsi="Times New Roman" w:cs="Times New Roman"/>
                <w:color w:val="000000"/>
                <w:sz w:val="16"/>
                <w:szCs w:val="16"/>
              </w:rPr>
              <w:t>»</w:t>
            </w:r>
          </w:p>
        </w:tc>
        <w:tc>
          <w:tcPr>
            <w:tcW w:w="412" w:type="pct"/>
            <w:vMerge w:val="restart"/>
            <w:shd w:val="clear" w:color="auto" w:fill="auto"/>
            <w:vAlign w:val="center"/>
            <w:hideMark/>
          </w:tcPr>
          <w:p w14:paraId="15528F7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14" w:type="pct"/>
            <w:vMerge w:val="restart"/>
            <w:shd w:val="clear" w:color="auto" w:fill="auto"/>
            <w:vAlign w:val="center"/>
            <w:hideMark/>
          </w:tcPr>
          <w:p w14:paraId="1B56BE65"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01.0.08.00000</w:t>
            </w:r>
          </w:p>
        </w:tc>
        <w:tc>
          <w:tcPr>
            <w:tcW w:w="168" w:type="pct"/>
            <w:vMerge w:val="restart"/>
            <w:shd w:val="clear" w:color="auto" w:fill="auto"/>
            <w:vAlign w:val="center"/>
            <w:hideMark/>
          </w:tcPr>
          <w:p w14:paraId="69D2ED5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5BE771A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5900E29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535" w:type="pct"/>
            <w:shd w:val="clear" w:color="auto" w:fill="auto"/>
            <w:vAlign w:val="center"/>
            <w:hideMark/>
          </w:tcPr>
          <w:p w14:paraId="1201DEE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6CD0024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261 462,4</w:t>
            </w:r>
          </w:p>
        </w:tc>
        <w:tc>
          <w:tcPr>
            <w:tcW w:w="243" w:type="pct"/>
            <w:shd w:val="clear" w:color="auto" w:fill="auto"/>
            <w:vAlign w:val="center"/>
            <w:hideMark/>
          </w:tcPr>
          <w:p w14:paraId="02F5366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69 499,1</w:t>
            </w:r>
          </w:p>
        </w:tc>
        <w:tc>
          <w:tcPr>
            <w:tcW w:w="261" w:type="pct"/>
            <w:shd w:val="clear" w:color="auto" w:fill="auto"/>
            <w:vAlign w:val="center"/>
            <w:hideMark/>
          </w:tcPr>
          <w:p w14:paraId="14345BE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64 638,6</w:t>
            </w:r>
          </w:p>
        </w:tc>
        <w:tc>
          <w:tcPr>
            <w:tcW w:w="257" w:type="pct"/>
            <w:shd w:val="clear" w:color="auto" w:fill="auto"/>
            <w:vAlign w:val="center"/>
            <w:hideMark/>
          </w:tcPr>
          <w:p w14:paraId="37B6113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65 209,5</w:t>
            </w:r>
          </w:p>
        </w:tc>
        <w:tc>
          <w:tcPr>
            <w:tcW w:w="257" w:type="pct"/>
            <w:shd w:val="clear" w:color="auto" w:fill="auto"/>
            <w:vAlign w:val="center"/>
            <w:hideMark/>
          </w:tcPr>
          <w:p w14:paraId="5EBE941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62 115,2</w:t>
            </w:r>
          </w:p>
        </w:tc>
        <w:tc>
          <w:tcPr>
            <w:tcW w:w="750" w:type="pct"/>
            <w:vMerge w:val="restart"/>
            <w:shd w:val="clear" w:color="auto" w:fill="auto"/>
            <w:vAlign w:val="center"/>
            <w:hideMark/>
          </w:tcPr>
          <w:p w14:paraId="50430F0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323F6E65" w14:textId="77777777" w:rsidTr="0074005C">
        <w:trPr>
          <w:trHeight w:val="450"/>
        </w:trPr>
        <w:tc>
          <w:tcPr>
            <w:tcW w:w="168" w:type="pct"/>
            <w:vMerge/>
            <w:vAlign w:val="center"/>
            <w:hideMark/>
          </w:tcPr>
          <w:p w14:paraId="4A8C956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0E4B64B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7D625B1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414EB46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036B2B2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41646F2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45093D8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0E894DE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федерального бюджета</w:t>
            </w:r>
          </w:p>
        </w:tc>
        <w:tc>
          <w:tcPr>
            <w:tcW w:w="357" w:type="pct"/>
            <w:shd w:val="clear" w:color="auto" w:fill="auto"/>
            <w:vAlign w:val="center"/>
            <w:hideMark/>
          </w:tcPr>
          <w:p w14:paraId="447DD70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105 950,8</w:t>
            </w:r>
          </w:p>
        </w:tc>
        <w:tc>
          <w:tcPr>
            <w:tcW w:w="243" w:type="pct"/>
            <w:shd w:val="clear" w:color="auto" w:fill="auto"/>
            <w:vAlign w:val="center"/>
            <w:hideMark/>
          </w:tcPr>
          <w:p w14:paraId="2AAE1D8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23 803,5</w:t>
            </w:r>
          </w:p>
        </w:tc>
        <w:tc>
          <w:tcPr>
            <w:tcW w:w="261" w:type="pct"/>
            <w:shd w:val="clear" w:color="auto" w:fill="auto"/>
            <w:vAlign w:val="center"/>
            <w:hideMark/>
          </w:tcPr>
          <w:p w14:paraId="74AF878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27 438,6</w:t>
            </w:r>
          </w:p>
        </w:tc>
        <w:tc>
          <w:tcPr>
            <w:tcW w:w="257" w:type="pct"/>
            <w:shd w:val="clear" w:color="auto" w:fill="auto"/>
            <w:vAlign w:val="center"/>
            <w:hideMark/>
          </w:tcPr>
          <w:p w14:paraId="0CF01F5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28 249,2</w:t>
            </w:r>
          </w:p>
        </w:tc>
        <w:tc>
          <w:tcPr>
            <w:tcW w:w="257" w:type="pct"/>
            <w:shd w:val="clear" w:color="auto" w:fill="auto"/>
            <w:vAlign w:val="center"/>
            <w:hideMark/>
          </w:tcPr>
          <w:p w14:paraId="72EE19E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26 459,5</w:t>
            </w:r>
          </w:p>
        </w:tc>
        <w:tc>
          <w:tcPr>
            <w:tcW w:w="750" w:type="pct"/>
            <w:vMerge/>
            <w:vAlign w:val="center"/>
            <w:hideMark/>
          </w:tcPr>
          <w:p w14:paraId="3364849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7387FFAF" w14:textId="77777777" w:rsidTr="0074005C">
        <w:trPr>
          <w:trHeight w:val="300"/>
        </w:trPr>
        <w:tc>
          <w:tcPr>
            <w:tcW w:w="168" w:type="pct"/>
            <w:vMerge/>
            <w:vAlign w:val="center"/>
            <w:hideMark/>
          </w:tcPr>
          <w:p w14:paraId="467AF4D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7610391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676A344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7063EE8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44C31C2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C1C772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3B143C0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1250CEF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4120801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155 511,6</w:t>
            </w:r>
          </w:p>
        </w:tc>
        <w:tc>
          <w:tcPr>
            <w:tcW w:w="243" w:type="pct"/>
            <w:shd w:val="clear" w:color="auto" w:fill="auto"/>
            <w:vAlign w:val="center"/>
            <w:hideMark/>
          </w:tcPr>
          <w:p w14:paraId="16DEF29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45 695,6</w:t>
            </w:r>
          </w:p>
        </w:tc>
        <w:tc>
          <w:tcPr>
            <w:tcW w:w="261" w:type="pct"/>
            <w:shd w:val="clear" w:color="auto" w:fill="auto"/>
            <w:vAlign w:val="center"/>
            <w:hideMark/>
          </w:tcPr>
          <w:p w14:paraId="020C29A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37 200,0</w:t>
            </w:r>
          </w:p>
        </w:tc>
        <w:tc>
          <w:tcPr>
            <w:tcW w:w="257" w:type="pct"/>
            <w:shd w:val="clear" w:color="auto" w:fill="auto"/>
            <w:vAlign w:val="center"/>
            <w:hideMark/>
          </w:tcPr>
          <w:p w14:paraId="27A5922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36 960,3</w:t>
            </w:r>
          </w:p>
        </w:tc>
        <w:tc>
          <w:tcPr>
            <w:tcW w:w="257" w:type="pct"/>
            <w:shd w:val="clear" w:color="auto" w:fill="auto"/>
            <w:vAlign w:val="center"/>
            <w:hideMark/>
          </w:tcPr>
          <w:p w14:paraId="15E4B06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35 655,7</w:t>
            </w:r>
          </w:p>
        </w:tc>
        <w:tc>
          <w:tcPr>
            <w:tcW w:w="750" w:type="pct"/>
            <w:vMerge/>
            <w:vAlign w:val="center"/>
            <w:hideMark/>
          </w:tcPr>
          <w:p w14:paraId="014FF57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4F777B17" w14:textId="77777777" w:rsidTr="0074005C">
        <w:trPr>
          <w:trHeight w:val="450"/>
        </w:trPr>
        <w:tc>
          <w:tcPr>
            <w:tcW w:w="168" w:type="pct"/>
            <w:vMerge w:val="restart"/>
            <w:shd w:val="clear" w:color="auto" w:fill="auto"/>
            <w:vAlign w:val="center"/>
            <w:hideMark/>
          </w:tcPr>
          <w:p w14:paraId="4368E4A5"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2.1.</w:t>
            </w:r>
          </w:p>
        </w:tc>
        <w:tc>
          <w:tcPr>
            <w:tcW w:w="617" w:type="pct"/>
            <w:vMerge w:val="restart"/>
            <w:shd w:val="clear" w:color="auto" w:fill="auto"/>
            <w:vAlign w:val="center"/>
            <w:hideMark/>
          </w:tcPr>
          <w:p w14:paraId="2A186DE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12" w:type="pct"/>
            <w:vMerge w:val="restart"/>
            <w:shd w:val="clear" w:color="auto" w:fill="auto"/>
            <w:vAlign w:val="center"/>
            <w:hideMark/>
          </w:tcPr>
          <w:p w14:paraId="063DEAB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10629BF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01.0.08.L3040</w:t>
            </w:r>
          </w:p>
        </w:tc>
        <w:tc>
          <w:tcPr>
            <w:tcW w:w="168" w:type="pct"/>
            <w:vMerge w:val="restart"/>
            <w:shd w:val="clear" w:color="auto" w:fill="auto"/>
            <w:vAlign w:val="center"/>
            <w:hideMark/>
          </w:tcPr>
          <w:p w14:paraId="3205332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0C877D3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44DC577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5415377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4CFCCC8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188 000,6</w:t>
            </w:r>
          </w:p>
        </w:tc>
        <w:tc>
          <w:tcPr>
            <w:tcW w:w="243" w:type="pct"/>
            <w:shd w:val="clear" w:color="auto" w:fill="auto"/>
            <w:vAlign w:val="center"/>
            <w:hideMark/>
          </w:tcPr>
          <w:p w14:paraId="193E64A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46 641,3</w:t>
            </w:r>
          </w:p>
        </w:tc>
        <w:tc>
          <w:tcPr>
            <w:tcW w:w="261" w:type="pct"/>
            <w:shd w:val="clear" w:color="auto" w:fill="auto"/>
            <w:vAlign w:val="center"/>
            <w:hideMark/>
          </w:tcPr>
          <w:p w14:paraId="09A7405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48 594,7</w:t>
            </w:r>
          </w:p>
        </w:tc>
        <w:tc>
          <w:tcPr>
            <w:tcW w:w="257" w:type="pct"/>
            <w:shd w:val="clear" w:color="auto" w:fill="auto"/>
            <w:vAlign w:val="center"/>
            <w:hideMark/>
          </w:tcPr>
          <w:p w14:paraId="705B365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47 833,9</w:t>
            </w:r>
          </w:p>
        </w:tc>
        <w:tc>
          <w:tcPr>
            <w:tcW w:w="257" w:type="pct"/>
            <w:shd w:val="clear" w:color="auto" w:fill="auto"/>
            <w:vAlign w:val="center"/>
            <w:hideMark/>
          </w:tcPr>
          <w:p w14:paraId="7641B74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44 930,7</w:t>
            </w:r>
          </w:p>
        </w:tc>
        <w:tc>
          <w:tcPr>
            <w:tcW w:w="750" w:type="pct"/>
            <w:vMerge w:val="restart"/>
            <w:shd w:val="clear" w:color="auto" w:fill="auto"/>
            <w:vAlign w:val="center"/>
            <w:hideMark/>
          </w:tcPr>
          <w:p w14:paraId="5220CD7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13. Сохранение охвата организованным бесплатным горячим питанием учащихся 1-4 классов и отдельных категорий учащихся общеобразовательных учреждений на уровне 100%</w:t>
            </w:r>
          </w:p>
        </w:tc>
      </w:tr>
      <w:tr w:rsidR="004E7A5A" w:rsidRPr="00534CBD" w14:paraId="22C89C7B" w14:textId="77777777" w:rsidTr="0074005C">
        <w:trPr>
          <w:trHeight w:val="450"/>
        </w:trPr>
        <w:tc>
          <w:tcPr>
            <w:tcW w:w="168" w:type="pct"/>
            <w:vMerge/>
            <w:vAlign w:val="center"/>
            <w:hideMark/>
          </w:tcPr>
          <w:p w14:paraId="35B9FCE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3B289BD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1FF0349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5D1F683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18EEDA0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E2E3D2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6EEC73A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001EBFB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федерального бюджета</w:t>
            </w:r>
          </w:p>
        </w:tc>
        <w:tc>
          <w:tcPr>
            <w:tcW w:w="357" w:type="pct"/>
            <w:shd w:val="clear" w:color="auto" w:fill="auto"/>
            <w:vAlign w:val="center"/>
            <w:hideMark/>
          </w:tcPr>
          <w:p w14:paraId="36AE944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105 950,8</w:t>
            </w:r>
          </w:p>
        </w:tc>
        <w:tc>
          <w:tcPr>
            <w:tcW w:w="243" w:type="pct"/>
            <w:shd w:val="clear" w:color="auto" w:fill="auto"/>
            <w:vAlign w:val="center"/>
            <w:hideMark/>
          </w:tcPr>
          <w:p w14:paraId="627BEAE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23 803,5</w:t>
            </w:r>
          </w:p>
        </w:tc>
        <w:tc>
          <w:tcPr>
            <w:tcW w:w="261" w:type="pct"/>
            <w:shd w:val="clear" w:color="auto" w:fill="auto"/>
            <w:vAlign w:val="center"/>
            <w:hideMark/>
          </w:tcPr>
          <w:p w14:paraId="46EF3FC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27 438,6</w:t>
            </w:r>
          </w:p>
        </w:tc>
        <w:tc>
          <w:tcPr>
            <w:tcW w:w="257" w:type="pct"/>
            <w:shd w:val="clear" w:color="auto" w:fill="auto"/>
            <w:vAlign w:val="center"/>
            <w:hideMark/>
          </w:tcPr>
          <w:p w14:paraId="636DFD3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28 249,2</w:t>
            </w:r>
          </w:p>
        </w:tc>
        <w:tc>
          <w:tcPr>
            <w:tcW w:w="257" w:type="pct"/>
            <w:shd w:val="clear" w:color="auto" w:fill="auto"/>
            <w:vAlign w:val="center"/>
            <w:hideMark/>
          </w:tcPr>
          <w:p w14:paraId="0D9938D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26 459,5</w:t>
            </w:r>
          </w:p>
        </w:tc>
        <w:tc>
          <w:tcPr>
            <w:tcW w:w="750" w:type="pct"/>
            <w:vMerge/>
            <w:vAlign w:val="center"/>
            <w:hideMark/>
          </w:tcPr>
          <w:p w14:paraId="4A25AF7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7A92AD0E" w14:textId="77777777" w:rsidTr="0074005C">
        <w:trPr>
          <w:trHeight w:val="300"/>
        </w:trPr>
        <w:tc>
          <w:tcPr>
            <w:tcW w:w="168" w:type="pct"/>
            <w:vMerge/>
            <w:vAlign w:val="center"/>
            <w:hideMark/>
          </w:tcPr>
          <w:p w14:paraId="0527DC0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653094A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13C335D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42F53FE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55A1C06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396046A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3D8356D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72A6B48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006914D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82 049,8</w:t>
            </w:r>
          </w:p>
        </w:tc>
        <w:tc>
          <w:tcPr>
            <w:tcW w:w="243" w:type="pct"/>
            <w:shd w:val="clear" w:color="auto" w:fill="auto"/>
            <w:vAlign w:val="center"/>
            <w:hideMark/>
          </w:tcPr>
          <w:p w14:paraId="5A501AA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22 837,8</w:t>
            </w:r>
          </w:p>
        </w:tc>
        <w:tc>
          <w:tcPr>
            <w:tcW w:w="261" w:type="pct"/>
            <w:shd w:val="clear" w:color="auto" w:fill="auto"/>
            <w:vAlign w:val="center"/>
            <w:hideMark/>
          </w:tcPr>
          <w:p w14:paraId="4E1B16C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21 156,1</w:t>
            </w:r>
          </w:p>
        </w:tc>
        <w:tc>
          <w:tcPr>
            <w:tcW w:w="257" w:type="pct"/>
            <w:shd w:val="clear" w:color="auto" w:fill="auto"/>
            <w:vAlign w:val="center"/>
            <w:hideMark/>
          </w:tcPr>
          <w:p w14:paraId="00462C5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19 584,7</w:t>
            </w:r>
          </w:p>
        </w:tc>
        <w:tc>
          <w:tcPr>
            <w:tcW w:w="257" w:type="pct"/>
            <w:shd w:val="clear" w:color="auto" w:fill="auto"/>
            <w:vAlign w:val="center"/>
            <w:hideMark/>
          </w:tcPr>
          <w:p w14:paraId="1F208B4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18 471,2</w:t>
            </w:r>
          </w:p>
        </w:tc>
        <w:tc>
          <w:tcPr>
            <w:tcW w:w="750" w:type="pct"/>
            <w:vMerge/>
            <w:vAlign w:val="center"/>
            <w:hideMark/>
          </w:tcPr>
          <w:p w14:paraId="3E8B218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3CB30550" w14:textId="77777777" w:rsidTr="0074005C">
        <w:trPr>
          <w:trHeight w:val="450"/>
        </w:trPr>
        <w:tc>
          <w:tcPr>
            <w:tcW w:w="168" w:type="pct"/>
            <w:vMerge w:val="restart"/>
            <w:shd w:val="clear" w:color="auto" w:fill="auto"/>
            <w:vAlign w:val="center"/>
            <w:hideMark/>
          </w:tcPr>
          <w:p w14:paraId="6805F0F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w:t>
            </w:r>
          </w:p>
        </w:tc>
        <w:tc>
          <w:tcPr>
            <w:tcW w:w="617" w:type="pct"/>
            <w:vMerge w:val="restart"/>
            <w:shd w:val="clear" w:color="auto" w:fill="auto"/>
            <w:hideMark/>
          </w:tcPr>
          <w:p w14:paraId="46F914F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Единая субвенция на выполнение отдельных государственных полномочий в сфере </w:t>
            </w:r>
            <w:r w:rsidRPr="00534CBD">
              <w:rPr>
                <w:rFonts w:ascii="Times New Roman" w:eastAsia="Times New Roman" w:hAnsi="Times New Roman" w:cs="Times New Roman"/>
                <w:color w:val="000000"/>
                <w:sz w:val="16"/>
                <w:szCs w:val="16"/>
              </w:rPr>
              <w:lastRenderedPageBreak/>
              <w:t>образования</w:t>
            </w:r>
          </w:p>
        </w:tc>
        <w:tc>
          <w:tcPr>
            <w:tcW w:w="412" w:type="pct"/>
            <w:vMerge w:val="restart"/>
            <w:shd w:val="clear" w:color="auto" w:fill="auto"/>
            <w:vAlign w:val="center"/>
            <w:hideMark/>
          </w:tcPr>
          <w:p w14:paraId="5CA5D8D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lastRenderedPageBreak/>
              <w:t> </w:t>
            </w:r>
          </w:p>
        </w:tc>
        <w:tc>
          <w:tcPr>
            <w:tcW w:w="314" w:type="pct"/>
            <w:vMerge w:val="restart"/>
            <w:shd w:val="clear" w:color="auto" w:fill="auto"/>
            <w:vAlign w:val="center"/>
            <w:hideMark/>
          </w:tcPr>
          <w:p w14:paraId="617B8D4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01.0.08.2Н020</w:t>
            </w:r>
          </w:p>
        </w:tc>
        <w:tc>
          <w:tcPr>
            <w:tcW w:w="168" w:type="pct"/>
            <w:vMerge w:val="restart"/>
            <w:shd w:val="clear" w:color="auto" w:fill="auto"/>
            <w:vAlign w:val="center"/>
            <w:hideMark/>
          </w:tcPr>
          <w:p w14:paraId="5BE80EA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7087BE9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22A6919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535" w:type="pct"/>
            <w:shd w:val="clear" w:color="auto" w:fill="auto"/>
            <w:vAlign w:val="center"/>
            <w:hideMark/>
          </w:tcPr>
          <w:p w14:paraId="6B2C7B0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2478198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73 461,8</w:t>
            </w:r>
          </w:p>
        </w:tc>
        <w:tc>
          <w:tcPr>
            <w:tcW w:w="243" w:type="pct"/>
            <w:shd w:val="clear" w:color="auto" w:fill="auto"/>
            <w:vAlign w:val="center"/>
            <w:hideMark/>
          </w:tcPr>
          <w:p w14:paraId="2E78183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22 857,8</w:t>
            </w:r>
          </w:p>
        </w:tc>
        <w:tc>
          <w:tcPr>
            <w:tcW w:w="261" w:type="pct"/>
            <w:shd w:val="clear" w:color="auto" w:fill="auto"/>
            <w:vAlign w:val="center"/>
            <w:hideMark/>
          </w:tcPr>
          <w:p w14:paraId="5045334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16 043,9</w:t>
            </w:r>
          </w:p>
        </w:tc>
        <w:tc>
          <w:tcPr>
            <w:tcW w:w="257" w:type="pct"/>
            <w:shd w:val="clear" w:color="auto" w:fill="auto"/>
            <w:vAlign w:val="center"/>
            <w:hideMark/>
          </w:tcPr>
          <w:p w14:paraId="09CDAB2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17 375,6</w:t>
            </w:r>
          </w:p>
        </w:tc>
        <w:tc>
          <w:tcPr>
            <w:tcW w:w="257" w:type="pct"/>
            <w:shd w:val="clear" w:color="auto" w:fill="auto"/>
            <w:vAlign w:val="center"/>
            <w:hideMark/>
          </w:tcPr>
          <w:p w14:paraId="322AAD2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17 184,5</w:t>
            </w:r>
          </w:p>
        </w:tc>
        <w:tc>
          <w:tcPr>
            <w:tcW w:w="750" w:type="pct"/>
            <w:vMerge w:val="restart"/>
            <w:shd w:val="clear" w:color="auto" w:fill="auto"/>
            <w:vAlign w:val="center"/>
            <w:hideMark/>
          </w:tcPr>
          <w:p w14:paraId="2A41E32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13. Сохранение охвата организованным бесплатным горячим питанием учащихся </w:t>
            </w:r>
            <w:r w:rsidRPr="00534CBD">
              <w:rPr>
                <w:rFonts w:ascii="Times New Roman" w:eastAsia="Times New Roman" w:hAnsi="Times New Roman" w:cs="Times New Roman"/>
                <w:color w:val="000000"/>
                <w:sz w:val="16"/>
                <w:szCs w:val="16"/>
              </w:rPr>
              <w:lastRenderedPageBreak/>
              <w:t>1-4 классов и отдельных категорий учащихся общеобразовательных учреждений на уровне 100%</w:t>
            </w:r>
          </w:p>
        </w:tc>
      </w:tr>
      <w:tr w:rsidR="004E7A5A" w:rsidRPr="00534CBD" w14:paraId="4BF28497" w14:textId="77777777" w:rsidTr="0074005C">
        <w:trPr>
          <w:trHeight w:val="300"/>
        </w:trPr>
        <w:tc>
          <w:tcPr>
            <w:tcW w:w="168" w:type="pct"/>
            <w:vMerge/>
            <w:vAlign w:val="center"/>
            <w:hideMark/>
          </w:tcPr>
          <w:p w14:paraId="3ADF9AD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2F44F11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02E1F34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313E77D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4487F11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2E38A72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4E70FB3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5F62B02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680D422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73 461,8</w:t>
            </w:r>
          </w:p>
        </w:tc>
        <w:tc>
          <w:tcPr>
            <w:tcW w:w="243" w:type="pct"/>
            <w:shd w:val="clear" w:color="auto" w:fill="auto"/>
            <w:vAlign w:val="center"/>
            <w:hideMark/>
          </w:tcPr>
          <w:p w14:paraId="5FAEC40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22 857,8</w:t>
            </w:r>
          </w:p>
        </w:tc>
        <w:tc>
          <w:tcPr>
            <w:tcW w:w="261" w:type="pct"/>
            <w:shd w:val="clear" w:color="auto" w:fill="auto"/>
            <w:vAlign w:val="center"/>
            <w:hideMark/>
          </w:tcPr>
          <w:p w14:paraId="4EA32AC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16 043,9</w:t>
            </w:r>
          </w:p>
        </w:tc>
        <w:tc>
          <w:tcPr>
            <w:tcW w:w="257" w:type="pct"/>
            <w:shd w:val="clear" w:color="auto" w:fill="auto"/>
            <w:vAlign w:val="center"/>
            <w:hideMark/>
          </w:tcPr>
          <w:p w14:paraId="64AD76F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17 375,6</w:t>
            </w:r>
          </w:p>
        </w:tc>
        <w:tc>
          <w:tcPr>
            <w:tcW w:w="257" w:type="pct"/>
            <w:shd w:val="clear" w:color="auto" w:fill="auto"/>
            <w:vAlign w:val="center"/>
            <w:hideMark/>
          </w:tcPr>
          <w:p w14:paraId="6DB933D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17 184,5</w:t>
            </w:r>
          </w:p>
        </w:tc>
        <w:tc>
          <w:tcPr>
            <w:tcW w:w="750" w:type="pct"/>
            <w:vMerge/>
            <w:vAlign w:val="center"/>
            <w:hideMark/>
          </w:tcPr>
          <w:p w14:paraId="7507EBE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07418826" w14:textId="77777777" w:rsidTr="0074005C">
        <w:trPr>
          <w:trHeight w:val="450"/>
        </w:trPr>
        <w:tc>
          <w:tcPr>
            <w:tcW w:w="168" w:type="pct"/>
            <w:vMerge w:val="restart"/>
            <w:shd w:val="clear" w:color="auto" w:fill="auto"/>
            <w:vAlign w:val="center"/>
            <w:hideMark/>
          </w:tcPr>
          <w:p w14:paraId="31D5763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lastRenderedPageBreak/>
              <w:t>2.2.1.</w:t>
            </w:r>
          </w:p>
        </w:tc>
        <w:tc>
          <w:tcPr>
            <w:tcW w:w="617" w:type="pct"/>
            <w:vMerge/>
            <w:vAlign w:val="center"/>
            <w:hideMark/>
          </w:tcPr>
          <w:p w14:paraId="6523E76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restart"/>
            <w:shd w:val="clear" w:color="auto" w:fill="auto"/>
            <w:vAlign w:val="center"/>
            <w:hideMark/>
          </w:tcPr>
          <w:p w14:paraId="2D713DB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6C58C95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01.0.08.2Н020</w:t>
            </w:r>
          </w:p>
        </w:tc>
        <w:tc>
          <w:tcPr>
            <w:tcW w:w="168" w:type="pct"/>
            <w:vMerge w:val="restart"/>
            <w:shd w:val="clear" w:color="auto" w:fill="auto"/>
            <w:vAlign w:val="center"/>
            <w:hideMark/>
          </w:tcPr>
          <w:p w14:paraId="25316CE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742C4A8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623366F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6901265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6C29661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72 992,3</w:t>
            </w:r>
          </w:p>
        </w:tc>
        <w:tc>
          <w:tcPr>
            <w:tcW w:w="243" w:type="pct"/>
            <w:shd w:val="clear" w:color="auto" w:fill="auto"/>
            <w:vAlign w:val="center"/>
            <w:hideMark/>
          </w:tcPr>
          <w:p w14:paraId="0B3E9C4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22 564,8</w:t>
            </w:r>
          </w:p>
        </w:tc>
        <w:tc>
          <w:tcPr>
            <w:tcW w:w="261" w:type="pct"/>
            <w:shd w:val="clear" w:color="auto" w:fill="auto"/>
            <w:vAlign w:val="center"/>
            <w:hideMark/>
          </w:tcPr>
          <w:p w14:paraId="7BFE4FD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15 980,3</w:t>
            </w:r>
          </w:p>
        </w:tc>
        <w:tc>
          <w:tcPr>
            <w:tcW w:w="257" w:type="pct"/>
            <w:shd w:val="clear" w:color="auto" w:fill="auto"/>
            <w:vAlign w:val="center"/>
            <w:hideMark/>
          </w:tcPr>
          <w:p w14:paraId="6649FB9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17 317,2</w:t>
            </w:r>
          </w:p>
        </w:tc>
        <w:tc>
          <w:tcPr>
            <w:tcW w:w="257" w:type="pct"/>
            <w:shd w:val="clear" w:color="auto" w:fill="auto"/>
            <w:vAlign w:val="center"/>
            <w:hideMark/>
          </w:tcPr>
          <w:p w14:paraId="3F44CB4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17 130,0</w:t>
            </w:r>
          </w:p>
        </w:tc>
        <w:tc>
          <w:tcPr>
            <w:tcW w:w="750" w:type="pct"/>
            <w:vMerge w:val="restart"/>
            <w:shd w:val="clear" w:color="auto" w:fill="auto"/>
            <w:vAlign w:val="center"/>
            <w:hideMark/>
          </w:tcPr>
          <w:p w14:paraId="4D38632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6A1B8850" w14:textId="77777777" w:rsidTr="0074005C">
        <w:trPr>
          <w:trHeight w:val="300"/>
        </w:trPr>
        <w:tc>
          <w:tcPr>
            <w:tcW w:w="168" w:type="pct"/>
            <w:vMerge/>
            <w:vAlign w:val="center"/>
            <w:hideMark/>
          </w:tcPr>
          <w:p w14:paraId="7810C24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35F987D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40DD148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7C6A501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158E9D2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B2EC5B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6C62F4C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2B569D6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34E1BAD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72 992,3</w:t>
            </w:r>
          </w:p>
        </w:tc>
        <w:tc>
          <w:tcPr>
            <w:tcW w:w="243" w:type="pct"/>
            <w:shd w:val="clear" w:color="auto" w:fill="auto"/>
            <w:vAlign w:val="center"/>
            <w:hideMark/>
          </w:tcPr>
          <w:p w14:paraId="52CA4B1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22 564,8</w:t>
            </w:r>
          </w:p>
        </w:tc>
        <w:tc>
          <w:tcPr>
            <w:tcW w:w="261" w:type="pct"/>
            <w:shd w:val="clear" w:color="auto" w:fill="auto"/>
            <w:vAlign w:val="center"/>
            <w:hideMark/>
          </w:tcPr>
          <w:p w14:paraId="35B04C1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15 980,3</w:t>
            </w:r>
          </w:p>
        </w:tc>
        <w:tc>
          <w:tcPr>
            <w:tcW w:w="257" w:type="pct"/>
            <w:shd w:val="clear" w:color="auto" w:fill="auto"/>
            <w:vAlign w:val="center"/>
            <w:hideMark/>
          </w:tcPr>
          <w:p w14:paraId="4762C1F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17 317,2</w:t>
            </w:r>
          </w:p>
        </w:tc>
        <w:tc>
          <w:tcPr>
            <w:tcW w:w="257" w:type="pct"/>
            <w:shd w:val="clear" w:color="auto" w:fill="auto"/>
            <w:vAlign w:val="center"/>
            <w:hideMark/>
          </w:tcPr>
          <w:p w14:paraId="32B773B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17 130,0</w:t>
            </w:r>
          </w:p>
        </w:tc>
        <w:tc>
          <w:tcPr>
            <w:tcW w:w="750" w:type="pct"/>
            <w:vMerge/>
            <w:vAlign w:val="center"/>
            <w:hideMark/>
          </w:tcPr>
          <w:p w14:paraId="42DE6D7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1B78BE7A" w14:textId="77777777" w:rsidTr="0074005C">
        <w:trPr>
          <w:trHeight w:val="450"/>
        </w:trPr>
        <w:tc>
          <w:tcPr>
            <w:tcW w:w="168" w:type="pct"/>
            <w:vMerge w:val="restart"/>
            <w:shd w:val="clear" w:color="auto" w:fill="auto"/>
            <w:vAlign w:val="center"/>
            <w:hideMark/>
          </w:tcPr>
          <w:p w14:paraId="3D49437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2.2.2.</w:t>
            </w:r>
          </w:p>
        </w:tc>
        <w:tc>
          <w:tcPr>
            <w:tcW w:w="617" w:type="pct"/>
            <w:vMerge/>
            <w:vAlign w:val="center"/>
            <w:hideMark/>
          </w:tcPr>
          <w:p w14:paraId="3EAE4DB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restart"/>
            <w:shd w:val="clear" w:color="auto" w:fill="auto"/>
            <w:vAlign w:val="center"/>
            <w:hideMark/>
          </w:tcPr>
          <w:p w14:paraId="3FE7B69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финансов и казначейства администрации Добрянского городского округа</w:t>
            </w:r>
          </w:p>
        </w:tc>
        <w:tc>
          <w:tcPr>
            <w:tcW w:w="314" w:type="pct"/>
            <w:vMerge w:val="restart"/>
            <w:shd w:val="clear" w:color="auto" w:fill="auto"/>
            <w:vAlign w:val="center"/>
            <w:hideMark/>
          </w:tcPr>
          <w:p w14:paraId="37540A7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01.0.08.2Н020</w:t>
            </w:r>
          </w:p>
        </w:tc>
        <w:tc>
          <w:tcPr>
            <w:tcW w:w="168" w:type="pct"/>
            <w:vMerge w:val="restart"/>
            <w:shd w:val="clear" w:color="auto" w:fill="auto"/>
            <w:vAlign w:val="center"/>
            <w:hideMark/>
          </w:tcPr>
          <w:p w14:paraId="2E22EBC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100</w:t>
            </w:r>
          </w:p>
        </w:tc>
        <w:tc>
          <w:tcPr>
            <w:tcW w:w="330" w:type="pct"/>
            <w:vMerge w:val="restart"/>
            <w:shd w:val="clear" w:color="auto" w:fill="auto"/>
            <w:vAlign w:val="center"/>
            <w:hideMark/>
          </w:tcPr>
          <w:p w14:paraId="0CBCC62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410AA63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5097D3A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6B9FFD5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417,9</w:t>
            </w:r>
          </w:p>
        </w:tc>
        <w:tc>
          <w:tcPr>
            <w:tcW w:w="243" w:type="pct"/>
            <w:shd w:val="clear" w:color="auto" w:fill="auto"/>
            <w:vAlign w:val="center"/>
            <w:hideMark/>
          </w:tcPr>
          <w:p w14:paraId="73C7EC7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280,1</w:t>
            </w:r>
          </w:p>
        </w:tc>
        <w:tc>
          <w:tcPr>
            <w:tcW w:w="261" w:type="pct"/>
            <w:shd w:val="clear" w:color="auto" w:fill="auto"/>
            <w:vAlign w:val="center"/>
            <w:hideMark/>
          </w:tcPr>
          <w:p w14:paraId="57C7920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50,7</w:t>
            </w:r>
          </w:p>
        </w:tc>
        <w:tc>
          <w:tcPr>
            <w:tcW w:w="257" w:type="pct"/>
            <w:shd w:val="clear" w:color="auto" w:fill="auto"/>
            <w:vAlign w:val="center"/>
            <w:hideMark/>
          </w:tcPr>
          <w:p w14:paraId="1E3A200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45,5</w:t>
            </w:r>
          </w:p>
        </w:tc>
        <w:tc>
          <w:tcPr>
            <w:tcW w:w="257" w:type="pct"/>
            <w:shd w:val="clear" w:color="auto" w:fill="auto"/>
            <w:vAlign w:val="center"/>
            <w:hideMark/>
          </w:tcPr>
          <w:p w14:paraId="36EBDF0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41,6</w:t>
            </w:r>
          </w:p>
        </w:tc>
        <w:tc>
          <w:tcPr>
            <w:tcW w:w="750" w:type="pct"/>
            <w:vMerge w:val="restart"/>
            <w:shd w:val="clear" w:color="auto" w:fill="auto"/>
            <w:vAlign w:val="center"/>
            <w:hideMark/>
          </w:tcPr>
          <w:p w14:paraId="11D7B64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4243AE77" w14:textId="77777777" w:rsidTr="0074005C">
        <w:trPr>
          <w:trHeight w:val="300"/>
        </w:trPr>
        <w:tc>
          <w:tcPr>
            <w:tcW w:w="168" w:type="pct"/>
            <w:vMerge/>
            <w:vAlign w:val="center"/>
            <w:hideMark/>
          </w:tcPr>
          <w:p w14:paraId="02300B6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0831B03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7542840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13D0D58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4D9CA5D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D92DE0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565BAF5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16629AC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5FD8E65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417,9</w:t>
            </w:r>
          </w:p>
        </w:tc>
        <w:tc>
          <w:tcPr>
            <w:tcW w:w="243" w:type="pct"/>
            <w:shd w:val="clear" w:color="auto" w:fill="auto"/>
            <w:vAlign w:val="center"/>
            <w:hideMark/>
          </w:tcPr>
          <w:p w14:paraId="1F0A535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280,1</w:t>
            </w:r>
          </w:p>
        </w:tc>
        <w:tc>
          <w:tcPr>
            <w:tcW w:w="261" w:type="pct"/>
            <w:shd w:val="clear" w:color="auto" w:fill="auto"/>
            <w:vAlign w:val="center"/>
            <w:hideMark/>
          </w:tcPr>
          <w:p w14:paraId="6A2C8E2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50,7</w:t>
            </w:r>
          </w:p>
        </w:tc>
        <w:tc>
          <w:tcPr>
            <w:tcW w:w="257" w:type="pct"/>
            <w:shd w:val="clear" w:color="auto" w:fill="auto"/>
            <w:vAlign w:val="center"/>
            <w:hideMark/>
          </w:tcPr>
          <w:p w14:paraId="4A56E5B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45,5</w:t>
            </w:r>
          </w:p>
        </w:tc>
        <w:tc>
          <w:tcPr>
            <w:tcW w:w="257" w:type="pct"/>
            <w:shd w:val="clear" w:color="auto" w:fill="auto"/>
            <w:vAlign w:val="center"/>
            <w:hideMark/>
          </w:tcPr>
          <w:p w14:paraId="02B8162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41,6</w:t>
            </w:r>
          </w:p>
        </w:tc>
        <w:tc>
          <w:tcPr>
            <w:tcW w:w="750" w:type="pct"/>
            <w:vMerge/>
            <w:vAlign w:val="center"/>
            <w:hideMark/>
          </w:tcPr>
          <w:p w14:paraId="6B37444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713F336C" w14:textId="77777777" w:rsidTr="0074005C">
        <w:trPr>
          <w:trHeight w:val="450"/>
        </w:trPr>
        <w:tc>
          <w:tcPr>
            <w:tcW w:w="168" w:type="pct"/>
            <w:vMerge w:val="restart"/>
            <w:shd w:val="clear" w:color="auto" w:fill="auto"/>
            <w:vAlign w:val="center"/>
            <w:hideMark/>
          </w:tcPr>
          <w:p w14:paraId="3988E51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2.2.3.</w:t>
            </w:r>
          </w:p>
        </w:tc>
        <w:tc>
          <w:tcPr>
            <w:tcW w:w="617" w:type="pct"/>
            <w:vMerge/>
            <w:vAlign w:val="center"/>
            <w:hideMark/>
          </w:tcPr>
          <w:p w14:paraId="53C8B53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restart"/>
            <w:shd w:val="clear" w:color="auto" w:fill="auto"/>
            <w:vAlign w:val="center"/>
            <w:hideMark/>
          </w:tcPr>
          <w:p w14:paraId="55DCB20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финансов и казначейства администрации Добрянского городского округа</w:t>
            </w:r>
          </w:p>
        </w:tc>
        <w:tc>
          <w:tcPr>
            <w:tcW w:w="314" w:type="pct"/>
            <w:vMerge w:val="restart"/>
            <w:shd w:val="clear" w:color="auto" w:fill="auto"/>
            <w:vAlign w:val="center"/>
            <w:hideMark/>
          </w:tcPr>
          <w:p w14:paraId="0EA5C4F4"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01.0.08.2Н020</w:t>
            </w:r>
          </w:p>
        </w:tc>
        <w:tc>
          <w:tcPr>
            <w:tcW w:w="168" w:type="pct"/>
            <w:vMerge w:val="restart"/>
            <w:shd w:val="clear" w:color="auto" w:fill="auto"/>
            <w:vAlign w:val="center"/>
            <w:hideMark/>
          </w:tcPr>
          <w:p w14:paraId="0881906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200</w:t>
            </w:r>
          </w:p>
        </w:tc>
        <w:tc>
          <w:tcPr>
            <w:tcW w:w="330" w:type="pct"/>
            <w:vMerge w:val="restart"/>
            <w:shd w:val="clear" w:color="auto" w:fill="auto"/>
            <w:vAlign w:val="center"/>
            <w:hideMark/>
          </w:tcPr>
          <w:p w14:paraId="6D8D3EA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5EAA070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3BDB85F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6FAEE49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51,6</w:t>
            </w:r>
          </w:p>
        </w:tc>
        <w:tc>
          <w:tcPr>
            <w:tcW w:w="243" w:type="pct"/>
            <w:shd w:val="clear" w:color="auto" w:fill="auto"/>
            <w:vAlign w:val="center"/>
            <w:hideMark/>
          </w:tcPr>
          <w:p w14:paraId="2385485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12,9</w:t>
            </w:r>
          </w:p>
        </w:tc>
        <w:tc>
          <w:tcPr>
            <w:tcW w:w="261" w:type="pct"/>
            <w:shd w:val="clear" w:color="auto" w:fill="auto"/>
            <w:vAlign w:val="center"/>
            <w:hideMark/>
          </w:tcPr>
          <w:p w14:paraId="4B35A57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12,9</w:t>
            </w:r>
          </w:p>
        </w:tc>
        <w:tc>
          <w:tcPr>
            <w:tcW w:w="257" w:type="pct"/>
            <w:shd w:val="clear" w:color="auto" w:fill="auto"/>
            <w:vAlign w:val="center"/>
            <w:hideMark/>
          </w:tcPr>
          <w:p w14:paraId="641ADC3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12,9</w:t>
            </w:r>
          </w:p>
        </w:tc>
        <w:tc>
          <w:tcPr>
            <w:tcW w:w="257" w:type="pct"/>
            <w:shd w:val="clear" w:color="auto" w:fill="auto"/>
            <w:vAlign w:val="center"/>
            <w:hideMark/>
          </w:tcPr>
          <w:p w14:paraId="757E229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12,9</w:t>
            </w:r>
          </w:p>
        </w:tc>
        <w:tc>
          <w:tcPr>
            <w:tcW w:w="750" w:type="pct"/>
            <w:vMerge w:val="restart"/>
            <w:shd w:val="clear" w:color="auto" w:fill="auto"/>
            <w:vAlign w:val="center"/>
            <w:hideMark/>
          </w:tcPr>
          <w:p w14:paraId="0301A5B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4E74EC98" w14:textId="77777777" w:rsidTr="0074005C">
        <w:trPr>
          <w:trHeight w:val="300"/>
        </w:trPr>
        <w:tc>
          <w:tcPr>
            <w:tcW w:w="168" w:type="pct"/>
            <w:vMerge/>
            <w:vAlign w:val="center"/>
            <w:hideMark/>
          </w:tcPr>
          <w:p w14:paraId="20A49D3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662F1B0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382C6DD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1B7E1DC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50494B3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26D824E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4D0B645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4914411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29118B5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51,6</w:t>
            </w:r>
          </w:p>
        </w:tc>
        <w:tc>
          <w:tcPr>
            <w:tcW w:w="243" w:type="pct"/>
            <w:shd w:val="clear" w:color="auto" w:fill="auto"/>
            <w:vAlign w:val="center"/>
            <w:hideMark/>
          </w:tcPr>
          <w:p w14:paraId="211A36E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12,9</w:t>
            </w:r>
          </w:p>
        </w:tc>
        <w:tc>
          <w:tcPr>
            <w:tcW w:w="261" w:type="pct"/>
            <w:shd w:val="clear" w:color="auto" w:fill="auto"/>
            <w:vAlign w:val="center"/>
            <w:hideMark/>
          </w:tcPr>
          <w:p w14:paraId="05B8462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12,9</w:t>
            </w:r>
          </w:p>
        </w:tc>
        <w:tc>
          <w:tcPr>
            <w:tcW w:w="257" w:type="pct"/>
            <w:shd w:val="clear" w:color="auto" w:fill="auto"/>
            <w:vAlign w:val="center"/>
            <w:hideMark/>
          </w:tcPr>
          <w:p w14:paraId="09674B8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12,9</w:t>
            </w:r>
          </w:p>
        </w:tc>
        <w:tc>
          <w:tcPr>
            <w:tcW w:w="257" w:type="pct"/>
            <w:shd w:val="clear" w:color="auto" w:fill="auto"/>
            <w:vAlign w:val="center"/>
            <w:hideMark/>
          </w:tcPr>
          <w:p w14:paraId="5AC8AD2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12,9</w:t>
            </w:r>
          </w:p>
        </w:tc>
        <w:tc>
          <w:tcPr>
            <w:tcW w:w="750" w:type="pct"/>
            <w:vMerge/>
            <w:vAlign w:val="center"/>
            <w:hideMark/>
          </w:tcPr>
          <w:p w14:paraId="5FA8168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1FF7B107" w14:textId="77777777" w:rsidTr="0074005C">
        <w:trPr>
          <w:trHeight w:val="450"/>
        </w:trPr>
        <w:tc>
          <w:tcPr>
            <w:tcW w:w="168" w:type="pct"/>
            <w:vMerge w:val="restart"/>
            <w:shd w:val="clear" w:color="auto" w:fill="auto"/>
            <w:vAlign w:val="center"/>
            <w:hideMark/>
          </w:tcPr>
          <w:p w14:paraId="76A55BD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w:t>
            </w:r>
          </w:p>
        </w:tc>
        <w:tc>
          <w:tcPr>
            <w:tcW w:w="617" w:type="pct"/>
            <w:vMerge w:val="restart"/>
            <w:shd w:val="clear" w:color="auto" w:fill="auto"/>
            <w:vAlign w:val="center"/>
            <w:hideMark/>
          </w:tcPr>
          <w:p w14:paraId="40C1DC31" w14:textId="4AC1FA11"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Основное мероприятие </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Обеспечение доступности образовательного процесса для обучающихся, проживающих в сельских, труднодоступных и удаленных населенных пунктах</w:t>
            </w:r>
            <w:r w:rsidR="007317F1">
              <w:rPr>
                <w:rFonts w:ascii="Times New Roman" w:eastAsia="Times New Roman" w:hAnsi="Times New Roman" w:cs="Times New Roman"/>
                <w:color w:val="000000"/>
                <w:sz w:val="16"/>
                <w:szCs w:val="16"/>
              </w:rPr>
              <w:t>»</w:t>
            </w:r>
          </w:p>
        </w:tc>
        <w:tc>
          <w:tcPr>
            <w:tcW w:w="412" w:type="pct"/>
            <w:vMerge w:val="restart"/>
            <w:shd w:val="clear" w:color="auto" w:fill="auto"/>
            <w:vAlign w:val="center"/>
            <w:hideMark/>
          </w:tcPr>
          <w:p w14:paraId="6829128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14" w:type="pct"/>
            <w:vMerge w:val="restart"/>
            <w:shd w:val="clear" w:color="auto" w:fill="auto"/>
            <w:vAlign w:val="center"/>
            <w:hideMark/>
          </w:tcPr>
          <w:p w14:paraId="0AB98165"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01.0.09.00000</w:t>
            </w:r>
          </w:p>
        </w:tc>
        <w:tc>
          <w:tcPr>
            <w:tcW w:w="168" w:type="pct"/>
            <w:vMerge w:val="restart"/>
            <w:shd w:val="clear" w:color="auto" w:fill="auto"/>
            <w:vAlign w:val="center"/>
            <w:hideMark/>
          </w:tcPr>
          <w:p w14:paraId="09A5AED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343091C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4655FAF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535" w:type="pct"/>
            <w:shd w:val="clear" w:color="auto" w:fill="auto"/>
            <w:vAlign w:val="center"/>
            <w:hideMark/>
          </w:tcPr>
          <w:p w14:paraId="6B8A27A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2E21166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100 787,9</w:t>
            </w:r>
          </w:p>
        </w:tc>
        <w:tc>
          <w:tcPr>
            <w:tcW w:w="243" w:type="pct"/>
            <w:shd w:val="clear" w:color="auto" w:fill="auto"/>
            <w:vAlign w:val="center"/>
            <w:hideMark/>
          </w:tcPr>
          <w:p w14:paraId="46653F5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22 965,6</w:t>
            </w:r>
          </w:p>
        </w:tc>
        <w:tc>
          <w:tcPr>
            <w:tcW w:w="261" w:type="pct"/>
            <w:shd w:val="clear" w:color="auto" w:fill="auto"/>
            <w:vAlign w:val="center"/>
            <w:hideMark/>
          </w:tcPr>
          <w:p w14:paraId="353ACE5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23 510,9</w:t>
            </w:r>
          </w:p>
        </w:tc>
        <w:tc>
          <w:tcPr>
            <w:tcW w:w="257" w:type="pct"/>
            <w:shd w:val="clear" w:color="auto" w:fill="auto"/>
            <w:vAlign w:val="center"/>
            <w:hideMark/>
          </w:tcPr>
          <w:p w14:paraId="2C0B614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27 155,7</w:t>
            </w:r>
          </w:p>
        </w:tc>
        <w:tc>
          <w:tcPr>
            <w:tcW w:w="257" w:type="pct"/>
            <w:shd w:val="clear" w:color="auto" w:fill="auto"/>
            <w:vAlign w:val="center"/>
            <w:hideMark/>
          </w:tcPr>
          <w:p w14:paraId="4B9FFA6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27 155,7</w:t>
            </w:r>
          </w:p>
        </w:tc>
        <w:tc>
          <w:tcPr>
            <w:tcW w:w="750" w:type="pct"/>
            <w:vMerge w:val="restart"/>
            <w:shd w:val="clear" w:color="auto" w:fill="auto"/>
            <w:vAlign w:val="center"/>
            <w:hideMark/>
          </w:tcPr>
          <w:p w14:paraId="5355DC7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3E2B4B49" w14:textId="77777777" w:rsidTr="0074005C">
        <w:trPr>
          <w:trHeight w:val="300"/>
        </w:trPr>
        <w:tc>
          <w:tcPr>
            <w:tcW w:w="168" w:type="pct"/>
            <w:vMerge/>
            <w:vAlign w:val="center"/>
            <w:hideMark/>
          </w:tcPr>
          <w:p w14:paraId="7C4F0D5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7FBEC9F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55571E8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0A3A655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7D4E03E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34F8C48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46995D5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049FBA9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7EC4F0D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33 812,7</w:t>
            </w:r>
          </w:p>
        </w:tc>
        <w:tc>
          <w:tcPr>
            <w:tcW w:w="243" w:type="pct"/>
            <w:shd w:val="clear" w:color="auto" w:fill="auto"/>
            <w:vAlign w:val="center"/>
            <w:hideMark/>
          </w:tcPr>
          <w:p w14:paraId="6459443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8 265,0</w:t>
            </w:r>
          </w:p>
        </w:tc>
        <w:tc>
          <w:tcPr>
            <w:tcW w:w="261" w:type="pct"/>
            <w:shd w:val="clear" w:color="auto" w:fill="auto"/>
            <w:vAlign w:val="center"/>
            <w:hideMark/>
          </w:tcPr>
          <w:p w14:paraId="4F9B14F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8 515,9</w:t>
            </w:r>
          </w:p>
        </w:tc>
        <w:tc>
          <w:tcPr>
            <w:tcW w:w="257" w:type="pct"/>
            <w:shd w:val="clear" w:color="auto" w:fill="auto"/>
            <w:vAlign w:val="center"/>
            <w:hideMark/>
          </w:tcPr>
          <w:p w14:paraId="0B7F8AB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8 515,9</w:t>
            </w:r>
          </w:p>
        </w:tc>
        <w:tc>
          <w:tcPr>
            <w:tcW w:w="257" w:type="pct"/>
            <w:shd w:val="clear" w:color="auto" w:fill="auto"/>
            <w:vAlign w:val="center"/>
            <w:hideMark/>
          </w:tcPr>
          <w:p w14:paraId="36FA540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8 515,9</w:t>
            </w:r>
          </w:p>
        </w:tc>
        <w:tc>
          <w:tcPr>
            <w:tcW w:w="750" w:type="pct"/>
            <w:vMerge/>
            <w:vAlign w:val="center"/>
            <w:hideMark/>
          </w:tcPr>
          <w:p w14:paraId="3C770C9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62403150" w14:textId="77777777" w:rsidTr="0074005C">
        <w:trPr>
          <w:trHeight w:val="300"/>
        </w:trPr>
        <w:tc>
          <w:tcPr>
            <w:tcW w:w="168" w:type="pct"/>
            <w:vMerge/>
            <w:vAlign w:val="center"/>
            <w:hideMark/>
          </w:tcPr>
          <w:p w14:paraId="1DF3F31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32C2268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5D4BF89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468C3E2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0D3A1A3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90C8FF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41FBC45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72A8B7C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4D9FAD5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66 975,2</w:t>
            </w:r>
          </w:p>
        </w:tc>
        <w:tc>
          <w:tcPr>
            <w:tcW w:w="243" w:type="pct"/>
            <w:shd w:val="clear" w:color="auto" w:fill="auto"/>
            <w:vAlign w:val="center"/>
            <w:hideMark/>
          </w:tcPr>
          <w:p w14:paraId="01C94D8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14 700,6</w:t>
            </w:r>
          </w:p>
        </w:tc>
        <w:tc>
          <w:tcPr>
            <w:tcW w:w="261" w:type="pct"/>
            <w:shd w:val="clear" w:color="auto" w:fill="auto"/>
            <w:vAlign w:val="center"/>
            <w:hideMark/>
          </w:tcPr>
          <w:p w14:paraId="22B0F27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14 995,0</w:t>
            </w:r>
          </w:p>
        </w:tc>
        <w:tc>
          <w:tcPr>
            <w:tcW w:w="257" w:type="pct"/>
            <w:shd w:val="clear" w:color="auto" w:fill="auto"/>
            <w:vAlign w:val="center"/>
            <w:hideMark/>
          </w:tcPr>
          <w:p w14:paraId="79537E3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18 639,8</w:t>
            </w:r>
          </w:p>
        </w:tc>
        <w:tc>
          <w:tcPr>
            <w:tcW w:w="257" w:type="pct"/>
            <w:shd w:val="clear" w:color="auto" w:fill="auto"/>
            <w:vAlign w:val="center"/>
            <w:hideMark/>
          </w:tcPr>
          <w:p w14:paraId="131D64B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18 639,8</w:t>
            </w:r>
          </w:p>
        </w:tc>
        <w:tc>
          <w:tcPr>
            <w:tcW w:w="750" w:type="pct"/>
            <w:vMerge/>
            <w:vAlign w:val="center"/>
            <w:hideMark/>
          </w:tcPr>
          <w:p w14:paraId="69AE640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24584006" w14:textId="77777777" w:rsidTr="0074005C">
        <w:trPr>
          <w:trHeight w:val="450"/>
        </w:trPr>
        <w:tc>
          <w:tcPr>
            <w:tcW w:w="168" w:type="pct"/>
            <w:vMerge w:val="restart"/>
            <w:shd w:val="clear" w:color="auto" w:fill="auto"/>
            <w:vAlign w:val="center"/>
            <w:hideMark/>
          </w:tcPr>
          <w:p w14:paraId="53B0C2E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3.1.</w:t>
            </w:r>
          </w:p>
        </w:tc>
        <w:tc>
          <w:tcPr>
            <w:tcW w:w="617" w:type="pct"/>
            <w:vMerge w:val="restart"/>
            <w:shd w:val="clear" w:color="auto" w:fill="auto"/>
            <w:hideMark/>
          </w:tcPr>
          <w:p w14:paraId="3F32B10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Организация подвоза учащихся к месту учебы в общеобразовательных организациях</w:t>
            </w:r>
          </w:p>
        </w:tc>
        <w:tc>
          <w:tcPr>
            <w:tcW w:w="412" w:type="pct"/>
            <w:vMerge w:val="restart"/>
            <w:shd w:val="clear" w:color="auto" w:fill="auto"/>
            <w:vAlign w:val="center"/>
            <w:hideMark/>
          </w:tcPr>
          <w:p w14:paraId="16BF06F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14" w:type="pct"/>
            <w:vMerge w:val="restart"/>
            <w:shd w:val="clear" w:color="auto" w:fill="auto"/>
            <w:vAlign w:val="center"/>
            <w:hideMark/>
          </w:tcPr>
          <w:p w14:paraId="397B9B0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01.0.09.00090</w:t>
            </w:r>
          </w:p>
        </w:tc>
        <w:tc>
          <w:tcPr>
            <w:tcW w:w="168" w:type="pct"/>
            <w:vMerge w:val="restart"/>
            <w:shd w:val="clear" w:color="auto" w:fill="auto"/>
            <w:vAlign w:val="center"/>
            <w:hideMark/>
          </w:tcPr>
          <w:p w14:paraId="55F85A0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33A3892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23D079C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535" w:type="pct"/>
            <w:shd w:val="clear" w:color="auto" w:fill="auto"/>
            <w:vAlign w:val="center"/>
            <w:hideMark/>
          </w:tcPr>
          <w:p w14:paraId="0FDB8E8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74F7610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61 416,4</w:t>
            </w:r>
          </w:p>
        </w:tc>
        <w:tc>
          <w:tcPr>
            <w:tcW w:w="243" w:type="pct"/>
            <w:shd w:val="clear" w:color="auto" w:fill="auto"/>
            <w:vAlign w:val="center"/>
            <w:hideMark/>
          </w:tcPr>
          <w:p w14:paraId="5151314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13 443,8</w:t>
            </w:r>
          </w:p>
        </w:tc>
        <w:tc>
          <w:tcPr>
            <w:tcW w:w="261" w:type="pct"/>
            <w:shd w:val="clear" w:color="auto" w:fill="auto"/>
            <w:vAlign w:val="center"/>
            <w:hideMark/>
          </w:tcPr>
          <w:p w14:paraId="32DCBA2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13 561,0</w:t>
            </w:r>
          </w:p>
        </w:tc>
        <w:tc>
          <w:tcPr>
            <w:tcW w:w="257" w:type="pct"/>
            <w:shd w:val="clear" w:color="auto" w:fill="auto"/>
            <w:vAlign w:val="center"/>
            <w:hideMark/>
          </w:tcPr>
          <w:p w14:paraId="58DD3A1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17 205,8</w:t>
            </w:r>
          </w:p>
        </w:tc>
        <w:tc>
          <w:tcPr>
            <w:tcW w:w="257" w:type="pct"/>
            <w:shd w:val="clear" w:color="auto" w:fill="auto"/>
            <w:vAlign w:val="center"/>
            <w:hideMark/>
          </w:tcPr>
          <w:p w14:paraId="3A0A3D6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17 205,8</w:t>
            </w:r>
          </w:p>
        </w:tc>
        <w:tc>
          <w:tcPr>
            <w:tcW w:w="750" w:type="pct"/>
            <w:vMerge w:val="restart"/>
            <w:shd w:val="clear" w:color="auto" w:fill="auto"/>
            <w:vAlign w:val="center"/>
            <w:hideMark/>
          </w:tcPr>
          <w:p w14:paraId="35E16E7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14. Сохранение доступности образования для обучающихся, проживающих в сельских, труднодоступных и удаленных населенных пунктах на уровне 100%</w:t>
            </w:r>
          </w:p>
        </w:tc>
      </w:tr>
      <w:tr w:rsidR="004E7A5A" w:rsidRPr="00534CBD" w14:paraId="4127B75A" w14:textId="77777777" w:rsidTr="0074005C">
        <w:trPr>
          <w:trHeight w:val="300"/>
        </w:trPr>
        <w:tc>
          <w:tcPr>
            <w:tcW w:w="168" w:type="pct"/>
            <w:vMerge/>
            <w:vAlign w:val="center"/>
            <w:hideMark/>
          </w:tcPr>
          <w:p w14:paraId="689CE9C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66C0D7E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0F27684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75D8177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7E09792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4C7B069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26B7EAA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78B2CE4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7EA16FE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61 416,4</w:t>
            </w:r>
          </w:p>
        </w:tc>
        <w:tc>
          <w:tcPr>
            <w:tcW w:w="243" w:type="pct"/>
            <w:shd w:val="clear" w:color="auto" w:fill="auto"/>
            <w:vAlign w:val="center"/>
            <w:hideMark/>
          </w:tcPr>
          <w:p w14:paraId="124F14F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13 443,8</w:t>
            </w:r>
          </w:p>
        </w:tc>
        <w:tc>
          <w:tcPr>
            <w:tcW w:w="261" w:type="pct"/>
            <w:shd w:val="clear" w:color="auto" w:fill="auto"/>
            <w:vAlign w:val="center"/>
            <w:hideMark/>
          </w:tcPr>
          <w:p w14:paraId="7EE3063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13 561,0</w:t>
            </w:r>
          </w:p>
        </w:tc>
        <w:tc>
          <w:tcPr>
            <w:tcW w:w="257" w:type="pct"/>
            <w:shd w:val="clear" w:color="auto" w:fill="auto"/>
            <w:vAlign w:val="center"/>
            <w:hideMark/>
          </w:tcPr>
          <w:p w14:paraId="667158D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17 205,8</w:t>
            </w:r>
          </w:p>
        </w:tc>
        <w:tc>
          <w:tcPr>
            <w:tcW w:w="257" w:type="pct"/>
            <w:shd w:val="clear" w:color="auto" w:fill="auto"/>
            <w:vAlign w:val="center"/>
            <w:hideMark/>
          </w:tcPr>
          <w:p w14:paraId="2569540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17 205,8</w:t>
            </w:r>
          </w:p>
        </w:tc>
        <w:tc>
          <w:tcPr>
            <w:tcW w:w="750" w:type="pct"/>
            <w:vMerge/>
            <w:vAlign w:val="center"/>
            <w:hideMark/>
          </w:tcPr>
          <w:p w14:paraId="54C9149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6ED28551" w14:textId="77777777" w:rsidTr="0074005C">
        <w:trPr>
          <w:trHeight w:val="450"/>
        </w:trPr>
        <w:tc>
          <w:tcPr>
            <w:tcW w:w="168" w:type="pct"/>
            <w:vMerge w:val="restart"/>
            <w:shd w:val="clear" w:color="auto" w:fill="auto"/>
            <w:vAlign w:val="center"/>
            <w:hideMark/>
          </w:tcPr>
          <w:p w14:paraId="2BB1D10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3.1.1.</w:t>
            </w:r>
          </w:p>
        </w:tc>
        <w:tc>
          <w:tcPr>
            <w:tcW w:w="617" w:type="pct"/>
            <w:vMerge/>
            <w:vAlign w:val="center"/>
            <w:hideMark/>
          </w:tcPr>
          <w:p w14:paraId="5FAC275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restart"/>
            <w:shd w:val="clear" w:color="auto" w:fill="auto"/>
            <w:vAlign w:val="center"/>
            <w:hideMark/>
          </w:tcPr>
          <w:p w14:paraId="6A6E5134"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Управление имущественных и земельных отношений администрации </w:t>
            </w:r>
            <w:r w:rsidRPr="00534CBD">
              <w:rPr>
                <w:rFonts w:ascii="Times New Roman" w:eastAsia="Times New Roman" w:hAnsi="Times New Roman" w:cs="Times New Roman"/>
                <w:color w:val="000000"/>
                <w:sz w:val="16"/>
                <w:szCs w:val="16"/>
              </w:rPr>
              <w:lastRenderedPageBreak/>
              <w:t>Добрянского городского округа</w:t>
            </w:r>
          </w:p>
        </w:tc>
        <w:tc>
          <w:tcPr>
            <w:tcW w:w="314" w:type="pct"/>
            <w:vMerge w:val="restart"/>
            <w:shd w:val="clear" w:color="auto" w:fill="auto"/>
            <w:vAlign w:val="center"/>
            <w:hideMark/>
          </w:tcPr>
          <w:p w14:paraId="252E29D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lastRenderedPageBreak/>
              <w:t>01.0.09.00090</w:t>
            </w:r>
          </w:p>
        </w:tc>
        <w:tc>
          <w:tcPr>
            <w:tcW w:w="168" w:type="pct"/>
            <w:vMerge w:val="restart"/>
            <w:shd w:val="clear" w:color="auto" w:fill="auto"/>
            <w:vAlign w:val="center"/>
            <w:hideMark/>
          </w:tcPr>
          <w:p w14:paraId="77089AF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200</w:t>
            </w:r>
          </w:p>
        </w:tc>
        <w:tc>
          <w:tcPr>
            <w:tcW w:w="330" w:type="pct"/>
            <w:vMerge w:val="restart"/>
            <w:shd w:val="clear" w:color="auto" w:fill="auto"/>
            <w:vAlign w:val="center"/>
            <w:hideMark/>
          </w:tcPr>
          <w:p w14:paraId="202DB87E"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150B8D9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7744CA0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250844E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60 759,3</w:t>
            </w:r>
          </w:p>
        </w:tc>
        <w:tc>
          <w:tcPr>
            <w:tcW w:w="243" w:type="pct"/>
            <w:shd w:val="clear" w:color="auto" w:fill="auto"/>
            <w:vAlign w:val="center"/>
            <w:hideMark/>
          </w:tcPr>
          <w:p w14:paraId="4947B58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13 294,9</w:t>
            </w:r>
          </w:p>
        </w:tc>
        <w:tc>
          <w:tcPr>
            <w:tcW w:w="261" w:type="pct"/>
            <w:shd w:val="clear" w:color="auto" w:fill="auto"/>
            <w:vAlign w:val="center"/>
            <w:hideMark/>
          </w:tcPr>
          <w:p w14:paraId="5F0B8F3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13 391,6</w:t>
            </w:r>
          </w:p>
        </w:tc>
        <w:tc>
          <w:tcPr>
            <w:tcW w:w="257" w:type="pct"/>
            <w:shd w:val="clear" w:color="auto" w:fill="auto"/>
            <w:vAlign w:val="center"/>
            <w:hideMark/>
          </w:tcPr>
          <w:p w14:paraId="59826AB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17 036,4</w:t>
            </w:r>
          </w:p>
        </w:tc>
        <w:tc>
          <w:tcPr>
            <w:tcW w:w="257" w:type="pct"/>
            <w:shd w:val="clear" w:color="auto" w:fill="auto"/>
            <w:vAlign w:val="center"/>
            <w:hideMark/>
          </w:tcPr>
          <w:p w14:paraId="7B45466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17 036,4</w:t>
            </w:r>
          </w:p>
        </w:tc>
        <w:tc>
          <w:tcPr>
            <w:tcW w:w="750" w:type="pct"/>
            <w:vMerge w:val="restart"/>
            <w:shd w:val="clear" w:color="auto" w:fill="auto"/>
            <w:vAlign w:val="center"/>
            <w:hideMark/>
          </w:tcPr>
          <w:p w14:paraId="2BAB89C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40DBCBD0" w14:textId="77777777" w:rsidTr="0074005C">
        <w:trPr>
          <w:trHeight w:val="300"/>
        </w:trPr>
        <w:tc>
          <w:tcPr>
            <w:tcW w:w="168" w:type="pct"/>
            <w:vMerge/>
            <w:vAlign w:val="center"/>
            <w:hideMark/>
          </w:tcPr>
          <w:p w14:paraId="1D515A5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5503238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7477CCA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32F3539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3BDA02B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35A64DC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48022FA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16EAA5C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42E7BA0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60 759,3</w:t>
            </w:r>
          </w:p>
        </w:tc>
        <w:tc>
          <w:tcPr>
            <w:tcW w:w="243" w:type="pct"/>
            <w:shd w:val="clear" w:color="auto" w:fill="auto"/>
            <w:vAlign w:val="center"/>
            <w:hideMark/>
          </w:tcPr>
          <w:p w14:paraId="4ED7C75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13 294,9</w:t>
            </w:r>
          </w:p>
        </w:tc>
        <w:tc>
          <w:tcPr>
            <w:tcW w:w="261" w:type="pct"/>
            <w:shd w:val="clear" w:color="auto" w:fill="auto"/>
            <w:vAlign w:val="center"/>
            <w:hideMark/>
          </w:tcPr>
          <w:p w14:paraId="4706AAD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13 391,6</w:t>
            </w:r>
          </w:p>
        </w:tc>
        <w:tc>
          <w:tcPr>
            <w:tcW w:w="257" w:type="pct"/>
            <w:shd w:val="clear" w:color="auto" w:fill="auto"/>
            <w:vAlign w:val="center"/>
            <w:hideMark/>
          </w:tcPr>
          <w:p w14:paraId="65D6002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17 036,4</w:t>
            </w:r>
          </w:p>
        </w:tc>
        <w:tc>
          <w:tcPr>
            <w:tcW w:w="257" w:type="pct"/>
            <w:shd w:val="clear" w:color="auto" w:fill="auto"/>
            <w:vAlign w:val="center"/>
            <w:hideMark/>
          </w:tcPr>
          <w:p w14:paraId="5DD1D66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17 036,4</w:t>
            </w:r>
          </w:p>
        </w:tc>
        <w:tc>
          <w:tcPr>
            <w:tcW w:w="750" w:type="pct"/>
            <w:vMerge/>
            <w:vAlign w:val="center"/>
            <w:hideMark/>
          </w:tcPr>
          <w:p w14:paraId="561A0FC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4D998EE9" w14:textId="77777777" w:rsidTr="0074005C">
        <w:trPr>
          <w:trHeight w:val="450"/>
        </w:trPr>
        <w:tc>
          <w:tcPr>
            <w:tcW w:w="168" w:type="pct"/>
            <w:vMerge w:val="restart"/>
            <w:shd w:val="clear" w:color="auto" w:fill="auto"/>
            <w:vAlign w:val="center"/>
            <w:hideMark/>
          </w:tcPr>
          <w:p w14:paraId="4B26BCD5"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lastRenderedPageBreak/>
              <w:t>3.1.2.</w:t>
            </w:r>
          </w:p>
        </w:tc>
        <w:tc>
          <w:tcPr>
            <w:tcW w:w="617" w:type="pct"/>
            <w:vMerge/>
            <w:vAlign w:val="center"/>
            <w:hideMark/>
          </w:tcPr>
          <w:p w14:paraId="2827222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restart"/>
            <w:shd w:val="clear" w:color="auto" w:fill="auto"/>
            <w:vAlign w:val="center"/>
            <w:hideMark/>
          </w:tcPr>
          <w:p w14:paraId="005605C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имущественных и земельных отношений администрации Добрянского городского округа</w:t>
            </w:r>
          </w:p>
        </w:tc>
        <w:tc>
          <w:tcPr>
            <w:tcW w:w="314" w:type="pct"/>
            <w:vMerge w:val="restart"/>
            <w:shd w:val="clear" w:color="auto" w:fill="auto"/>
            <w:vAlign w:val="center"/>
            <w:hideMark/>
          </w:tcPr>
          <w:p w14:paraId="7F28E52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01.0.09.00090</w:t>
            </w:r>
          </w:p>
        </w:tc>
        <w:tc>
          <w:tcPr>
            <w:tcW w:w="168" w:type="pct"/>
            <w:vMerge w:val="restart"/>
            <w:shd w:val="clear" w:color="auto" w:fill="auto"/>
            <w:vAlign w:val="center"/>
            <w:hideMark/>
          </w:tcPr>
          <w:p w14:paraId="5EEB1F85"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800</w:t>
            </w:r>
          </w:p>
        </w:tc>
        <w:tc>
          <w:tcPr>
            <w:tcW w:w="330" w:type="pct"/>
            <w:vMerge w:val="restart"/>
            <w:shd w:val="clear" w:color="auto" w:fill="auto"/>
            <w:vAlign w:val="center"/>
            <w:hideMark/>
          </w:tcPr>
          <w:p w14:paraId="7D25153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12AAFDE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44DA44A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0487AE8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657,1</w:t>
            </w:r>
          </w:p>
        </w:tc>
        <w:tc>
          <w:tcPr>
            <w:tcW w:w="243" w:type="pct"/>
            <w:shd w:val="clear" w:color="auto" w:fill="auto"/>
            <w:vAlign w:val="center"/>
            <w:hideMark/>
          </w:tcPr>
          <w:p w14:paraId="64403DC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148,9</w:t>
            </w:r>
          </w:p>
        </w:tc>
        <w:tc>
          <w:tcPr>
            <w:tcW w:w="261" w:type="pct"/>
            <w:shd w:val="clear" w:color="auto" w:fill="auto"/>
            <w:vAlign w:val="center"/>
            <w:hideMark/>
          </w:tcPr>
          <w:p w14:paraId="0F8FAE8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169,4</w:t>
            </w:r>
          </w:p>
        </w:tc>
        <w:tc>
          <w:tcPr>
            <w:tcW w:w="257" w:type="pct"/>
            <w:shd w:val="clear" w:color="auto" w:fill="auto"/>
            <w:vAlign w:val="center"/>
            <w:hideMark/>
          </w:tcPr>
          <w:p w14:paraId="162633D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169,4</w:t>
            </w:r>
          </w:p>
        </w:tc>
        <w:tc>
          <w:tcPr>
            <w:tcW w:w="257" w:type="pct"/>
            <w:shd w:val="clear" w:color="auto" w:fill="auto"/>
            <w:vAlign w:val="center"/>
            <w:hideMark/>
          </w:tcPr>
          <w:p w14:paraId="529FF36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169,4</w:t>
            </w:r>
          </w:p>
        </w:tc>
        <w:tc>
          <w:tcPr>
            <w:tcW w:w="750" w:type="pct"/>
            <w:vMerge w:val="restart"/>
            <w:shd w:val="clear" w:color="auto" w:fill="auto"/>
            <w:vAlign w:val="center"/>
            <w:hideMark/>
          </w:tcPr>
          <w:p w14:paraId="5D48D17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25AC5DC9" w14:textId="77777777" w:rsidTr="0074005C">
        <w:trPr>
          <w:trHeight w:val="300"/>
        </w:trPr>
        <w:tc>
          <w:tcPr>
            <w:tcW w:w="168" w:type="pct"/>
            <w:vMerge/>
            <w:vAlign w:val="center"/>
            <w:hideMark/>
          </w:tcPr>
          <w:p w14:paraId="170C6D1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52C0F8A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500FB91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063D925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0322B57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65979A9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412C4A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5F0F798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6FB5629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657,1</w:t>
            </w:r>
          </w:p>
        </w:tc>
        <w:tc>
          <w:tcPr>
            <w:tcW w:w="243" w:type="pct"/>
            <w:shd w:val="clear" w:color="auto" w:fill="auto"/>
            <w:vAlign w:val="center"/>
            <w:hideMark/>
          </w:tcPr>
          <w:p w14:paraId="1C93359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148,9</w:t>
            </w:r>
          </w:p>
        </w:tc>
        <w:tc>
          <w:tcPr>
            <w:tcW w:w="261" w:type="pct"/>
            <w:shd w:val="clear" w:color="auto" w:fill="auto"/>
            <w:vAlign w:val="center"/>
            <w:hideMark/>
          </w:tcPr>
          <w:p w14:paraId="567A838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169,4</w:t>
            </w:r>
          </w:p>
        </w:tc>
        <w:tc>
          <w:tcPr>
            <w:tcW w:w="257" w:type="pct"/>
            <w:shd w:val="clear" w:color="auto" w:fill="auto"/>
            <w:vAlign w:val="center"/>
            <w:hideMark/>
          </w:tcPr>
          <w:p w14:paraId="3515481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169,4</w:t>
            </w:r>
          </w:p>
        </w:tc>
        <w:tc>
          <w:tcPr>
            <w:tcW w:w="257" w:type="pct"/>
            <w:shd w:val="clear" w:color="auto" w:fill="auto"/>
            <w:vAlign w:val="center"/>
            <w:hideMark/>
          </w:tcPr>
          <w:p w14:paraId="0C7C212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169,4</w:t>
            </w:r>
          </w:p>
        </w:tc>
        <w:tc>
          <w:tcPr>
            <w:tcW w:w="750" w:type="pct"/>
            <w:vMerge/>
            <w:vAlign w:val="center"/>
            <w:hideMark/>
          </w:tcPr>
          <w:p w14:paraId="110FC95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7EA11F5E" w14:textId="77777777" w:rsidTr="0074005C">
        <w:trPr>
          <w:trHeight w:val="450"/>
        </w:trPr>
        <w:tc>
          <w:tcPr>
            <w:tcW w:w="168" w:type="pct"/>
            <w:vMerge w:val="restart"/>
            <w:shd w:val="clear" w:color="auto" w:fill="auto"/>
            <w:vAlign w:val="center"/>
            <w:hideMark/>
          </w:tcPr>
          <w:p w14:paraId="6096A48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3.2.</w:t>
            </w:r>
          </w:p>
        </w:tc>
        <w:tc>
          <w:tcPr>
            <w:tcW w:w="617" w:type="pct"/>
            <w:vMerge w:val="restart"/>
            <w:shd w:val="clear" w:color="auto" w:fill="auto"/>
            <w:hideMark/>
          </w:tcPr>
          <w:p w14:paraId="0E33F92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Осуществление деятельности по обеспечению автотранспортом муниципальных учреждений Добрянского городского округа для выполнения уставных целей и задач</w:t>
            </w:r>
          </w:p>
        </w:tc>
        <w:tc>
          <w:tcPr>
            <w:tcW w:w="412" w:type="pct"/>
            <w:vMerge w:val="restart"/>
            <w:shd w:val="clear" w:color="auto" w:fill="auto"/>
            <w:vAlign w:val="center"/>
            <w:hideMark/>
          </w:tcPr>
          <w:p w14:paraId="7AEA735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14" w:type="pct"/>
            <w:vMerge w:val="restart"/>
            <w:shd w:val="clear" w:color="auto" w:fill="auto"/>
            <w:vAlign w:val="center"/>
            <w:hideMark/>
          </w:tcPr>
          <w:p w14:paraId="0F58659E"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01.0.09.00100</w:t>
            </w:r>
          </w:p>
        </w:tc>
        <w:tc>
          <w:tcPr>
            <w:tcW w:w="168" w:type="pct"/>
            <w:vMerge w:val="restart"/>
            <w:shd w:val="clear" w:color="auto" w:fill="auto"/>
            <w:vAlign w:val="center"/>
            <w:hideMark/>
          </w:tcPr>
          <w:p w14:paraId="4D3F261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0AA5AD2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10EFA43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547C2BB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3AA62C3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5 558,8</w:t>
            </w:r>
          </w:p>
        </w:tc>
        <w:tc>
          <w:tcPr>
            <w:tcW w:w="243" w:type="pct"/>
            <w:shd w:val="clear" w:color="auto" w:fill="auto"/>
            <w:vAlign w:val="center"/>
            <w:hideMark/>
          </w:tcPr>
          <w:p w14:paraId="13FA921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1 256,8</w:t>
            </w:r>
          </w:p>
        </w:tc>
        <w:tc>
          <w:tcPr>
            <w:tcW w:w="261" w:type="pct"/>
            <w:shd w:val="clear" w:color="auto" w:fill="auto"/>
            <w:vAlign w:val="center"/>
            <w:hideMark/>
          </w:tcPr>
          <w:p w14:paraId="0EC470D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1 434,0</w:t>
            </w:r>
          </w:p>
        </w:tc>
        <w:tc>
          <w:tcPr>
            <w:tcW w:w="257" w:type="pct"/>
            <w:shd w:val="clear" w:color="auto" w:fill="auto"/>
            <w:vAlign w:val="center"/>
            <w:hideMark/>
          </w:tcPr>
          <w:p w14:paraId="2129260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1 434,0</w:t>
            </w:r>
          </w:p>
        </w:tc>
        <w:tc>
          <w:tcPr>
            <w:tcW w:w="257" w:type="pct"/>
            <w:shd w:val="clear" w:color="auto" w:fill="auto"/>
            <w:vAlign w:val="center"/>
            <w:hideMark/>
          </w:tcPr>
          <w:p w14:paraId="42A45FB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1 434,0</w:t>
            </w:r>
          </w:p>
        </w:tc>
        <w:tc>
          <w:tcPr>
            <w:tcW w:w="750" w:type="pct"/>
            <w:vMerge w:val="restart"/>
            <w:shd w:val="clear" w:color="auto" w:fill="auto"/>
            <w:vAlign w:val="center"/>
            <w:hideMark/>
          </w:tcPr>
          <w:p w14:paraId="36F8B76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14. Сохранение доступности образования для обучающихся, проживающих в сельских, труднодоступных и удаленных населенных пунктах на уровне 100%</w:t>
            </w:r>
          </w:p>
        </w:tc>
      </w:tr>
      <w:tr w:rsidR="004E7A5A" w:rsidRPr="00534CBD" w14:paraId="04C74582" w14:textId="77777777" w:rsidTr="0074005C">
        <w:trPr>
          <w:trHeight w:val="300"/>
        </w:trPr>
        <w:tc>
          <w:tcPr>
            <w:tcW w:w="168" w:type="pct"/>
            <w:vMerge/>
            <w:vAlign w:val="center"/>
            <w:hideMark/>
          </w:tcPr>
          <w:p w14:paraId="063D4C6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78A859E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6D8D573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6256EB3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3B8A4C8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43A7F0E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CD1976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2FAAEB5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4B13520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5 558,8</w:t>
            </w:r>
          </w:p>
        </w:tc>
        <w:tc>
          <w:tcPr>
            <w:tcW w:w="243" w:type="pct"/>
            <w:shd w:val="clear" w:color="auto" w:fill="auto"/>
            <w:vAlign w:val="center"/>
            <w:hideMark/>
          </w:tcPr>
          <w:p w14:paraId="3F3EC63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1 256,8</w:t>
            </w:r>
          </w:p>
        </w:tc>
        <w:tc>
          <w:tcPr>
            <w:tcW w:w="261" w:type="pct"/>
            <w:shd w:val="clear" w:color="auto" w:fill="auto"/>
            <w:vAlign w:val="center"/>
            <w:hideMark/>
          </w:tcPr>
          <w:p w14:paraId="6645EBA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1 434,0</w:t>
            </w:r>
          </w:p>
        </w:tc>
        <w:tc>
          <w:tcPr>
            <w:tcW w:w="257" w:type="pct"/>
            <w:shd w:val="clear" w:color="auto" w:fill="auto"/>
            <w:vAlign w:val="center"/>
            <w:hideMark/>
          </w:tcPr>
          <w:p w14:paraId="236DC20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1 434,0</w:t>
            </w:r>
          </w:p>
        </w:tc>
        <w:tc>
          <w:tcPr>
            <w:tcW w:w="257" w:type="pct"/>
            <w:shd w:val="clear" w:color="auto" w:fill="auto"/>
            <w:vAlign w:val="center"/>
            <w:hideMark/>
          </w:tcPr>
          <w:p w14:paraId="44B8688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1 434,0</w:t>
            </w:r>
          </w:p>
        </w:tc>
        <w:tc>
          <w:tcPr>
            <w:tcW w:w="750" w:type="pct"/>
            <w:vMerge/>
            <w:vAlign w:val="center"/>
            <w:hideMark/>
          </w:tcPr>
          <w:p w14:paraId="718E8D1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238F420D" w14:textId="77777777" w:rsidTr="0074005C">
        <w:trPr>
          <w:trHeight w:val="450"/>
        </w:trPr>
        <w:tc>
          <w:tcPr>
            <w:tcW w:w="168" w:type="pct"/>
            <w:vMerge w:val="restart"/>
            <w:shd w:val="clear" w:color="auto" w:fill="auto"/>
            <w:vAlign w:val="center"/>
            <w:hideMark/>
          </w:tcPr>
          <w:p w14:paraId="6BC24ED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3.2.1.</w:t>
            </w:r>
          </w:p>
        </w:tc>
        <w:tc>
          <w:tcPr>
            <w:tcW w:w="617" w:type="pct"/>
            <w:vMerge/>
            <w:vAlign w:val="center"/>
            <w:hideMark/>
          </w:tcPr>
          <w:p w14:paraId="185753F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restart"/>
            <w:shd w:val="clear" w:color="auto" w:fill="auto"/>
            <w:vAlign w:val="center"/>
            <w:hideMark/>
          </w:tcPr>
          <w:p w14:paraId="693C031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имущественных и земельных отношений администрации Добрянского городского округа</w:t>
            </w:r>
          </w:p>
        </w:tc>
        <w:tc>
          <w:tcPr>
            <w:tcW w:w="314" w:type="pct"/>
            <w:vMerge w:val="restart"/>
            <w:shd w:val="clear" w:color="auto" w:fill="auto"/>
            <w:vAlign w:val="center"/>
            <w:hideMark/>
          </w:tcPr>
          <w:p w14:paraId="3E50631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01.0.09.00100</w:t>
            </w:r>
          </w:p>
        </w:tc>
        <w:tc>
          <w:tcPr>
            <w:tcW w:w="168" w:type="pct"/>
            <w:vMerge w:val="restart"/>
            <w:shd w:val="clear" w:color="auto" w:fill="auto"/>
            <w:vAlign w:val="center"/>
            <w:hideMark/>
          </w:tcPr>
          <w:p w14:paraId="2CF5AD3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200</w:t>
            </w:r>
          </w:p>
        </w:tc>
        <w:tc>
          <w:tcPr>
            <w:tcW w:w="330" w:type="pct"/>
            <w:vMerge w:val="restart"/>
            <w:shd w:val="clear" w:color="auto" w:fill="auto"/>
            <w:vAlign w:val="center"/>
            <w:hideMark/>
          </w:tcPr>
          <w:p w14:paraId="6801E9B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2C712007"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0AE665A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43D607C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5 542,3</w:t>
            </w:r>
          </w:p>
        </w:tc>
        <w:tc>
          <w:tcPr>
            <w:tcW w:w="243" w:type="pct"/>
            <w:shd w:val="clear" w:color="auto" w:fill="auto"/>
            <w:vAlign w:val="center"/>
            <w:hideMark/>
          </w:tcPr>
          <w:p w14:paraId="04F5A79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1 252,6</w:t>
            </w:r>
          </w:p>
        </w:tc>
        <w:tc>
          <w:tcPr>
            <w:tcW w:w="261" w:type="pct"/>
            <w:shd w:val="clear" w:color="auto" w:fill="auto"/>
            <w:vAlign w:val="center"/>
            <w:hideMark/>
          </w:tcPr>
          <w:p w14:paraId="5F2B82E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1 429,9</w:t>
            </w:r>
          </w:p>
        </w:tc>
        <w:tc>
          <w:tcPr>
            <w:tcW w:w="257" w:type="pct"/>
            <w:shd w:val="clear" w:color="auto" w:fill="auto"/>
            <w:vAlign w:val="center"/>
            <w:hideMark/>
          </w:tcPr>
          <w:p w14:paraId="2349CE7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1 429,9</w:t>
            </w:r>
          </w:p>
        </w:tc>
        <w:tc>
          <w:tcPr>
            <w:tcW w:w="257" w:type="pct"/>
            <w:shd w:val="clear" w:color="auto" w:fill="auto"/>
            <w:vAlign w:val="center"/>
            <w:hideMark/>
          </w:tcPr>
          <w:p w14:paraId="61821F9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1 429,9</w:t>
            </w:r>
          </w:p>
        </w:tc>
        <w:tc>
          <w:tcPr>
            <w:tcW w:w="750" w:type="pct"/>
            <w:vMerge w:val="restart"/>
            <w:shd w:val="clear" w:color="auto" w:fill="auto"/>
            <w:vAlign w:val="center"/>
            <w:hideMark/>
          </w:tcPr>
          <w:p w14:paraId="5803C45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6F393605" w14:textId="77777777" w:rsidTr="0074005C">
        <w:trPr>
          <w:trHeight w:val="300"/>
        </w:trPr>
        <w:tc>
          <w:tcPr>
            <w:tcW w:w="168" w:type="pct"/>
            <w:vMerge/>
            <w:vAlign w:val="center"/>
            <w:hideMark/>
          </w:tcPr>
          <w:p w14:paraId="49E5B26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0BFA16C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14487F5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3C4A55D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0ACD0C0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77523A7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289A82C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4A9732E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2588AD5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5 542,3</w:t>
            </w:r>
          </w:p>
        </w:tc>
        <w:tc>
          <w:tcPr>
            <w:tcW w:w="243" w:type="pct"/>
            <w:shd w:val="clear" w:color="auto" w:fill="auto"/>
            <w:vAlign w:val="center"/>
            <w:hideMark/>
          </w:tcPr>
          <w:p w14:paraId="076FED1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1 252,6</w:t>
            </w:r>
          </w:p>
        </w:tc>
        <w:tc>
          <w:tcPr>
            <w:tcW w:w="261" w:type="pct"/>
            <w:shd w:val="clear" w:color="auto" w:fill="auto"/>
            <w:vAlign w:val="center"/>
            <w:hideMark/>
          </w:tcPr>
          <w:p w14:paraId="6BE7E53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1 429,9</w:t>
            </w:r>
          </w:p>
        </w:tc>
        <w:tc>
          <w:tcPr>
            <w:tcW w:w="257" w:type="pct"/>
            <w:shd w:val="clear" w:color="auto" w:fill="auto"/>
            <w:vAlign w:val="center"/>
            <w:hideMark/>
          </w:tcPr>
          <w:p w14:paraId="3A5283D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1 429,9</w:t>
            </w:r>
          </w:p>
        </w:tc>
        <w:tc>
          <w:tcPr>
            <w:tcW w:w="257" w:type="pct"/>
            <w:shd w:val="clear" w:color="auto" w:fill="auto"/>
            <w:vAlign w:val="center"/>
            <w:hideMark/>
          </w:tcPr>
          <w:p w14:paraId="0A97D25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1 429,9</w:t>
            </w:r>
          </w:p>
        </w:tc>
        <w:tc>
          <w:tcPr>
            <w:tcW w:w="750" w:type="pct"/>
            <w:vMerge/>
            <w:vAlign w:val="center"/>
            <w:hideMark/>
          </w:tcPr>
          <w:p w14:paraId="7D6D8FF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26CF13AE" w14:textId="77777777" w:rsidTr="0074005C">
        <w:trPr>
          <w:trHeight w:val="450"/>
        </w:trPr>
        <w:tc>
          <w:tcPr>
            <w:tcW w:w="168" w:type="pct"/>
            <w:vMerge w:val="restart"/>
            <w:shd w:val="clear" w:color="auto" w:fill="auto"/>
            <w:vAlign w:val="center"/>
            <w:hideMark/>
          </w:tcPr>
          <w:p w14:paraId="00DA53A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3.2.2.</w:t>
            </w:r>
          </w:p>
        </w:tc>
        <w:tc>
          <w:tcPr>
            <w:tcW w:w="617" w:type="pct"/>
            <w:vMerge/>
            <w:vAlign w:val="center"/>
            <w:hideMark/>
          </w:tcPr>
          <w:p w14:paraId="52C9096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restart"/>
            <w:shd w:val="clear" w:color="auto" w:fill="auto"/>
            <w:vAlign w:val="center"/>
            <w:hideMark/>
          </w:tcPr>
          <w:p w14:paraId="057ADAC4"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имущественных и земельных отношений администрации Добрянского городского округа</w:t>
            </w:r>
          </w:p>
        </w:tc>
        <w:tc>
          <w:tcPr>
            <w:tcW w:w="314" w:type="pct"/>
            <w:vMerge w:val="restart"/>
            <w:shd w:val="clear" w:color="auto" w:fill="auto"/>
            <w:vAlign w:val="center"/>
            <w:hideMark/>
          </w:tcPr>
          <w:p w14:paraId="5527331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01.0.09.00100</w:t>
            </w:r>
          </w:p>
        </w:tc>
        <w:tc>
          <w:tcPr>
            <w:tcW w:w="168" w:type="pct"/>
            <w:vMerge w:val="restart"/>
            <w:shd w:val="clear" w:color="auto" w:fill="auto"/>
            <w:vAlign w:val="center"/>
            <w:hideMark/>
          </w:tcPr>
          <w:p w14:paraId="5BDF174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800</w:t>
            </w:r>
          </w:p>
        </w:tc>
        <w:tc>
          <w:tcPr>
            <w:tcW w:w="330" w:type="pct"/>
            <w:vMerge w:val="restart"/>
            <w:shd w:val="clear" w:color="auto" w:fill="auto"/>
            <w:vAlign w:val="center"/>
            <w:hideMark/>
          </w:tcPr>
          <w:p w14:paraId="188CBB3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69F5E35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191FAF0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6F8AE71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16,4</w:t>
            </w:r>
          </w:p>
        </w:tc>
        <w:tc>
          <w:tcPr>
            <w:tcW w:w="243" w:type="pct"/>
            <w:shd w:val="clear" w:color="auto" w:fill="auto"/>
            <w:vAlign w:val="center"/>
            <w:hideMark/>
          </w:tcPr>
          <w:p w14:paraId="3ECFB8F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4,1</w:t>
            </w:r>
          </w:p>
        </w:tc>
        <w:tc>
          <w:tcPr>
            <w:tcW w:w="261" w:type="pct"/>
            <w:shd w:val="clear" w:color="auto" w:fill="auto"/>
            <w:vAlign w:val="center"/>
            <w:hideMark/>
          </w:tcPr>
          <w:p w14:paraId="41F6C4E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4,1</w:t>
            </w:r>
          </w:p>
        </w:tc>
        <w:tc>
          <w:tcPr>
            <w:tcW w:w="257" w:type="pct"/>
            <w:shd w:val="clear" w:color="auto" w:fill="auto"/>
            <w:vAlign w:val="center"/>
            <w:hideMark/>
          </w:tcPr>
          <w:p w14:paraId="32EC931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4,1</w:t>
            </w:r>
          </w:p>
        </w:tc>
        <w:tc>
          <w:tcPr>
            <w:tcW w:w="257" w:type="pct"/>
            <w:shd w:val="clear" w:color="auto" w:fill="auto"/>
            <w:vAlign w:val="center"/>
            <w:hideMark/>
          </w:tcPr>
          <w:p w14:paraId="38D44DB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4,1</w:t>
            </w:r>
          </w:p>
        </w:tc>
        <w:tc>
          <w:tcPr>
            <w:tcW w:w="750" w:type="pct"/>
            <w:vMerge w:val="restart"/>
            <w:shd w:val="clear" w:color="auto" w:fill="auto"/>
            <w:vAlign w:val="center"/>
            <w:hideMark/>
          </w:tcPr>
          <w:p w14:paraId="43B58C2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5A38F495" w14:textId="77777777" w:rsidTr="0074005C">
        <w:trPr>
          <w:trHeight w:val="300"/>
        </w:trPr>
        <w:tc>
          <w:tcPr>
            <w:tcW w:w="168" w:type="pct"/>
            <w:vMerge/>
            <w:vAlign w:val="center"/>
            <w:hideMark/>
          </w:tcPr>
          <w:p w14:paraId="7132CDA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4509736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169C7B7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0C38C67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79238FD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6451EA3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359257E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4A432DA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0E3B5FB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16,4</w:t>
            </w:r>
          </w:p>
        </w:tc>
        <w:tc>
          <w:tcPr>
            <w:tcW w:w="243" w:type="pct"/>
            <w:shd w:val="clear" w:color="auto" w:fill="auto"/>
            <w:vAlign w:val="center"/>
            <w:hideMark/>
          </w:tcPr>
          <w:p w14:paraId="16D3FFF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4,1</w:t>
            </w:r>
          </w:p>
        </w:tc>
        <w:tc>
          <w:tcPr>
            <w:tcW w:w="261" w:type="pct"/>
            <w:shd w:val="clear" w:color="auto" w:fill="auto"/>
            <w:vAlign w:val="center"/>
            <w:hideMark/>
          </w:tcPr>
          <w:p w14:paraId="5E0EA22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4,1</w:t>
            </w:r>
          </w:p>
        </w:tc>
        <w:tc>
          <w:tcPr>
            <w:tcW w:w="257" w:type="pct"/>
            <w:shd w:val="clear" w:color="auto" w:fill="auto"/>
            <w:vAlign w:val="center"/>
            <w:hideMark/>
          </w:tcPr>
          <w:p w14:paraId="7270B28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4,1</w:t>
            </w:r>
          </w:p>
        </w:tc>
        <w:tc>
          <w:tcPr>
            <w:tcW w:w="257" w:type="pct"/>
            <w:shd w:val="clear" w:color="auto" w:fill="auto"/>
            <w:vAlign w:val="center"/>
            <w:hideMark/>
          </w:tcPr>
          <w:p w14:paraId="687E9E0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4,1</w:t>
            </w:r>
          </w:p>
        </w:tc>
        <w:tc>
          <w:tcPr>
            <w:tcW w:w="750" w:type="pct"/>
            <w:vMerge/>
            <w:vAlign w:val="center"/>
            <w:hideMark/>
          </w:tcPr>
          <w:p w14:paraId="5C80F4B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270EE1E2" w14:textId="77777777" w:rsidTr="0074005C">
        <w:trPr>
          <w:trHeight w:val="450"/>
        </w:trPr>
        <w:tc>
          <w:tcPr>
            <w:tcW w:w="168" w:type="pct"/>
            <w:vMerge w:val="restart"/>
            <w:shd w:val="clear" w:color="auto" w:fill="auto"/>
            <w:vAlign w:val="center"/>
            <w:hideMark/>
          </w:tcPr>
          <w:p w14:paraId="560BEBBE"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3.3.</w:t>
            </w:r>
          </w:p>
        </w:tc>
        <w:tc>
          <w:tcPr>
            <w:tcW w:w="617" w:type="pct"/>
            <w:vMerge w:val="restart"/>
            <w:shd w:val="clear" w:color="auto" w:fill="auto"/>
            <w:hideMark/>
          </w:tcPr>
          <w:p w14:paraId="225FBC4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Предоставление мер социальной поддержки педагогическим работникам образовательных государственных и муниципальных организаций Пермского края, работающим и проживающим в сельской местности и поселках городского типа (рабочих поселках), по оплате жилого помещения и </w:t>
            </w:r>
            <w:r w:rsidRPr="00534CBD">
              <w:rPr>
                <w:rFonts w:ascii="Times New Roman" w:eastAsia="Times New Roman" w:hAnsi="Times New Roman" w:cs="Times New Roman"/>
                <w:color w:val="000000"/>
                <w:sz w:val="16"/>
                <w:szCs w:val="16"/>
              </w:rPr>
              <w:lastRenderedPageBreak/>
              <w:t>коммунальных услуг</w:t>
            </w:r>
          </w:p>
        </w:tc>
        <w:tc>
          <w:tcPr>
            <w:tcW w:w="412" w:type="pct"/>
            <w:vMerge w:val="restart"/>
            <w:shd w:val="clear" w:color="auto" w:fill="auto"/>
            <w:vAlign w:val="center"/>
            <w:hideMark/>
          </w:tcPr>
          <w:p w14:paraId="4DC6CAF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lastRenderedPageBreak/>
              <w:t> </w:t>
            </w:r>
          </w:p>
        </w:tc>
        <w:tc>
          <w:tcPr>
            <w:tcW w:w="314" w:type="pct"/>
            <w:vMerge w:val="restart"/>
            <w:shd w:val="clear" w:color="auto" w:fill="auto"/>
            <w:vAlign w:val="center"/>
            <w:hideMark/>
          </w:tcPr>
          <w:p w14:paraId="5E65DB3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01.0.09.2С170</w:t>
            </w:r>
          </w:p>
        </w:tc>
        <w:tc>
          <w:tcPr>
            <w:tcW w:w="168" w:type="pct"/>
            <w:vMerge w:val="restart"/>
            <w:shd w:val="clear" w:color="auto" w:fill="auto"/>
            <w:vAlign w:val="center"/>
            <w:hideMark/>
          </w:tcPr>
          <w:p w14:paraId="0496E91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2C795F6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474E3E9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535" w:type="pct"/>
            <w:shd w:val="clear" w:color="auto" w:fill="auto"/>
            <w:vAlign w:val="center"/>
            <w:hideMark/>
          </w:tcPr>
          <w:p w14:paraId="1FC44C4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48AFDBD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33 812,7</w:t>
            </w:r>
          </w:p>
        </w:tc>
        <w:tc>
          <w:tcPr>
            <w:tcW w:w="243" w:type="pct"/>
            <w:shd w:val="clear" w:color="auto" w:fill="auto"/>
            <w:vAlign w:val="center"/>
            <w:hideMark/>
          </w:tcPr>
          <w:p w14:paraId="1D91DE5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8 265,0</w:t>
            </w:r>
          </w:p>
        </w:tc>
        <w:tc>
          <w:tcPr>
            <w:tcW w:w="261" w:type="pct"/>
            <w:shd w:val="clear" w:color="auto" w:fill="auto"/>
            <w:vAlign w:val="center"/>
            <w:hideMark/>
          </w:tcPr>
          <w:p w14:paraId="000A6BA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8 515,9</w:t>
            </w:r>
          </w:p>
        </w:tc>
        <w:tc>
          <w:tcPr>
            <w:tcW w:w="257" w:type="pct"/>
            <w:shd w:val="clear" w:color="auto" w:fill="auto"/>
            <w:vAlign w:val="center"/>
            <w:hideMark/>
          </w:tcPr>
          <w:p w14:paraId="2AD1595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8 515,9</w:t>
            </w:r>
          </w:p>
        </w:tc>
        <w:tc>
          <w:tcPr>
            <w:tcW w:w="257" w:type="pct"/>
            <w:shd w:val="clear" w:color="auto" w:fill="auto"/>
            <w:vAlign w:val="center"/>
            <w:hideMark/>
          </w:tcPr>
          <w:p w14:paraId="3C5D066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8 515,9</w:t>
            </w:r>
          </w:p>
        </w:tc>
        <w:tc>
          <w:tcPr>
            <w:tcW w:w="750" w:type="pct"/>
            <w:vMerge w:val="restart"/>
            <w:shd w:val="clear" w:color="auto" w:fill="auto"/>
            <w:vAlign w:val="center"/>
            <w:hideMark/>
          </w:tcPr>
          <w:p w14:paraId="57CB231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14. Сохранение доступности образования для обучающихся, проживающих в сельских, труднодоступных и удаленных населенных пунктах на уровне 100%</w:t>
            </w:r>
          </w:p>
        </w:tc>
      </w:tr>
      <w:tr w:rsidR="004E7A5A" w:rsidRPr="00534CBD" w14:paraId="71DED3BE" w14:textId="77777777" w:rsidTr="0074005C">
        <w:trPr>
          <w:trHeight w:val="300"/>
        </w:trPr>
        <w:tc>
          <w:tcPr>
            <w:tcW w:w="168" w:type="pct"/>
            <w:vMerge/>
            <w:vAlign w:val="center"/>
            <w:hideMark/>
          </w:tcPr>
          <w:p w14:paraId="00FC667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6DF44C2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501B763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489260B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32950C5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B06765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61F6A53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4E2C54D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15BFA89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33 812,7</w:t>
            </w:r>
          </w:p>
        </w:tc>
        <w:tc>
          <w:tcPr>
            <w:tcW w:w="243" w:type="pct"/>
            <w:shd w:val="clear" w:color="auto" w:fill="auto"/>
            <w:vAlign w:val="center"/>
            <w:hideMark/>
          </w:tcPr>
          <w:p w14:paraId="74B3F66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8 265,0</w:t>
            </w:r>
          </w:p>
        </w:tc>
        <w:tc>
          <w:tcPr>
            <w:tcW w:w="261" w:type="pct"/>
            <w:shd w:val="clear" w:color="auto" w:fill="auto"/>
            <w:vAlign w:val="center"/>
            <w:hideMark/>
          </w:tcPr>
          <w:p w14:paraId="36FFF0A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8 515,9</w:t>
            </w:r>
          </w:p>
        </w:tc>
        <w:tc>
          <w:tcPr>
            <w:tcW w:w="257" w:type="pct"/>
            <w:shd w:val="clear" w:color="auto" w:fill="auto"/>
            <w:vAlign w:val="center"/>
            <w:hideMark/>
          </w:tcPr>
          <w:p w14:paraId="13C03BF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8 515,9</w:t>
            </w:r>
          </w:p>
        </w:tc>
        <w:tc>
          <w:tcPr>
            <w:tcW w:w="257" w:type="pct"/>
            <w:shd w:val="clear" w:color="auto" w:fill="auto"/>
            <w:vAlign w:val="center"/>
            <w:hideMark/>
          </w:tcPr>
          <w:p w14:paraId="50C951E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8 515,9</w:t>
            </w:r>
          </w:p>
        </w:tc>
        <w:tc>
          <w:tcPr>
            <w:tcW w:w="750" w:type="pct"/>
            <w:vMerge/>
            <w:vAlign w:val="center"/>
            <w:hideMark/>
          </w:tcPr>
          <w:p w14:paraId="5657658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1B0479D8" w14:textId="77777777" w:rsidTr="0074005C">
        <w:trPr>
          <w:trHeight w:val="450"/>
        </w:trPr>
        <w:tc>
          <w:tcPr>
            <w:tcW w:w="168" w:type="pct"/>
            <w:vMerge w:val="restart"/>
            <w:shd w:val="clear" w:color="auto" w:fill="auto"/>
            <w:vAlign w:val="center"/>
            <w:hideMark/>
          </w:tcPr>
          <w:p w14:paraId="0C6E08D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3.3.1.</w:t>
            </w:r>
          </w:p>
        </w:tc>
        <w:tc>
          <w:tcPr>
            <w:tcW w:w="617" w:type="pct"/>
            <w:vMerge/>
            <w:vAlign w:val="center"/>
            <w:hideMark/>
          </w:tcPr>
          <w:p w14:paraId="74564B2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restart"/>
            <w:shd w:val="clear" w:color="auto" w:fill="auto"/>
            <w:vAlign w:val="center"/>
            <w:hideMark/>
          </w:tcPr>
          <w:p w14:paraId="2D8E7E6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4E93D78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01.0.09.2С170</w:t>
            </w:r>
          </w:p>
        </w:tc>
        <w:tc>
          <w:tcPr>
            <w:tcW w:w="168" w:type="pct"/>
            <w:vMerge w:val="restart"/>
            <w:shd w:val="clear" w:color="auto" w:fill="auto"/>
            <w:vAlign w:val="center"/>
            <w:hideMark/>
          </w:tcPr>
          <w:p w14:paraId="18BF88D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300</w:t>
            </w:r>
          </w:p>
        </w:tc>
        <w:tc>
          <w:tcPr>
            <w:tcW w:w="330" w:type="pct"/>
            <w:vMerge w:val="restart"/>
            <w:shd w:val="clear" w:color="auto" w:fill="auto"/>
            <w:vAlign w:val="center"/>
            <w:hideMark/>
          </w:tcPr>
          <w:p w14:paraId="06F2830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209A010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4F26670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0F4C1AB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10 808,0</w:t>
            </w:r>
          </w:p>
        </w:tc>
        <w:tc>
          <w:tcPr>
            <w:tcW w:w="243" w:type="pct"/>
            <w:shd w:val="clear" w:color="auto" w:fill="auto"/>
            <w:vAlign w:val="center"/>
            <w:hideMark/>
          </w:tcPr>
          <w:p w14:paraId="75A9B2C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2 836,2</w:t>
            </w:r>
          </w:p>
        </w:tc>
        <w:tc>
          <w:tcPr>
            <w:tcW w:w="261" w:type="pct"/>
            <w:shd w:val="clear" w:color="auto" w:fill="auto"/>
            <w:vAlign w:val="center"/>
            <w:hideMark/>
          </w:tcPr>
          <w:p w14:paraId="0A3C3D0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2 739,4</w:t>
            </w:r>
          </w:p>
        </w:tc>
        <w:tc>
          <w:tcPr>
            <w:tcW w:w="257" w:type="pct"/>
            <w:shd w:val="clear" w:color="auto" w:fill="auto"/>
            <w:vAlign w:val="center"/>
            <w:hideMark/>
          </w:tcPr>
          <w:p w14:paraId="43FE335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2 616,2</w:t>
            </w:r>
          </w:p>
        </w:tc>
        <w:tc>
          <w:tcPr>
            <w:tcW w:w="257" w:type="pct"/>
            <w:shd w:val="clear" w:color="auto" w:fill="auto"/>
            <w:vAlign w:val="center"/>
            <w:hideMark/>
          </w:tcPr>
          <w:p w14:paraId="0A04B63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2 616,2</w:t>
            </w:r>
          </w:p>
        </w:tc>
        <w:tc>
          <w:tcPr>
            <w:tcW w:w="750" w:type="pct"/>
            <w:vMerge w:val="restart"/>
            <w:shd w:val="clear" w:color="auto" w:fill="auto"/>
            <w:vAlign w:val="center"/>
            <w:hideMark/>
          </w:tcPr>
          <w:p w14:paraId="71CE865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49E0D344" w14:textId="77777777" w:rsidTr="0074005C">
        <w:trPr>
          <w:trHeight w:val="300"/>
        </w:trPr>
        <w:tc>
          <w:tcPr>
            <w:tcW w:w="168" w:type="pct"/>
            <w:vMerge/>
            <w:vAlign w:val="center"/>
            <w:hideMark/>
          </w:tcPr>
          <w:p w14:paraId="15C31CD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79359DD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18F472F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74EAE99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7310DFE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6969D59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C34D34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3199620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64531C6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10 808,0</w:t>
            </w:r>
          </w:p>
        </w:tc>
        <w:tc>
          <w:tcPr>
            <w:tcW w:w="243" w:type="pct"/>
            <w:shd w:val="clear" w:color="auto" w:fill="auto"/>
            <w:vAlign w:val="center"/>
            <w:hideMark/>
          </w:tcPr>
          <w:p w14:paraId="6374B40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2 836,2</w:t>
            </w:r>
          </w:p>
        </w:tc>
        <w:tc>
          <w:tcPr>
            <w:tcW w:w="261" w:type="pct"/>
            <w:shd w:val="clear" w:color="auto" w:fill="auto"/>
            <w:vAlign w:val="center"/>
            <w:hideMark/>
          </w:tcPr>
          <w:p w14:paraId="0F2AE42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2 739,4</w:t>
            </w:r>
          </w:p>
        </w:tc>
        <w:tc>
          <w:tcPr>
            <w:tcW w:w="257" w:type="pct"/>
            <w:shd w:val="clear" w:color="auto" w:fill="auto"/>
            <w:vAlign w:val="center"/>
            <w:hideMark/>
          </w:tcPr>
          <w:p w14:paraId="7B8093A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2 616,2</w:t>
            </w:r>
          </w:p>
        </w:tc>
        <w:tc>
          <w:tcPr>
            <w:tcW w:w="257" w:type="pct"/>
            <w:shd w:val="clear" w:color="auto" w:fill="auto"/>
            <w:vAlign w:val="center"/>
            <w:hideMark/>
          </w:tcPr>
          <w:p w14:paraId="0EAE1AF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2 616,2</w:t>
            </w:r>
          </w:p>
        </w:tc>
        <w:tc>
          <w:tcPr>
            <w:tcW w:w="750" w:type="pct"/>
            <w:vMerge/>
            <w:vAlign w:val="center"/>
            <w:hideMark/>
          </w:tcPr>
          <w:p w14:paraId="484CEB0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513592D2" w14:textId="77777777" w:rsidTr="0074005C">
        <w:trPr>
          <w:trHeight w:val="450"/>
        </w:trPr>
        <w:tc>
          <w:tcPr>
            <w:tcW w:w="168" w:type="pct"/>
            <w:vMerge w:val="restart"/>
            <w:shd w:val="clear" w:color="auto" w:fill="auto"/>
            <w:vAlign w:val="center"/>
            <w:hideMark/>
          </w:tcPr>
          <w:p w14:paraId="5115B73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3.3.2.</w:t>
            </w:r>
          </w:p>
        </w:tc>
        <w:tc>
          <w:tcPr>
            <w:tcW w:w="617" w:type="pct"/>
            <w:vMerge/>
            <w:vAlign w:val="center"/>
            <w:hideMark/>
          </w:tcPr>
          <w:p w14:paraId="4923695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restart"/>
            <w:shd w:val="clear" w:color="auto" w:fill="auto"/>
            <w:vAlign w:val="center"/>
            <w:hideMark/>
          </w:tcPr>
          <w:p w14:paraId="6E8D01B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Управление образования </w:t>
            </w:r>
            <w:r w:rsidRPr="00534CBD">
              <w:rPr>
                <w:rFonts w:ascii="Times New Roman" w:eastAsia="Times New Roman" w:hAnsi="Times New Roman" w:cs="Times New Roman"/>
                <w:color w:val="000000"/>
                <w:sz w:val="16"/>
                <w:szCs w:val="16"/>
              </w:rPr>
              <w:lastRenderedPageBreak/>
              <w:t>администрации Добрянского городского округа</w:t>
            </w:r>
          </w:p>
        </w:tc>
        <w:tc>
          <w:tcPr>
            <w:tcW w:w="314" w:type="pct"/>
            <w:vMerge w:val="restart"/>
            <w:shd w:val="clear" w:color="auto" w:fill="auto"/>
            <w:vAlign w:val="center"/>
            <w:hideMark/>
          </w:tcPr>
          <w:p w14:paraId="32871AB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lastRenderedPageBreak/>
              <w:t>01.0.09.2С170</w:t>
            </w:r>
          </w:p>
        </w:tc>
        <w:tc>
          <w:tcPr>
            <w:tcW w:w="168" w:type="pct"/>
            <w:vMerge w:val="restart"/>
            <w:shd w:val="clear" w:color="auto" w:fill="auto"/>
            <w:vAlign w:val="center"/>
            <w:hideMark/>
          </w:tcPr>
          <w:p w14:paraId="04191E3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52A94394"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42925A8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03A8F8F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Всего по мероприятию в том </w:t>
            </w:r>
            <w:r w:rsidRPr="00534CBD">
              <w:rPr>
                <w:rFonts w:ascii="Times New Roman" w:eastAsia="Times New Roman" w:hAnsi="Times New Roman" w:cs="Times New Roman"/>
                <w:color w:val="000000"/>
                <w:sz w:val="16"/>
                <w:szCs w:val="16"/>
              </w:rPr>
              <w:lastRenderedPageBreak/>
              <w:t>числе:</w:t>
            </w:r>
          </w:p>
        </w:tc>
        <w:tc>
          <w:tcPr>
            <w:tcW w:w="357" w:type="pct"/>
            <w:shd w:val="clear" w:color="auto" w:fill="auto"/>
            <w:vAlign w:val="center"/>
            <w:hideMark/>
          </w:tcPr>
          <w:p w14:paraId="0463ED7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lastRenderedPageBreak/>
              <w:t>22 621,6</w:t>
            </w:r>
          </w:p>
        </w:tc>
        <w:tc>
          <w:tcPr>
            <w:tcW w:w="243" w:type="pct"/>
            <w:shd w:val="clear" w:color="auto" w:fill="auto"/>
            <w:vAlign w:val="center"/>
            <w:hideMark/>
          </w:tcPr>
          <w:p w14:paraId="089A41A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5 428,8</w:t>
            </w:r>
          </w:p>
        </w:tc>
        <w:tc>
          <w:tcPr>
            <w:tcW w:w="261" w:type="pct"/>
            <w:shd w:val="clear" w:color="auto" w:fill="auto"/>
            <w:vAlign w:val="center"/>
            <w:hideMark/>
          </w:tcPr>
          <w:p w14:paraId="20D67A5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5 648,8</w:t>
            </w:r>
          </w:p>
        </w:tc>
        <w:tc>
          <w:tcPr>
            <w:tcW w:w="257" w:type="pct"/>
            <w:shd w:val="clear" w:color="auto" w:fill="auto"/>
            <w:vAlign w:val="center"/>
            <w:hideMark/>
          </w:tcPr>
          <w:p w14:paraId="5F1F418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5 772,0</w:t>
            </w:r>
          </w:p>
        </w:tc>
        <w:tc>
          <w:tcPr>
            <w:tcW w:w="257" w:type="pct"/>
            <w:shd w:val="clear" w:color="auto" w:fill="auto"/>
            <w:vAlign w:val="center"/>
            <w:hideMark/>
          </w:tcPr>
          <w:p w14:paraId="4D22AD0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5 772,0</w:t>
            </w:r>
          </w:p>
        </w:tc>
        <w:tc>
          <w:tcPr>
            <w:tcW w:w="750" w:type="pct"/>
            <w:vMerge w:val="restart"/>
            <w:shd w:val="clear" w:color="auto" w:fill="auto"/>
            <w:vAlign w:val="center"/>
            <w:hideMark/>
          </w:tcPr>
          <w:p w14:paraId="46554B4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7DEC5BA0" w14:textId="77777777" w:rsidTr="0074005C">
        <w:trPr>
          <w:trHeight w:val="300"/>
        </w:trPr>
        <w:tc>
          <w:tcPr>
            <w:tcW w:w="168" w:type="pct"/>
            <w:vMerge/>
            <w:vAlign w:val="center"/>
            <w:hideMark/>
          </w:tcPr>
          <w:p w14:paraId="0F4E6CB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4EAC731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48C7A99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2EC30D0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0BD8B93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4453DE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3F63B99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6FD4331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3AB9EE8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22 621,6</w:t>
            </w:r>
          </w:p>
        </w:tc>
        <w:tc>
          <w:tcPr>
            <w:tcW w:w="243" w:type="pct"/>
            <w:shd w:val="clear" w:color="auto" w:fill="auto"/>
            <w:vAlign w:val="center"/>
            <w:hideMark/>
          </w:tcPr>
          <w:p w14:paraId="09FF6DD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5 428,8</w:t>
            </w:r>
          </w:p>
        </w:tc>
        <w:tc>
          <w:tcPr>
            <w:tcW w:w="261" w:type="pct"/>
            <w:shd w:val="clear" w:color="auto" w:fill="auto"/>
            <w:vAlign w:val="center"/>
            <w:hideMark/>
          </w:tcPr>
          <w:p w14:paraId="27263DB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5 648,8</w:t>
            </w:r>
          </w:p>
        </w:tc>
        <w:tc>
          <w:tcPr>
            <w:tcW w:w="257" w:type="pct"/>
            <w:shd w:val="clear" w:color="auto" w:fill="auto"/>
            <w:vAlign w:val="center"/>
            <w:hideMark/>
          </w:tcPr>
          <w:p w14:paraId="011AFA3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5 772,0</w:t>
            </w:r>
          </w:p>
        </w:tc>
        <w:tc>
          <w:tcPr>
            <w:tcW w:w="257" w:type="pct"/>
            <w:shd w:val="clear" w:color="auto" w:fill="auto"/>
            <w:vAlign w:val="center"/>
            <w:hideMark/>
          </w:tcPr>
          <w:p w14:paraId="02FEBEB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5 772,0</w:t>
            </w:r>
          </w:p>
        </w:tc>
        <w:tc>
          <w:tcPr>
            <w:tcW w:w="750" w:type="pct"/>
            <w:vMerge/>
            <w:vAlign w:val="center"/>
            <w:hideMark/>
          </w:tcPr>
          <w:p w14:paraId="01E65F8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42929C29" w14:textId="77777777" w:rsidTr="0074005C">
        <w:trPr>
          <w:trHeight w:val="450"/>
        </w:trPr>
        <w:tc>
          <w:tcPr>
            <w:tcW w:w="168" w:type="pct"/>
            <w:vMerge w:val="restart"/>
            <w:shd w:val="clear" w:color="auto" w:fill="auto"/>
            <w:vAlign w:val="center"/>
            <w:hideMark/>
          </w:tcPr>
          <w:p w14:paraId="6F8411E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3.3.3.</w:t>
            </w:r>
          </w:p>
        </w:tc>
        <w:tc>
          <w:tcPr>
            <w:tcW w:w="617" w:type="pct"/>
            <w:vMerge/>
            <w:vAlign w:val="center"/>
            <w:hideMark/>
          </w:tcPr>
          <w:p w14:paraId="38B02A6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restart"/>
            <w:shd w:val="clear" w:color="auto" w:fill="auto"/>
            <w:vAlign w:val="center"/>
            <w:hideMark/>
          </w:tcPr>
          <w:p w14:paraId="5958918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финансов и казначейства администрации Добрянского городского округа</w:t>
            </w:r>
          </w:p>
        </w:tc>
        <w:tc>
          <w:tcPr>
            <w:tcW w:w="314" w:type="pct"/>
            <w:vMerge w:val="restart"/>
            <w:shd w:val="clear" w:color="auto" w:fill="auto"/>
            <w:vAlign w:val="center"/>
            <w:hideMark/>
          </w:tcPr>
          <w:p w14:paraId="35D2F00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01.0.09.2С170</w:t>
            </w:r>
          </w:p>
        </w:tc>
        <w:tc>
          <w:tcPr>
            <w:tcW w:w="168" w:type="pct"/>
            <w:vMerge w:val="restart"/>
            <w:shd w:val="clear" w:color="auto" w:fill="auto"/>
            <w:vAlign w:val="center"/>
            <w:hideMark/>
          </w:tcPr>
          <w:p w14:paraId="784E570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100</w:t>
            </w:r>
          </w:p>
        </w:tc>
        <w:tc>
          <w:tcPr>
            <w:tcW w:w="330" w:type="pct"/>
            <w:vMerge w:val="restart"/>
            <w:shd w:val="clear" w:color="auto" w:fill="auto"/>
            <w:vAlign w:val="center"/>
            <w:hideMark/>
          </w:tcPr>
          <w:p w14:paraId="706D099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2024</w:t>
            </w:r>
          </w:p>
        </w:tc>
        <w:tc>
          <w:tcPr>
            <w:tcW w:w="330" w:type="pct"/>
            <w:vMerge w:val="restart"/>
            <w:shd w:val="clear" w:color="auto" w:fill="auto"/>
            <w:vAlign w:val="center"/>
            <w:hideMark/>
          </w:tcPr>
          <w:p w14:paraId="22150D1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1CA315B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37853E2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383,1</w:t>
            </w:r>
          </w:p>
        </w:tc>
        <w:tc>
          <w:tcPr>
            <w:tcW w:w="243" w:type="pct"/>
            <w:shd w:val="clear" w:color="auto" w:fill="auto"/>
            <w:vAlign w:val="center"/>
            <w:hideMark/>
          </w:tcPr>
          <w:p w14:paraId="0DAE909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61" w:type="pct"/>
            <w:shd w:val="clear" w:color="auto" w:fill="auto"/>
            <w:vAlign w:val="center"/>
            <w:hideMark/>
          </w:tcPr>
          <w:p w14:paraId="7CED1D8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127,7</w:t>
            </w:r>
          </w:p>
        </w:tc>
        <w:tc>
          <w:tcPr>
            <w:tcW w:w="257" w:type="pct"/>
            <w:shd w:val="clear" w:color="auto" w:fill="auto"/>
            <w:vAlign w:val="center"/>
            <w:hideMark/>
          </w:tcPr>
          <w:p w14:paraId="2F92EB3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127,7</w:t>
            </w:r>
          </w:p>
        </w:tc>
        <w:tc>
          <w:tcPr>
            <w:tcW w:w="257" w:type="pct"/>
            <w:shd w:val="clear" w:color="auto" w:fill="auto"/>
            <w:vAlign w:val="center"/>
            <w:hideMark/>
          </w:tcPr>
          <w:p w14:paraId="3256336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127,7</w:t>
            </w:r>
          </w:p>
        </w:tc>
        <w:tc>
          <w:tcPr>
            <w:tcW w:w="750" w:type="pct"/>
            <w:shd w:val="clear" w:color="auto" w:fill="auto"/>
            <w:vAlign w:val="center"/>
            <w:hideMark/>
          </w:tcPr>
          <w:p w14:paraId="2FFE1C5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27BC9D80" w14:textId="77777777" w:rsidTr="0074005C">
        <w:trPr>
          <w:trHeight w:val="300"/>
        </w:trPr>
        <w:tc>
          <w:tcPr>
            <w:tcW w:w="168" w:type="pct"/>
            <w:vMerge/>
            <w:vAlign w:val="center"/>
            <w:hideMark/>
          </w:tcPr>
          <w:p w14:paraId="0D7DA73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2884A60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03E2F5A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34F5B7B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5196CBD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2116CC7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2AE2D5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6F0E737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186F942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383,1</w:t>
            </w:r>
          </w:p>
        </w:tc>
        <w:tc>
          <w:tcPr>
            <w:tcW w:w="243" w:type="pct"/>
            <w:shd w:val="clear" w:color="auto" w:fill="auto"/>
            <w:vAlign w:val="center"/>
            <w:hideMark/>
          </w:tcPr>
          <w:p w14:paraId="0B93DF3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61" w:type="pct"/>
            <w:shd w:val="clear" w:color="auto" w:fill="auto"/>
            <w:vAlign w:val="center"/>
            <w:hideMark/>
          </w:tcPr>
          <w:p w14:paraId="42E6C6D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127,7</w:t>
            </w:r>
          </w:p>
        </w:tc>
        <w:tc>
          <w:tcPr>
            <w:tcW w:w="257" w:type="pct"/>
            <w:shd w:val="clear" w:color="auto" w:fill="auto"/>
            <w:vAlign w:val="center"/>
            <w:hideMark/>
          </w:tcPr>
          <w:p w14:paraId="2A666CF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127,7</w:t>
            </w:r>
          </w:p>
        </w:tc>
        <w:tc>
          <w:tcPr>
            <w:tcW w:w="257" w:type="pct"/>
            <w:shd w:val="clear" w:color="auto" w:fill="auto"/>
            <w:vAlign w:val="center"/>
            <w:hideMark/>
          </w:tcPr>
          <w:p w14:paraId="366DF65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127,7</w:t>
            </w:r>
          </w:p>
        </w:tc>
        <w:tc>
          <w:tcPr>
            <w:tcW w:w="750" w:type="pct"/>
            <w:shd w:val="clear" w:color="auto" w:fill="auto"/>
            <w:vAlign w:val="center"/>
            <w:hideMark/>
          </w:tcPr>
          <w:p w14:paraId="338F9E67"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44273C90" w14:textId="77777777" w:rsidTr="0074005C">
        <w:trPr>
          <w:trHeight w:val="450"/>
        </w:trPr>
        <w:tc>
          <w:tcPr>
            <w:tcW w:w="168" w:type="pct"/>
            <w:vMerge w:val="restart"/>
            <w:shd w:val="clear" w:color="auto" w:fill="auto"/>
            <w:vAlign w:val="center"/>
            <w:hideMark/>
          </w:tcPr>
          <w:p w14:paraId="09F3074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w:t>
            </w:r>
          </w:p>
        </w:tc>
        <w:tc>
          <w:tcPr>
            <w:tcW w:w="617" w:type="pct"/>
            <w:vMerge w:val="restart"/>
            <w:shd w:val="clear" w:color="auto" w:fill="auto"/>
            <w:vAlign w:val="center"/>
            <w:hideMark/>
          </w:tcPr>
          <w:p w14:paraId="4B6BD99B" w14:textId="2544532A"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Основное мероприятие </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Осуществление капитальных вложений в объекты капитального строительства муниципальной собственности</w:t>
            </w:r>
          </w:p>
        </w:tc>
        <w:tc>
          <w:tcPr>
            <w:tcW w:w="412" w:type="pct"/>
            <w:vMerge w:val="restart"/>
            <w:shd w:val="clear" w:color="auto" w:fill="auto"/>
            <w:vAlign w:val="center"/>
            <w:hideMark/>
          </w:tcPr>
          <w:p w14:paraId="0387F7D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14" w:type="pct"/>
            <w:vMerge w:val="restart"/>
            <w:shd w:val="clear" w:color="auto" w:fill="auto"/>
            <w:vAlign w:val="center"/>
            <w:hideMark/>
          </w:tcPr>
          <w:p w14:paraId="123B8F2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01.0.10.00000</w:t>
            </w:r>
          </w:p>
        </w:tc>
        <w:tc>
          <w:tcPr>
            <w:tcW w:w="168" w:type="pct"/>
            <w:vMerge w:val="restart"/>
            <w:shd w:val="clear" w:color="auto" w:fill="auto"/>
            <w:vAlign w:val="center"/>
            <w:hideMark/>
          </w:tcPr>
          <w:p w14:paraId="11EEBC4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0EB9E11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0BFCD50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535" w:type="pct"/>
            <w:shd w:val="clear" w:color="auto" w:fill="auto"/>
            <w:vAlign w:val="center"/>
            <w:hideMark/>
          </w:tcPr>
          <w:p w14:paraId="7D85EED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1628CB3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136 067,0</w:t>
            </w:r>
          </w:p>
        </w:tc>
        <w:tc>
          <w:tcPr>
            <w:tcW w:w="243" w:type="pct"/>
            <w:shd w:val="clear" w:color="auto" w:fill="auto"/>
            <w:vAlign w:val="center"/>
            <w:hideMark/>
          </w:tcPr>
          <w:p w14:paraId="36096C8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60 053,9</w:t>
            </w:r>
          </w:p>
        </w:tc>
        <w:tc>
          <w:tcPr>
            <w:tcW w:w="261" w:type="pct"/>
            <w:shd w:val="clear" w:color="auto" w:fill="auto"/>
            <w:vAlign w:val="center"/>
            <w:hideMark/>
          </w:tcPr>
          <w:p w14:paraId="2295459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76 013,1</w:t>
            </w:r>
          </w:p>
        </w:tc>
        <w:tc>
          <w:tcPr>
            <w:tcW w:w="257" w:type="pct"/>
            <w:shd w:val="clear" w:color="auto" w:fill="auto"/>
            <w:vAlign w:val="center"/>
            <w:hideMark/>
          </w:tcPr>
          <w:p w14:paraId="539AB34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70DD72D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restart"/>
            <w:shd w:val="clear" w:color="auto" w:fill="auto"/>
            <w:vAlign w:val="center"/>
            <w:hideMark/>
          </w:tcPr>
          <w:p w14:paraId="7A8B116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61E5F91B" w14:textId="77777777" w:rsidTr="0074005C">
        <w:trPr>
          <w:trHeight w:val="300"/>
        </w:trPr>
        <w:tc>
          <w:tcPr>
            <w:tcW w:w="168" w:type="pct"/>
            <w:vMerge/>
            <w:vAlign w:val="center"/>
            <w:hideMark/>
          </w:tcPr>
          <w:p w14:paraId="304B374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509580C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127948A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51E4EEA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56A4818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00980A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799E03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353A508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1930304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112 568,9</w:t>
            </w:r>
          </w:p>
        </w:tc>
        <w:tc>
          <w:tcPr>
            <w:tcW w:w="243" w:type="pct"/>
            <w:shd w:val="clear" w:color="auto" w:fill="auto"/>
            <w:vAlign w:val="center"/>
            <w:hideMark/>
          </w:tcPr>
          <w:p w14:paraId="68B9681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45 519,0</w:t>
            </w:r>
          </w:p>
        </w:tc>
        <w:tc>
          <w:tcPr>
            <w:tcW w:w="261" w:type="pct"/>
            <w:shd w:val="clear" w:color="auto" w:fill="auto"/>
            <w:vAlign w:val="center"/>
            <w:hideMark/>
          </w:tcPr>
          <w:p w14:paraId="2BDA1E3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67 049,9</w:t>
            </w:r>
          </w:p>
        </w:tc>
        <w:tc>
          <w:tcPr>
            <w:tcW w:w="257" w:type="pct"/>
            <w:shd w:val="clear" w:color="auto" w:fill="auto"/>
            <w:vAlign w:val="center"/>
            <w:hideMark/>
          </w:tcPr>
          <w:p w14:paraId="69C59C6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5D0E5B1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ign w:val="center"/>
            <w:hideMark/>
          </w:tcPr>
          <w:p w14:paraId="0AC926E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370EE209" w14:textId="77777777" w:rsidTr="0074005C">
        <w:trPr>
          <w:trHeight w:val="300"/>
        </w:trPr>
        <w:tc>
          <w:tcPr>
            <w:tcW w:w="168" w:type="pct"/>
            <w:vMerge/>
            <w:vAlign w:val="center"/>
            <w:hideMark/>
          </w:tcPr>
          <w:p w14:paraId="4E92597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5F7E660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0F1DA8F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7FE7AD9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75FBA45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51DB9A4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70B99FE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1C39520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5E0C344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23 498,1</w:t>
            </w:r>
          </w:p>
        </w:tc>
        <w:tc>
          <w:tcPr>
            <w:tcW w:w="243" w:type="pct"/>
            <w:shd w:val="clear" w:color="auto" w:fill="auto"/>
            <w:vAlign w:val="center"/>
            <w:hideMark/>
          </w:tcPr>
          <w:p w14:paraId="153F477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14 534,9</w:t>
            </w:r>
          </w:p>
        </w:tc>
        <w:tc>
          <w:tcPr>
            <w:tcW w:w="261" w:type="pct"/>
            <w:shd w:val="clear" w:color="auto" w:fill="auto"/>
            <w:vAlign w:val="center"/>
            <w:hideMark/>
          </w:tcPr>
          <w:p w14:paraId="37A468E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8 963,2</w:t>
            </w:r>
          </w:p>
        </w:tc>
        <w:tc>
          <w:tcPr>
            <w:tcW w:w="257" w:type="pct"/>
            <w:shd w:val="clear" w:color="auto" w:fill="auto"/>
            <w:vAlign w:val="center"/>
            <w:hideMark/>
          </w:tcPr>
          <w:p w14:paraId="39586DB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107691A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ign w:val="center"/>
            <w:hideMark/>
          </w:tcPr>
          <w:p w14:paraId="2FBE6AA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195A997B" w14:textId="77777777" w:rsidTr="0074005C">
        <w:trPr>
          <w:trHeight w:val="450"/>
        </w:trPr>
        <w:tc>
          <w:tcPr>
            <w:tcW w:w="168" w:type="pct"/>
            <w:vMerge w:val="restart"/>
            <w:shd w:val="clear" w:color="auto" w:fill="auto"/>
            <w:vAlign w:val="center"/>
            <w:hideMark/>
          </w:tcPr>
          <w:p w14:paraId="51024AC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4.1.</w:t>
            </w:r>
          </w:p>
        </w:tc>
        <w:tc>
          <w:tcPr>
            <w:tcW w:w="617" w:type="pct"/>
            <w:vMerge w:val="restart"/>
            <w:shd w:val="clear" w:color="auto" w:fill="auto"/>
            <w:vAlign w:val="center"/>
            <w:hideMark/>
          </w:tcPr>
          <w:p w14:paraId="5FFBE0D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Строительство (реконструкция)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r>
              <w:rPr>
                <w:rStyle w:val="afe"/>
                <w:rFonts w:ascii="Times New Roman" w:eastAsia="Times New Roman" w:hAnsi="Times New Roman" w:cs="Times New Roman"/>
                <w:color w:val="000000"/>
                <w:sz w:val="16"/>
                <w:szCs w:val="16"/>
              </w:rPr>
              <w:footnoteReference w:id="3"/>
            </w:r>
          </w:p>
        </w:tc>
        <w:tc>
          <w:tcPr>
            <w:tcW w:w="412" w:type="pct"/>
            <w:vMerge w:val="restart"/>
            <w:shd w:val="clear" w:color="auto" w:fill="auto"/>
            <w:vAlign w:val="center"/>
            <w:hideMark/>
          </w:tcPr>
          <w:p w14:paraId="5CEDF13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Администрация Добрянского городского округа</w:t>
            </w:r>
          </w:p>
        </w:tc>
        <w:tc>
          <w:tcPr>
            <w:tcW w:w="314" w:type="pct"/>
            <w:vMerge w:val="restart"/>
            <w:shd w:val="clear" w:color="auto" w:fill="auto"/>
            <w:vAlign w:val="center"/>
            <w:hideMark/>
          </w:tcPr>
          <w:p w14:paraId="2F4CE6D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01.0.10.SН070</w:t>
            </w:r>
          </w:p>
        </w:tc>
        <w:tc>
          <w:tcPr>
            <w:tcW w:w="168" w:type="pct"/>
            <w:vMerge w:val="restart"/>
            <w:shd w:val="clear" w:color="auto" w:fill="auto"/>
            <w:vAlign w:val="center"/>
            <w:hideMark/>
          </w:tcPr>
          <w:p w14:paraId="3441721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400</w:t>
            </w:r>
          </w:p>
        </w:tc>
        <w:tc>
          <w:tcPr>
            <w:tcW w:w="330" w:type="pct"/>
            <w:vMerge w:val="restart"/>
            <w:shd w:val="clear" w:color="auto" w:fill="auto"/>
            <w:vAlign w:val="center"/>
            <w:hideMark/>
          </w:tcPr>
          <w:p w14:paraId="4DC3CDD4"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6BBC0B3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2024</w:t>
            </w:r>
          </w:p>
        </w:tc>
        <w:tc>
          <w:tcPr>
            <w:tcW w:w="535" w:type="pct"/>
            <w:shd w:val="clear" w:color="auto" w:fill="auto"/>
            <w:vAlign w:val="center"/>
            <w:hideMark/>
          </w:tcPr>
          <w:p w14:paraId="2806341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11090F6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135 467,2</w:t>
            </w:r>
          </w:p>
        </w:tc>
        <w:tc>
          <w:tcPr>
            <w:tcW w:w="243" w:type="pct"/>
            <w:shd w:val="clear" w:color="auto" w:fill="auto"/>
            <w:vAlign w:val="center"/>
            <w:hideMark/>
          </w:tcPr>
          <w:p w14:paraId="239FB87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59 454,1</w:t>
            </w:r>
          </w:p>
        </w:tc>
        <w:tc>
          <w:tcPr>
            <w:tcW w:w="261" w:type="pct"/>
            <w:shd w:val="clear" w:color="auto" w:fill="auto"/>
            <w:vAlign w:val="center"/>
            <w:hideMark/>
          </w:tcPr>
          <w:p w14:paraId="4175220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76 013,1</w:t>
            </w:r>
          </w:p>
        </w:tc>
        <w:tc>
          <w:tcPr>
            <w:tcW w:w="257" w:type="pct"/>
            <w:shd w:val="clear" w:color="auto" w:fill="auto"/>
            <w:vAlign w:val="center"/>
            <w:hideMark/>
          </w:tcPr>
          <w:p w14:paraId="45A703C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334849E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restart"/>
            <w:shd w:val="clear" w:color="auto" w:fill="auto"/>
            <w:vAlign w:val="center"/>
            <w:hideMark/>
          </w:tcPr>
          <w:p w14:paraId="7747D24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15. Сохранение доли детей в возрасте от 1,5 до 3 лет, которым предоставлена услуга дошкольного образования от количества заявившихся, до 100%</w:t>
            </w:r>
          </w:p>
        </w:tc>
      </w:tr>
      <w:tr w:rsidR="004E7A5A" w:rsidRPr="00534CBD" w14:paraId="5E9DF6F3" w14:textId="77777777" w:rsidTr="0074005C">
        <w:trPr>
          <w:trHeight w:val="300"/>
        </w:trPr>
        <w:tc>
          <w:tcPr>
            <w:tcW w:w="168" w:type="pct"/>
            <w:vMerge/>
            <w:vAlign w:val="center"/>
            <w:hideMark/>
          </w:tcPr>
          <w:p w14:paraId="43BEB34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05EFF84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62151EC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5F498CD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23AD96F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55860AD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25A333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296BBAC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24E8DFB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112 568,9</w:t>
            </w:r>
          </w:p>
        </w:tc>
        <w:tc>
          <w:tcPr>
            <w:tcW w:w="243" w:type="pct"/>
            <w:shd w:val="clear" w:color="auto" w:fill="auto"/>
            <w:vAlign w:val="center"/>
            <w:hideMark/>
          </w:tcPr>
          <w:p w14:paraId="14DB92F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45 519,0</w:t>
            </w:r>
          </w:p>
        </w:tc>
        <w:tc>
          <w:tcPr>
            <w:tcW w:w="261" w:type="pct"/>
            <w:shd w:val="clear" w:color="auto" w:fill="auto"/>
            <w:vAlign w:val="center"/>
            <w:hideMark/>
          </w:tcPr>
          <w:p w14:paraId="46A2415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67 049,9</w:t>
            </w:r>
          </w:p>
        </w:tc>
        <w:tc>
          <w:tcPr>
            <w:tcW w:w="257" w:type="pct"/>
            <w:shd w:val="clear" w:color="auto" w:fill="auto"/>
            <w:vAlign w:val="center"/>
            <w:hideMark/>
          </w:tcPr>
          <w:p w14:paraId="59B142C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005BB18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ign w:val="center"/>
            <w:hideMark/>
          </w:tcPr>
          <w:p w14:paraId="58B6245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4CF9A079" w14:textId="77777777" w:rsidTr="0074005C">
        <w:trPr>
          <w:trHeight w:val="300"/>
        </w:trPr>
        <w:tc>
          <w:tcPr>
            <w:tcW w:w="168" w:type="pct"/>
            <w:vMerge/>
            <w:vAlign w:val="center"/>
            <w:hideMark/>
          </w:tcPr>
          <w:p w14:paraId="6D17B77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41E665B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3ED8DF5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20FCFFD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24EFE93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22D3DF5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352B009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4DC181D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139F9DD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22 898,3</w:t>
            </w:r>
          </w:p>
        </w:tc>
        <w:tc>
          <w:tcPr>
            <w:tcW w:w="243" w:type="pct"/>
            <w:shd w:val="clear" w:color="auto" w:fill="auto"/>
            <w:vAlign w:val="center"/>
            <w:hideMark/>
          </w:tcPr>
          <w:p w14:paraId="6D769DB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13 935,1</w:t>
            </w:r>
          </w:p>
        </w:tc>
        <w:tc>
          <w:tcPr>
            <w:tcW w:w="261" w:type="pct"/>
            <w:shd w:val="clear" w:color="auto" w:fill="auto"/>
            <w:vAlign w:val="center"/>
            <w:hideMark/>
          </w:tcPr>
          <w:p w14:paraId="7A8E3FB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8 963,2</w:t>
            </w:r>
          </w:p>
        </w:tc>
        <w:tc>
          <w:tcPr>
            <w:tcW w:w="257" w:type="pct"/>
            <w:shd w:val="clear" w:color="auto" w:fill="auto"/>
            <w:vAlign w:val="center"/>
            <w:hideMark/>
          </w:tcPr>
          <w:p w14:paraId="3E2E2FA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0CE72F7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ign w:val="center"/>
            <w:hideMark/>
          </w:tcPr>
          <w:p w14:paraId="1C142C7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18CC92B5" w14:textId="77777777" w:rsidTr="0074005C">
        <w:trPr>
          <w:trHeight w:val="450"/>
        </w:trPr>
        <w:tc>
          <w:tcPr>
            <w:tcW w:w="168" w:type="pct"/>
            <w:vMerge w:val="restart"/>
            <w:shd w:val="clear" w:color="auto" w:fill="auto"/>
            <w:vAlign w:val="center"/>
            <w:hideMark/>
          </w:tcPr>
          <w:p w14:paraId="1F8E2F5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4.2.</w:t>
            </w:r>
          </w:p>
        </w:tc>
        <w:tc>
          <w:tcPr>
            <w:tcW w:w="617" w:type="pct"/>
            <w:vMerge w:val="restart"/>
            <w:shd w:val="clear" w:color="auto" w:fill="auto"/>
            <w:vAlign w:val="center"/>
            <w:hideMark/>
          </w:tcPr>
          <w:p w14:paraId="2CBB7107" w14:textId="4CC9584F"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Разработка проектной документации и выполнение инженерных изысканий по </w:t>
            </w:r>
            <w:r w:rsidRPr="00534CBD">
              <w:rPr>
                <w:rFonts w:ascii="Times New Roman" w:eastAsia="Times New Roman" w:hAnsi="Times New Roman" w:cs="Times New Roman"/>
                <w:color w:val="000000"/>
                <w:sz w:val="16"/>
                <w:szCs w:val="16"/>
              </w:rPr>
              <w:lastRenderedPageBreak/>
              <w:t xml:space="preserve">объекту </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Строительство детского сада в д. Залесная Добрянского городского округа</w:t>
            </w:r>
            <w:r w:rsidR="007317F1">
              <w:rPr>
                <w:rFonts w:ascii="Times New Roman" w:eastAsia="Times New Roman" w:hAnsi="Times New Roman" w:cs="Times New Roman"/>
                <w:color w:val="000000"/>
                <w:sz w:val="16"/>
                <w:szCs w:val="16"/>
              </w:rPr>
              <w:t>»</w:t>
            </w:r>
          </w:p>
        </w:tc>
        <w:tc>
          <w:tcPr>
            <w:tcW w:w="412" w:type="pct"/>
            <w:vMerge w:val="restart"/>
            <w:shd w:val="clear" w:color="auto" w:fill="auto"/>
            <w:vAlign w:val="center"/>
            <w:hideMark/>
          </w:tcPr>
          <w:p w14:paraId="2DEBF18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lastRenderedPageBreak/>
              <w:t>Администрация Добрянского городского округа</w:t>
            </w:r>
          </w:p>
        </w:tc>
        <w:tc>
          <w:tcPr>
            <w:tcW w:w="314" w:type="pct"/>
            <w:vMerge w:val="restart"/>
            <w:shd w:val="clear" w:color="auto" w:fill="auto"/>
            <w:vAlign w:val="center"/>
            <w:hideMark/>
          </w:tcPr>
          <w:p w14:paraId="4F9CEB8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01.0.10.28500</w:t>
            </w:r>
          </w:p>
        </w:tc>
        <w:tc>
          <w:tcPr>
            <w:tcW w:w="168" w:type="pct"/>
            <w:vMerge w:val="restart"/>
            <w:shd w:val="clear" w:color="auto" w:fill="auto"/>
            <w:vAlign w:val="center"/>
            <w:hideMark/>
          </w:tcPr>
          <w:p w14:paraId="5203A78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400</w:t>
            </w:r>
          </w:p>
        </w:tc>
        <w:tc>
          <w:tcPr>
            <w:tcW w:w="330" w:type="pct"/>
            <w:vMerge w:val="restart"/>
            <w:shd w:val="clear" w:color="auto" w:fill="auto"/>
            <w:vAlign w:val="center"/>
            <w:hideMark/>
          </w:tcPr>
          <w:p w14:paraId="713FB771"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346D677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535" w:type="pct"/>
            <w:shd w:val="clear" w:color="auto" w:fill="auto"/>
            <w:vAlign w:val="center"/>
            <w:hideMark/>
          </w:tcPr>
          <w:p w14:paraId="6427B63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628668B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599,8</w:t>
            </w:r>
          </w:p>
        </w:tc>
        <w:tc>
          <w:tcPr>
            <w:tcW w:w="243" w:type="pct"/>
            <w:shd w:val="clear" w:color="auto" w:fill="auto"/>
            <w:vAlign w:val="center"/>
            <w:hideMark/>
          </w:tcPr>
          <w:p w14:paraId="596B532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599,8</w:t>
            </w:r>
          </w:p>
        </w:tc>
        <w:tc>
          <w:tcPr>
            <w:tcW w:w="261" w:type="pct"/>
            <w:shd w:val="clear" w:color="auto" w:fill="auto"/>
            <w:vAlign w:val="center"/>
            <w:hideMark/>
          </w:tcPr>
          <w:p w14:paraId="0561B48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1057126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7768F8B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restart"/>
            <w:shd w:val="clear" w:color="auto" w:fill="auto"/>
            <w:vAlign w:val="center"/>
            <w:hideMark/>
          </w:tcPr>
          <w:p w14:paraId="111975E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15. Сохранение доли детей в возрасте от 1,5 до 3 лет, которым предоставлена услуга дошкольного образования от </w:t>
            </w:r>
            <w:r w:rsidRPr="00534CBD">
              <w:rPr>
                <w:rFonts w:ascii="Times New Roman" w:eastAsia="Times New Roman" w:hAnsi="Times New Roman" w:cs="Times New Roman"/>
                <w:color w:val="000000"/>
                <w:sz w:val="16"/>
                <w:szCs w:val="16"/>
              </w:rPr>
              <w:lastRenderedPageBreak/>
              <w:t>количества заявившихся, до 100%</w:t>
            </w:r>
          </w:p>
        </w:tc>
      </w:tr>
      <w:tr w:rsidR="004E7A5A" w:rsidRPr="00534CBD" w14:paraId="42A85646" w14:textId="77777777" w:rsidTr="0074005C">
        <w:trPr>
          <w:trHeight w:val="495"/>
        </w:trPr>
        <w:tc>
          <w:tcPr>
            <w:tcW w:w="168" w:type="pct"/>
            <w:vMerge/>
            <w:vAlign w:val="center"/>
            <w:hideMark/>
          </w:tcPr>
          <w:p w14:paraId="7B24EC4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5289B81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0868F34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3D4A7E6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6DDF2BE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25A4F10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43BF496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1C7090B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256BDC0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599,8</w:t>
            </w:r>
          </w:p>
        </w:tc>
        <w:tc>
          <w:tcPr>
            <w:tcW w:w="243" w:type="pct"/>
            <w:shd w:val="clear" w:color="auto" w:fill="auto"/>
            <w:vAlign w:val="center"/>
            <w:hideMark/>
          </w:tcPr>
          <w:p w14:paraId="35E59AF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599,8</w:t>
            </w:r>
          </w:p>
        </w:tc>
        <w:tc>
          <w:tcPr>
            <w:tcW w:w="261" w:type="pct"/>
            <w:shd w:val="clear" w:color="auto" w:fill="auto"/>
            <w:vAlign w:val="center"/>
            <w:hideMark/>
          </w:tcPr>
          <w:p w14:paraId="4476D11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1D3F632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23CA965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ign w:val="center"/>
            <w:hideMark/>
          </w:tcPr>
          <w:p w14:paraId="2DF59D8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72E739E8" w14:textId="77777777" w:rsidTr="0074005C">
        <w:trPr>
          <w:trHeight w:val="450"/>
        </w:trPr>
        <w:tc>
          <w:tcPr>
            <w:tcW w:w="168" w:type="pct"/>
            <w:vMerge w:val="restart"/>
            <w:shd w:val="clear" w:color="auto" w:fill="auto"/>
            <w:vAlign w:val="center"/>
            <w:hideMark/>
          </w:tcPr>
          <w:p w14:paraId="4F02914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lastRenderedPageBreak/>
              <w:t>5</w:t>
            </w:r>
          </w:p>
        </w:tc>
        <w:tc>
          <w:tcPr>
            <w:tcW w:w="617" w:type="pct"/>
            <w:vMerge w:val="restart"/>
            <w:shd w:val="clear" w:color="auto" w:fill="auto"/>
            <w:vAlign w:val="center"/>
            <w:hideMark/>
          </w:tcPr>
          <w:p w14:paraId="308CF098" w14:textId="3460A416"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Основное мероприятие </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Приведение в нормативное состояние объектов образовательных учреждений</w:t>
            </w:r>
            <w:r w:rsidR="007317F1">
              <w:rPr>
                <w:rFonts w:ascii="Times New Roman" w:eastAsia="Times New Roman" w:hAnsi="Times New Roman" w:cs="Times New Roman"/>
                <w:color w:val="000000"/>
                <w:sz w:val="16"/>
                <w:szCs w:val="16"/>
              </w:rPr>
              <w:t>»</w:t>
            </w:r>
          </w:p>
        </w:tc>
        <w:tc>
          <w:tcPr>
            <w:tcW w:w="412" w:type="pct"/>
            <w:vMerge w:val="restart"/>
            <w:shd w:val="clear" w:color="auto" w:fill="auto"/>
            <w:vAlign w:val="center"/>
            <w:hideMark/>
          </w:tcPr>
          <w:p w14:paraId="29F6C4D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14" w:type="pct"/>
            <w:vMerge w:val="restart"/>
            <w:shd w:val="clear" w:color="auto" w:fill="auto"/>
            <w:vAlign w:val="center"/>
            <w:hideMark/>
          </w:tcPr>
          <w:p w14:paraId="7AEA733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01.0.11.00000</w:t>
            </w:r>
          </w:p>
        </w:tc>
        <w:tc>
          <w:tcPr>
            <w:tcW w:w="168" w:type="pct"/>
            <w:vMerge w:val="restart"/>
            <w:shd w:val="clear" w:color="auto" w:fill="auto"/>
            <w:vAlign w:val="center"/>
            <w:hideMark/>
          </w:tcPr>
          <w:p w14:paraId="0F52587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6518F7F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09EEA38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535" w:type="pct"/>
            <w:shd w:val="clear" w:color="auto" w:fill="auto"/>
            <w:vAlign w:val="center"/>
            <w:hideMark/>
          </w:tcPr>
          <w:p w14:paraId="2304BDE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07F6E9F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25 690,4</w:t>
            </w:r>
          </w:p>
        </w:tc>
        <w:tc>
          <w:tcPr>
            <w:tcW w:w="243" w:type="pct"/>
            <w:shd w:val="clear" w:color="auto" w:fill="auto"/>
            <w:vAlign w:val="center"/>
            <w:hideMark/>
          </w:tcPr>
          <w:p w14:paraId="267988E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4 966,3</w:t>
            </w:r>
          </w:p>
        </w:tc>
        <w:tc>
          <w:tcPr>
            <w:tcW w:w="261" w:type="pct"/>
            <w:shd w:val="clear" w:color="auto" w:fill="auto"/>
            <w:vAlign w:val="center"/>
            <w:hideMark/>
          </w:tcPr>
          <w:p w14:paraId="1F861BA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7 452,2</w:t>
            </w:r>
          </w:p>
        </w:tc>
        <w:tc>
          <w:tcPr>
            <w:tcW w:w="257" w:type="pct"/>
            <w:shd w:val="clear" w:color="auto" w:fill="auto"/>
            <w:vAlign w:val="center"/>
            <w:hideMark/>
          </w:tcPr>
          <w:p w14:paraId="76DE9FD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6 036,8</w:t>
            </w:r>
          </w:p>
        </w:tc>
        <w:tc>
          <w:tcPr>
            <w:tcW w:w="257" w:type="pct"/>
            <w:shd w:val="clear" w:color="auto" w:fill="auto"/>
            <w:vAlign w:val="center"/>
            <w:hideMark/>
          </w:tcPr>
          <w:p w14:paraId="55A5F4D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7 235,1</w:t>
            </w:r>
          </w:p>
        </w:tc>
        <w:tc>
          <w:tcPr>
            <w:tcW w:w="750" w:type="pct"/>
            <w:vMerge w:val="restart"/>
            <w:shd w:val="clear" w:color="auto" w:fill="auto"/>
            <w:vAlign w:val="center"/>
            <w:hideMark/>
          </w:tcPr>
          <w:p w14:paraId="5AAE7C6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03528AEA" w14:textId="77777777" w:rsidTr="0074005C">
        <w:trPr>
          <w:trHeight w:val="300"/>
        </w:trPr>
        <w:tc>
          <w:tcPr>
            <w:tcW w:w="168" w:type="pct"/>
            <w:vMerge/>
            <w:vAlign w:val="center"/>
            <w:hideMark/>
          </w:tcPr>
          <w:p w14:paraId="2BA565D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03413DA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78E7FBB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76B1CFC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1E7D5D7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4A77530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5EBA1C1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24D4C70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11E3DFC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25 690,4</w:t>
            </w:r>
          </w:p>
        </w:tc>
        <w:tc>
          <w:tcPr>
            <w:tcW w:w="243" w:type="pct"/>
            <w:shd w:val="clear" w:color="auto" w:fill="auto"/>
            <w:vAlign w:val="center"/>
            <w:hideMark/>
          </w:tcPr>
          <w:p w14:paraId="6E0CFB1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4 966,3</w:t>
            </w:r>
          </w:p>
        </w:tc>
        <w:tc>
          <w:tcPr>
            <w:tcW w:w="261" w:type="pct"/>
            <w:shd w:val="clear" w:color="auto" w:fill="auto"/>
            <w:vAlign w:val="center"/>
            <w:hideMark/>
          </w:tcPr>
          <w:p w14:paraId="030A39E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7 452,2</w:t>
            </w:r>
          </w:p>
        </w:tc>
        <w:tc>
          <w:tcPr>
            <w:tcW w:w="257" w:type="pct"/>
            <w:shd w:val="clear" w:color="auto" w:fill="auto"/>
            <w:vAlign w:val="center"/>
            <w:hideMark/>
          </w:tcPr>
          <w:p w14:paraId="3A5B95B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6 036,8</w:t>
            </w:r>
          </w:p>
        </w:tc>
        <w:tc>
          <w:tcPr>
            <w:tcW w:w="257" w:type="pct"/>
            <w:shd w:val="clear" w:color="auto" w:fill="auto"/>
            <w:vAlign w:val="center"/>
            <w:hideMark/>
          </w:tcPr>
          <w:p w14:paraId="668AE4D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7 235,1</w:t>
            </w:r>
          </w:p>
        </w:tc>
        <w:tc>
          <w:tcPr>
            <w:tcW w:w="750" w:type="pct"/>
            <w:vMerge/>
            <w:vAlign w:val="center"/>
            <w:hideMark/>
          </w:tcPr>
          <w:p w14:paraId="797B1E9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2C5C86FA" w14:textId="77777777" w:rsidTr="0074005C">
        <w:trPr>
          <w:trHeight w:val="450"/>
        </w:trPr>
        <w:tc>
          <w:tcPr>
            <w:tcW w:w="168" w:type="pct"/>
            <w:vMerge w:val="restart"/>
            <w:shd w:val="clear" w:color="auto" w:fill="auto"/>
            <w:vAlign w:val="center"/>
            <w:hideMark/>
          </w:tcPr>
          <w:p w14:paraId="10A7DBB2"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5.1.</w:t>
            </w:r>
          </w:p>
        </w:tc>
        <w:tc>
          <w:tcPr>
            <w:tcW w:w="617" w:type="pct"/>
            <w:vMerge w:val="restart"/>
            <w:shd w:val="clear" w:color="auto" w:fill="auto"/>
            <w:vAlign w:val="center"/>
            <w:hideMark/>
          </w:tcPr>
          <w:p w14:paraId="12A4075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Проведение ремонтных работ в образовательных учреждениях</w:t>
            </w:r>
          </w:p>
        </w:tc>
        <w:tc>
          <w:tcPr>
            <w:tcW w:w="412" w:type="pct"/>
            <w:vMerge w:val="restart"/>
            <w:shd w:val="clear" w:color="auto" w:fill="auto"/>
            <w:vAlign w:val="center"/>
            <w:hideMark/>
          </w:tcPr>
          <w:p w14:paraId="39BA96F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463EF71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01.0.11.00150</w:t>
            </w:r>
          </w:p>
        </w:tc>
        <w:tc>
          <w:tcPr>
            <w:tcW w:w="168" w:type="pct"/>
            <w:vMerge w:val="restart"/>
            <w:shd w:val="clear" w:color="auto" w:fill="auto"/>
            <w:vAlign w:val="center"/>
            <w:hideMark/>
          </w:tcPr>
          <w:p w14:paraId="789B353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7555F185"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7D1F7A77"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2025</w:t>
            </w:r>
          </w:p>
        </w:tc>
        <w:tc>
          <w:tcPr>
            <w:tcW w:w="535" w:type="pct"/>
            <w:shd w:val="clear" w:color="auto" w:fill="auto"/>
            <w:vAlign w:val="center"/>
            <w:hideMark/>
          </w:tcPr>
          <w:p w14:paraId="3BAA30E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0B21CEC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16 742,5</w:t>
            </w:r>
          </w:p>
        </w:tc>
        <w:tc>
          <w:tcPr>
            <w:tcW w:w="243" w:type="pct"/>
            <w:shd w:val="clear" w:color="auto" w:fill="auto"/>
            <w:vAlign w:val="center"/>
            <w:hideMark/>
          </w:tcPr>
          <w:p w14:paraId="2B06741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2 726,3</w:t>
            </w:r>
          </w:p>
        </w:tc>
        <w:tc>
          <w:tcPr>
            <w:tcW w:w="261" w:type="pct"/>
            <w:shd w:val="clear" w:color="auto" w:fill="auto"/>
            <w:vAlign w:val="center"/>
            <w:hideMark/>
          </w:tcPr>
          <w:p w14:paraId="31A19C3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3 024,3</w:t>
            </w:r>
          </w:p>
        </w:tc>
        <w:tc>
          <w:tcPr>
            <w:tcW w:w="257" w:type="pct"/>
            <w:shd w:val="clear" w:color="auto" w:fill="auto"/>
            <w:vAlign w:val="center"/>
            <w:hideMark/>
          </w:tcPr>
          <w:p w14:paraId="1FF27A0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4 896,8</w:t>
            </w:r>
          </w:p>
        </w:tc>
        <w:tc>
          <w:tcPr>
            <w:tcW w:w="257" w:type="pct"/>
            <w:shd w:val="clear" w:color="auto" w:fill="auto"/>
            <w:vAlign w:val="center"/>
            <w:hideMark/>
          </w:tcPr>
          <w:p w14:paraId="343FC05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6 095,1</w:t>
            </w:r>
          </w:p>
        </w:tc>
        <w:tc>
          <w:tcPr>
            <w:tcW w:w="750" w:type="pct"/>
            <w:vMerge w:val="restart"/>
            <w:shd w:val="clear" w:color="auto" w:fill="auto"/>
            <w:vAlign w:val="center"/>
            <w:hideMark/>
          </w:tcPr>
          <w:p w14:paraId="0CC2E87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Увеличение доли муниципальных образовательных организаций, отнесенных к категории приоритетных объектов социальной инфраструктуры, в которых создана универсальная безбарьерная среда для инклюзивного образования детей-инвалидов, в общем количестве образовательных организаций в городском округе, до 75%</w:t>
            </w:r>
          </w:p>
        </w:tc>
      </w:tr>
      <w:tr w:rsidR="004E7A5A" w:rsidRPr="00534CBD" w14:paraId="07CE0DB3" w14:textId="77777777" w:rsidTr="0074005C">
        <w:trPr>
          <w:trHeight w:val="300"/>
        </w:trPr>
        <w:tc>
          <w:tcPr>
            <w:tcW w:w="168" w:type="pct"/>
            <w:vMerge/>
            <w:vAlign w:val="center"/>
            <w:hideMark/>
          </w:tcPr>
          <w:p w14:paraId="74B300A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122E079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0AE56FB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1EFA924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0DC9568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009322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7BD5524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41C2B81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661D8F3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16 742,5</w:t>
            </w:r>
          </w:p>
        </w:tc>
        <w:tc>
          <w:tcPr>
            <w:tcW w:w="243" w:type="pct"/>
            <w:shd w:val="clear" w:color="auto" w:fill="auto"/>
            <w:vAlign w:val="center"/>
            <w:hideMark/>
          </w:tcPr>
          <w:p w14:paraId="170B2B2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2 726,3</w:t>
            </w:r>
          </w:p>
        </w:tc>
        <w:tc>
          <w:tcPr>
            <w:tcW w:w="261" w:type="pct"/>
            <w:shd w:val="clear" w:color="auto" w:fill="auto"/>
            <w:vAlign w:val="center"/>
            <w:hideMark/>
          </w:tcPr>
          <w:p w14:paraId="22838E0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3 024,3</w:t>
            </w:r>
          </w:p>
        </w:tc>
        <w:tc>
          <w:tcPr>
            <w:tcW w:w="257" w:type="pct"/>
            <w:shd w:val="clear" w:color="auto" w:fill="auto"/>
            <w:vAlign w:val="center"/>
            <w:hideMark/>
          </w:tcPr>
          <w:p w14:paraId="2BEB622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4 896,8</w:t>
            </w:r>
          </w:p>
        </w:tc>
        <w:tc>
          <w:tcPr>
            <w:tcW w:w="257" w:type="pct"/>
            <w:shd w:val="clear" w:color="auto" w:fill="auto"/>
            <w:vAlign w:val="center"/>
            <w:hideMark/>
          </w:tcPr>
          <w:p w14:paraId="0020547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6 095,1</w:t>
            </w:r>
          </w:p>
        </w:tc>
        <w:tc>
          <w:tcPr>
            <w:tcW w:w="750" w:type="pct"/>
            <w:vMerge/>
            <w:vAlign w:val="center"/>
            <w:hideMark/>
          </w:tcPr>
          <w:p w14:paraId="735465B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285A8107" w14:textId="77777777" w:rsidTr="0074005C">
        <w:trPr>
          <w:trHeight w:val="450"/>
        </w:trPr>
        <w:tc>
          <w:tcPr>
            <w:tcW w:w="168" w:type="pct"/>
            <w:vMerge w:val="restart"/>
            <w:shd w:val="clear" w:color="auto" w:fill="auto"/>
            <w:vAlign w:val="center"/>
            <w:hideMark/>
          </w:tcPr>
          <w:p w14:paraId="06F0382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5.2.</w:t>
            </w:r>
          </w:p>
        </w:tc>
        <w:tc>
          <w:tcPr>
            <w:tcW w:w="617" w:type="pct"/>
            <w:vMerge w:val="restart"/>
            <w:shd w:val="clear" w:color="auto" w:fill="auto"/>
            <w:vAlign w:val="center"/>
            <w:hideMark/>
          </w:tcPr>
          <w:p w14:paraId="48A7563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Разработка проектной документации</w:t>
            </w:r>
          </w:p>
        </w:tc>
        <w:tc>
          <w:tcPr>
            <w:tcW w:w="412" w:type="pct"/>
            <w:vMerge w:val="restart"/>
            <w:shd w:val="clear" w:color="auto" w:fill="auto"/>
            <w:vAlign w:val="center"/>
            <w:hideMark/>
          </w:tcPr>
          <w:p w14:paraId="56A31CD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4A978D4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01.01.11.28000</w:t>
            </w:r>
          </w:p>
        </w:tc>
        <w:tc>
          <w:tcPr>
            <w:tcW w:w="168" w:type="pct"/>
            <w:vMerge w:val="restart"/>
            <w:shd w:val="clear" w:color="auto" w:fill="auto"/>
            <w:vAlign w:val="center"/>
            <w:hideMark/>
          </w:tcPr>
          <w:p w14:paraId="33129BD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6BF1DE9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38F57CB5"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535" w:type="pct"/>
            <w:shd w:val="clear" w:color="auto" w:fill="auto"/>
            <w:vAlign w:val="center"/>
            <w:hideMark/>
          </w:tcPr>
          <w:p w14:paraId="3CBDFF9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6003743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1 020,8</w:t>
            </w:r>
          </w:p>
        </w:tc>
        <w:tc>
          <w:tcPr>
            <w:tcW w:w="243" w:type="pct"/>
            <w:shd w:val="clear" w:color="auto" w:fill="auto"/>
            <w:vAlign w:val="center"/>
            <w:hideMark/>
          </w:tcPr>
          <w:p w14:paraId="7F8F11F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400,0</w:t>
            </w:r>
          </w:p>
        </w:tc>
        <w:tc>
          <w:tcPr>
            <w:tcW w:w="261" w:type="pct"/>
            <w:shd w:val="clear" w:color="auto" w:fill="auto"/>
            <w:vAlign w:val="center"/>
            <w:hideMark/>
          </w:tcPr>
          <w:p w14:paraId="2EB1075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620,8</w:t>
            </w:r>
          </w:p>
        </w:tc>
        <w:tc>
          <w:tcPr>
            <w:tcW w:w="257" w:type="pct"/>
            <w:shd w:val="clear" w:color="auto" w:fill="auto"/>
            <w:vAlign w:val="center"/>
            <w:hideMark/>
          </w:tcPr>
          <w:p w14:paraId="5873BA4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6ABDDA3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restart"/>
            <w:shd w:val="clear" w:color="auto" w:fill="auto"/>
            <w:vAlign w:val="center"/>
            <w:hideMark/>
          </w:tcPr>
          <w:p w14:paraId="106907B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16. Увеличение доли муниципальных образовательных организаций, отнесенных к категории приоритетных объектов социальной инфраструктуры, в которых создана универсальная безбарьерная среда для инклюзивного образования детей-инвалидов, в общем количестве образовательных организаций в </w:t>
            </w:r>
            <w:r w:rsidRPr="00534CBD">
              <w:rPr>
                <w:rFonts w:ascii="Times New Roman" w:eastAsia="Times New Roman" w:hAnsi="Times New Roman" w:cs="Times New Roman"/>
                <w:color w:val="000000"/>
                <w:sz w:val="16"/>
                <w:szCs w:val="16"/>
              </w:rPr>
              <w:lastRenderedPageBreak/>
              <w:t>городском округе, до 75%</w:t>
            </w:r>
          </w:p>
        </w:tc>
      </w:tr>
      <w:tr w:rsidR="004E7A5A" w:rsidRPr="00534CBD" w14:paraId="5E681A38" w14:textId="77777777" w:rsidTr="0074005C">
        <w:trPr>
          <w:trHeight w:val="300"/>
        </w:trPr>
        <w:tc>
          <w:tcPr>
            <w:tcW w:w="168" w:type="pct"/>
            <w:vMerge/>
            <w:vAlign w:val="center"/>
            <w:hideMark/>
          </w:tcPr>
          <w:p w14:paraId="3314B93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3D1169D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60170DB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6F7500E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76B1D58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F59438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3E8087C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63E4DEA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5E3EFAA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1 020,8</w:t>
            </w:r>
          </w:p>
        </w:tc>
        <w:tc>
          <w:tcPr>
            <w:tcW w:w="243" w:type="pct"/>
            <w:shd w:val="clear" w:color="auto" w:fill="auto"/>
            <w:vAlign w:val="center"/>
            <w:hideMark/>
          </w:tcPr>
          <w:p w14:paraId="3122727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400,0</w:t>
            </w:r>
          </w:p>
        </w:tc>
        <w:tc>
          <w:tcPr>
            <w:tcW w:w="261" w:type="pct"/>
            <w:shd w:val="clear" w:color="auto" w:fill="auto"/>
            <w:vAlign w:val="center"/>
            <w:hideMark/>
          </w:tcPr>
          <w:p w14:paraId="118D457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620,8</w:t>
            </w:r>
          </w:p>
        </w:tc>
        <w:tc>
          <w:tcPr>
            <w:tcW w:w="257" w:type="pct"/>
            <w:shd w:val="clear" w:color="auto" w:fill="auto"/>
            <w:vAlign w:val="center"/>
            <w:hideMark/>
          </w:tcPr>
          <w:p w14:paraId="73AF066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1C966AC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ign w:val="center"/>
            <w:hideMark/>
          </w:tcPr>
          <w:p w14:paraId="518B0C6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09A86B19" w14:textId="77777777" w:rsidTr="0074005C">
        <w:trPr>
          <w:trHeight w:val="450"/>
        </w:trPr>
        <w:tc>
          <w:tcPr>
            <w:tcW w:w="168" w:type="pct"/>
            <w:vMerge w:val="restart"/>
            <w:shd w:val="clear" w:color="auto" w:fill="auto"/>
            <w:vAlign w:val="center"/>
            <w:hideMark/>
          </w:tcPr>
          <w:p w14:paraId="5AC2BCC5"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lastRenderedPageBreak/>
              <w:t>5.3.</w:t>
            </w:r>
          </w:p>
        </w:tc>
        <w:tc>
          <w:tcPr>
            <w:tcW w:w="617" w:type="pct"/>
            <w:vMerge w:val="restart"/>
            <w:shd w:val="clear" w:color="auto" w:fill="auto"/>
            <w:vAlign w:val="center"/>
            <w:hideMark/>
          </w:tcPr>
          <w:p w14:paraId="7BD0B704" w14:textId="4581453D"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Реализация программы </w:t>
            </w:r>
            <w:r w:rsidR="007317F1">
              <w:rPr>
                <w:rFonts w:ascii="Times New Roman" w:eastAsia="Times New Roman" w:hAnsi="Times New Roman" w:cs="Times New Roman"/>
                <w:color w:val="000000"/>
                <w:sz w:val="16"/>
                <w:szCs w:val="16"/>
              </w:rPr>
              <w:t>«</w:t>
            </w:r>
            <w:r w:rsidRPr="00534CBD">
              <w:rPr>
                <w:rFonts w:ascii="Times New Roman" w:eastAsia="Times New Roman" w:hAnsi="Times New Roman" w:cs="Times New Roman"/>
                <w:color w:val="000000"/>
                <w:sz w:val="16"/>
                <w:szCs w:val="16"/>
              </w:rPr>
              <w:t>Комфортный край</w:t>
            </w:r>
            <w:r w:rsidR="007317F1">
              <w:rPr>
                <w:rFonts w:ascii="Times New Roman" w:eastAsia="Times New Roman" w:hAnsi="Times New Roman" w:cs="Times New Roman"/>
                <w:color w:val="000000"/>
                <w:sz w:val="16"/>
                <w:szCs w:val="16"/>
              </w:rPr>
              <w:t>»</w:t>
            </w:r>
            <w:r>
              <w:rPr>
                <w:rStyle w:val="afe"/>
                <w:rFonts w:ascii="Times New Roman" w:eastAsia="Times New Roman" w:hAnsi="Times New Roman" w:cs="Times New Roman"/>
                <w:color w:val="000000"/>
                <w:sz w:val="16"/>
                <w:szCs w:val="16"/>
              </w:rPr>
              <w:footnoteReference w:id="4"/>
            </w:r>
          </w:p>
        </w:tc>
        <w:tc>
          <w:tcPr>
            <w:tcW w:w="412" w:type="pct"/>
            <w:vMerge w:val="restart"/>
            <w:shd w:val="clear" w:color="auto" w:fill="auto"/>
            <w:vAlign w:val="center"/>
            <w:hideMark/>
          </w:tcPr>
          <w:p w14:paraId="110A126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Администрация Добрянского городского округа</w:t>
            </w:r>
          </w:p>
        </w:tc>
        <w:tc>
          <w:tcPr>
            <w:tcW w:w="314" w:type="pct"/>
            <w:vMerge w:val="restart"/>
            <w:shd w:val="clear" w:color="auto" w:fill="auto"/>
            <w:vAlign w:val="center"/>
            <w:hideMark/>
          </w:tcPr>
          <w:p w14:paraId="4A7106A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01.0.11.SP350</w:t>
            </w:r>
          </w:p>
        </w:tc>
        <w:tc>
          <w:tcPr>
            <w:tcW w:w="168" w:type="pct"/>
            <w:vMerge w:val="restart"/>
            <w:shd w:val="clear" w:color="auto" w:fill="auto"/>
            <w:vAlign w:val="center"/>
            <w:hideMark/>
          </w:tcPr>
          <w:p w14:paraId="6D1943EE"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200</w:t>
            </w:r>
          </w:p>
        </w:tc>
        <w:tc>
          <w:tcPr>
            <w:tcW w:w="330" w:type="pct"/>
            <w:vMerge w:val="restart"/>
            <w:shd w:val="clear" w:color="auto" w:fill="auto"/>
            <w:vAlign w:val="center"/>
            <w:hideMark/>
          </w:tcPr>
          <w:p w14:paraId="7D4FE6B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330" w:type="pct"/>
            <w:vMerge w:val="restart"/>
            <w:shd w:val="clear" w:color="auto" w:fill="auto"/>
            <w:vAlign w:val="center"/>
            <w:hideMark/>
          </w:tcPr>
          <w:p w14:paraId="7D51D70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2023</w:t>
            </w:r>
          </w:p>
        </w:tc>
        <w:tc>
          <w:tcPr>
            <w:tcW w:w="535" w:type="pct"/>
            <w:shd w:val="clear" w:color="auto" w:fill="auto"/>
            <w:vAlign w:val="center"/>
            <w:hideMark/>
          </w:tcPr>
          <w:p w14:paraId="47B454A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6C2094C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5 890,0</w:t>
            </w:r>
          </w:p>
        </w:tc>
        <w:tc>
          <w:tcPr>
            <w:tcW w:w="243" w:type="pct"/>
            <w:shd w:val="clear" w:color="auto" w:fill="auto"/>
            <w:vAlign w:val="center"/>
            <w:hideMark/>
          </w:tcPr>
          <w:p w14:paraId="38F7CD9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1 840,0</w:t>
            </w:r>
          </w:p>
        </w:tc>
        <w:tc>
          <w:tcPr>
            <w:tcW w:w="261" w:type="pct"/>
            <w:shd w:val="clear" w:color="auto" w:fill="auto"/>
            <w:vAlign w:val="center"/>
            <w:hideMark/>
          </w:tcPr>
          <w:p w14:paraId="1597D2A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1 770,0</w:t>
            </w:r>
          </w:p>
        </w:tc>
        <w:tc>
          <w:tcPr>
            <w:tcW w:w="257" w:type="pct"/>
            <w:shd w:val="clear" w:color="auto" w:fill="auto"/>
            <w:vAlign w:val="center"/>
            <w:hideMark/>
          </w:tcPr>
          <w:p w14:paraId="7C7A447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1 140,0</w:t>
            </w:r>
          </w:p>
        </w:tc>
        <w:tc>
          <w:tcPr>
            <w:tcW w:w="257" w:type="pct"/>
            <w:shd w:val="clear" w:color="auto" w:fill="auto"/>
            <w:vAlign w:val="center"/>
            <w:hideMark/>
          </w:tcPr>
          <w:p w14:paraId="79A1483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1 140,0</w:t>
            </w:r>
          </w:p>
        </w:tc>
        <w:tc>
          <w:tcPr>
            <w:tcW w:w="750" w:type="pct"/>
            <w:vMerge w:val="restart"/>
            <w:shd w:val="clear" w:color="auto" w:fill="auto"/>
            <w:vAlign w:val="center"/>
            <w:hideMark/>
          </w:tcPr>
          <w:p w14:paraId="3B5D699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Увеличение доли муниципальных образовательных организаций, отнесенных к категории приоритетных объектов социальной инфраструктуры, в которых создана универсальная безбарьерная среда для инклюзивного образования детей-инвалидов, в общем количестве образовательных организаций в городском округе, до 75%</w:t>
            </w:r>
          </w:p>
        </w:tc>
      </w:tr>
      <w:tr w:rsidR="004E7A5A" w:rsidRPr="00534CBD" w14:paraId="2CE10D8E" w14:textId="77777777" w:rsidTr="0074005C">
        <w:trPr>
          <w:trHeight w:val="300"/>
        </w:trPr>
        <w:tc>
          <w:tcPr>
            <w:tcW w:w="168" w:type="pct"/>
            <w:vMerge/>
            <w:vAlign w:val="center"/>
            <w:hideMark/>
          </w:tcPr>
          <w:p w14:paraId="1D215C2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23D7FA6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2FAD7BB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2D70B7F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584F0C7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6B9E543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341104F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0BF93D7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73B7089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5 890,0</w:t>
            </w:r>
          </w:p>
        </w:tc>
        <w:tc>
          <w:tcPr>
            <w:tcW w:w="243" w:type="pct"/>
            <w:shd w:val="clear" w:color="auto" w:fill="auto"/>
            <w:vAlign w:val="center"/>
            <w:hideMark/>
          </w:tcPr>
          <w:p w14:paraId="4FD1825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1 840,0</w:t>
            </w:r>
          </w:p>
        </w:tc>
        <w:tc>
          <w:tcPr>
            <w:tcW w:w="261" w:type="pct"/>
            <w:shd w:val="clear" w:color="auto" w:fill="auto"/>
            <w:vAlign w:val="center"/>
            <w:hideMark/>
          </w:tcPr>
          <w:p w14:paraId="338121D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1 770,0</w:t>
            </w:r>
          </w:p>
        </w:tc>
        <w:tc>
          <w:tcPr>
            <w:tcW w:w="257" w:type="pct"/>
            <w:shd w:val="clear" w:color="auto" w:fill="auto"/>
            <w:vAlign w:val="center"/>
            <w:hideMark/>
          </w:tcPr>
          <w:p w14:paraId="7BFBE25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1 140,0</w:t>
            </w:r>
          </w:p>
        </w:tc>
        <w:tc>
          <w:tcPr>
            <w:tcW w:w="257" w:type="pct"/>
            <w:shd w:val="clear" w:color="auto" w:fill="auto"/>
            <w:vAlign w:val="center"/>
            <w:hideMark/>
          </w:tcPr>
          <w:p w14:paraId="0927D88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1 140,0</w:t>
            </w:r>
          </w:p>
        </w:tc>
        <w:tc>
          <w:tcPr>
            <w:tcW w:w="750" w:type="pct"/>
            <w:vMerge/>
            <w:vAlign w:val="center"/>
            <w:hideMark/>
          </w:tcPr>
          <w:p w14:paraId="58AAD60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13290222" w14:textId="77777777" w:rsidTr="0074005C">
        <w:trPr>
          <w:trHeight w:val="510"/>
        </w:trPr>
        <w:tc>
          <w:tcPr>
            <w:tcW w:w="168" w:type="pct"/>
            <w:vMerge w:val="restart"/>
            <w:shd w:val="clear" w:color="auto" w:fill="auto"/>
            <w:vAlign w:val="center"/>
            <w:hideMark/>
          </w:tcPr>
          <w:p w14:paraId="50D1B99B"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5.4.</w:t>
            </w:r>
          </w:p>
        </w:tc>
        <w:tc>
          <w:tcPr>
            <w:tcW w:w="617" w:type="pct"/>
            <w:vMerge w:val="restart"/>
            <w:shd w:val="clear" w:color="auto" w:fill="auto"/>
            <w:vAlign w:val="center"/>
            <w:hideMark/>
          </w:tcPr>
          <w:p w14:paraId="18CA51E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Реализация мероприятий по модернизации школьных систем образования</w:t>
            </w:r>
            <w:r>
              <w:rPr>
                <w:rStyle w:val="afe"/>
                <w:rFonts w:ascii="Times New Roman" w:eastAsia="Times New Roman" w:hAnsi="Times New Roman" w:cs="Times New Roman"/>
                <w:color w:val="000000"/>
                <w:sz w:val="16"/>
                <w:szCs w:val="16"/>
              </w:rPr>
              <w:footnoteReference w:id="5"/>
            </w:r>
          </w:p>
        </w:tc>
        <w:tc>
          <w:tcPr>
            <w:tcW w:w="412" w:type="pct"/>
            <w:vMerge w:val="restart"/>
            <w:shd w:val="clear" w:color="auto" w:fill="auto"/>
            <w:vAlign w:val="center"/>
            <w:hideMark/>
          </w:tcPr>
          <w:p w14:paraId="24B5595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Администрация Добрянского городского округа</w:t>
            </w:r>
          </w:p>
        </w:tc>
        <w:tc>
          <w:tcPr>
            <w:tcW w:w="314" w:type="pct"/>
            <w:vMerge w:val="restart"/>
            <w:shd w:val="clear" w:color="auto" w:fill="auto"/>
            <w:vAlign w:val="center"/>
            <w:hideMark/>
          </w:tcPr>
          <w:p w14:paraId="5C316EE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01.0.11.57500</w:t>
            </w:r>
          </w:p>
        </w:tc>
        <w:tc>
          <w:tcPr>
            <w:tcW w:w="168" w:type="pct"/>
            <w:vMerge w:val="restart"/>
            <w:shd w:val="clear" w:color="auto" w:fill="auto"/>
            <w:vAlign w:val="center"/>
            <w:hideMark/>
          </w:tcPr>
          <w:p w14:paraId="6F790110"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400</w:t>
            </w:r>
          </w:p>
        </w:tc>
        <w:tc>
          <w:tcPr>
            <w:tcW w:w="330" w:type="pct"/>
            <w:vMerge w:val="restart"/>
            <w:shd w:val="clear" w:color="auto" w:fill="auto"/>
            <w:vAlign w:val="center"/>
            <w:hideMark/>
          </w:tcPr>
          <w:p w14:paraId="102ABEE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2024</w:t>
            </w:r>
          </w:p>
        </w:tc>
        <w:tc>
          <w:tcPr>
            <w:tcW w:w="330" w:type="pct"/>
            <w:vMerge w:val="restart"/>
            <w:shd w:val="clear" w:color="auto" w:fill="auto"/>
            <w:vAlign w:val="center"/>
            <w:hideMark/>
          </w:tcPr>
          <w:p w14:paraId="52EA293D"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2024</w:t>
            </w:r>
          </w:p>
        </w:tc>
        <w:tc>
          <w:tcPr>
            <w:tcW w:w="535" w:type="pct"/>
            <w:shd w:val="clear" w:color="auto" w:fill="auto"/>
            <w:vAlign w:val="center"/>
            <w:hideMark/>
          </w:tcPr>
          <w:p w14:paraId="7C3CDF0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4644EF8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2 037,1</w:t>
            </w:r>
          </w:p>
        </w:tc>
        <w:tc>
          <w:tcPr>
            <w:tcW w:w="243" w:type="pct"/>
            <w:shd w:val="clear" w:color="auto" w:fill="auto"/>
            <w:vAlign w:val="center"/>
            <w:hideMark/>
          </w:tcPr>
          <w:p w14:paraId="5DA5DBB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61" w:type="pct"/>
            <w:shd w:val="clear" w:color="auto" w:fill="auto"/>
            <w:vAlign w:val="center"/>
            <w:hideMark/>
          </w:tcPr>
          <w:p w14:paraId="3EEBEFB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2 037,1</w:t>
            </w:r>
          </w:p>
        </w:tc>
        <w:tc>
          <w:tcPr>
            <w:tcW w:w="257" w:type="pct"/>
            <w:shd w:val="clear" w:color="auto" w:fill="auto"/>
            <w:vAlign w:val="center"/>
            <w:hideMark/>
          </w:tcPr>
          <w:p w14:paraId="7C58750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688E922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restart"/>
            <w:shd w:val="clear" w:color="auto" w:fill="auto"/>
            <w:vAlign w:val="center"/>
            <w:hideMark/>
          </w:tcPr>
          <w:p w14:paraId="408A429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16. Увеличение доли муниципальных образовательных организаций, отнесенных к категории приоритетных объектов социальной инфраструктуры, в которых создана универсальная безбарьерная среда для инклюзивного образования детей-инвалидов, в общем количестве образовательных организаций в городском округе, до 75%</w:t>
            </w:r>
          </w:p>
        </w:tc>
      </w:tr>
      <w:tr w:rsidR="004E7A5A" w:rsidRPr="00534CBD" w14:paraId="345A56A0" w14:textId="77777777" w:rsidTr="0074005C">
        <w:trPr>
          <w:trHeight w:val="300"/>
        </w:trPr>
        <w:tc>
          <w:tcPr>
            <w:tcW w:w="168" w:type="pct"/>
            <w:vMerge/>
            <w:vAlign w:val="center"/>
            <w:hideMark/>
          </w:tcPr>
          <w:p w14:paraId="2743881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64C823C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6D128D0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7BB9DED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24A619F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340214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E49923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077BE1C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3691BBA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2 037,1</w:t>
            </w:r>
          </w:p>
        </w:tc>
        <w:tc>
          <w:tcPr>
            <w:tcW w:w="243" w:type="pct"/>
            <w:shd w:val="clear" w:color="auto" w:fill="auto"/>
            <w:vAlign w:val="center"/>
            <w:hideMark/>
          </w:tcPr>
          <w:p w14:paraId="0FD7E0A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61" w:type="pct"/>
            <w:shd w:val="clear" w:color="auto" w:fill="auto"/>
            <w:vAlign w:val="center"/>
            <w:hideMark/>
          </w:tcPr>
          <w:p w14:paraId="67D19C3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2 037,1</w:t>
            </w:r>
          </w:p>
        </w:tc>
        <w:tc>
          <w:tcPr>
            <w:tcW w:w="257" w:type="pct"/>
            <w:shd w:val="clear" w:color="auto" w:fill="auto"/>
            <w:vAlign w:val="center"/>
            <w:hideMark/>
          </w:tcPr>
          <w:p w14:paraId="6F61C88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155612B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ign w:val="center"/>
            <w:hideMark/>
          </w:tcPr>
          <w:p w14:paraId="2219017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3C1A20B6" w14:textId="77777777" w:rsidTr="0074005C">
        <w:trPr>
          <w:trHeight w:val="450"/>
        </w:trPr>
        <w:tc>
          <w:tcPr>
            <w:tcW w:w="168" w:type="pct"/>
            <w:vMerge w:val="restart"/>
            <w:shd w:val="clear" w:color="auto" w:fill="auto"/>
            <w:vAlign w:val="center"/>
            <w:hideMark/>
          </w:tcPr>
          <w:p w14:paraId="08B9FF89"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w:t>
            </w:r>
          </w:p>
        </w:tc>
        <w:tc>
          <w:tcPr>
            <w:tcW w:w="617" w:type="pct"/>
            <w:vMerge w:val="restart"/>
            <w:shd w:val="clear" w:color="auto" w:fill="auto"/>
            <w:vAlign w:val="center"/>
            <w:hideMark/>
          </w:tcPr>
          <w:p w14:paraId="628CE237" w14:textId="2A48ECAF"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Основное мероприятие </w:t>
            </w:r>
            <w:r w:rsidR="007317F1">
              <w:rPr>
                <w:rFonts w:ascii="Times New Roman" w:eastAsia="Times New Roman" w:hAnsi="Times New Roman" w:cs="Times New Roman"/>
                <w:color w:val="000000"/>
                <w:sz w:val="16"/>
                <w:szCs w:val="16"/>
              </w:rPr>
              <w:lastRenderedPageBreak/>
              <w:t>«</w:t>
            </w:r>
            <w:r w:rsidRPr="00534CBD">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и малых городах для занятий физической культурой и спортом</w:t>
            </w:r>
            <w:r w:rsidR="007317F1">
              <w:rPr>
                <w:rFonts w:ascii="Times New Roman" w:eastAsia="Times New Roman" w:hAnsi="Times New Roman" w:cs="Times New Roman"/>
                <w:color w:val="000000"/>
                <w:sz w:val="16"/>
                <w:szCs w:val="16"/>
              </w:rPr>
              <w:t>»</w:t>
            </w:r>
          </w:p>
        </w:tc>
        <w:tc>
          <w:tcPr>
            <w:tcW w:w="412" w:type="pct"/>
            <w:vMerge w:val="restart"/>
            <w:shd w:val="clear" w:color="auto" w:fill="auto"/>
            <w:vAlign w:val="center"/>
            <w:hideMark/>
          </w:tcPr>
          <w:p w14:paraId="51CF41B4"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lastRenderedPageBreak/>
              <w:t> </w:t>
            </w:r>
          </w:p>
        </w:tc>
        <w:tc>
          <w:tcPr>
            <w:tcW w:w="314" w:type="pct"/>
            <w:vMerge w:val="restart"/>
            <w:shd w:val="clear" w:color="auto" w:fill="auto"/>
            <w:vAlign w:val="center"/>
            <w:hideMark/>
          </w:tcPr>
          <w:p w14:paraId="17187B8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01.0.Е2.00000</w:t>
            </w:r>
          </w:p>
        </w:tc>
        <w:tc>
          <w:tcPr>
            <w:tcW w:w="168" w:type="pct"/>
            <w:vMerge w:val="restart"/>
            <w:shd w:val="clear" w:color="auto" w:fill="auto"/>
            <w:vAlign w:val="center"/>
            <w:hideMark/>
          </w:tcPr>
          <w:p w14:paraId="21486594"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716DAFA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330" w:type="pct"/>
            <w:vMerge w:val="restart"/>
            <w:shd w:val="clear" w:color="auto" w:fill="auto"/>
            <w:vAlign w:val="center"/>
            <w:hideMark/>
          </w:tcPr>
          <w:p w14:paraId="17F9D35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535" w:type="pct"/>
            <w:shd w:val="clear" w:color="auto" w:fill="auto"/>
            <w:vAlign w:val="center"/>
            <w:hideMark/>
          </w:tcPr>
          <w:p w14:paraId="662EB4A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Всего по мероприятию в том </w:t>
            </w:r>
            <w:r w:rsidRPr="00534CBD">
              <w:rPr>
                <w:rFonts w:ascii="Times New Roman" w:eastAsia="Times New Roman" w:hAnsi="Times New Roman" w:cs="Times New Roman"/>
                <w:color w:val="000000"/>
                <w:sz w:val="16"/>
                <w:szCs w:val="16"/>
              </w:rPr>
              <w:lastRenderedPageBreak/>
              <w:t>числе:</w:t>
            </w:r>
          </w:p>
        </w:tc>
        <w:tc>
          <w:tcPr>
            <w:tcW w:w="357" w:type="pct"/>
            <w:shd w:val="clear" w:color="auto" w:fill="auto"/>
            <w:vAlign w:val="center"/>
            <w:hideMark/>
          </w:tcPr>
          <w:p w14:paraId="28D5865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lastRenderedPageBreak/>
              <w:t>2 037,3</w:t>
            </w:r>
          </w:p>
        </w:tc>
        <w:tc>
          <w:tcPr>
            <w:tcW w:w="243" w:type="pct"/>
            <w:shd w:val="clear" w:color="auto" w:fill="auto"/>
            <w:vAlign w:val="center"/>
            <w:hideMark/>
          </w:tcPr>
          <w:p w14:paraId="2290AF3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61" w:type="pct"/>
            <w:shd w:val="clear" w:color="auto" w:fill="auto"/>
            <w:vAlign w:val="center"/>
            <w:hideMark/>
          </w:tcPr>
          <w:p w14:paraId="239EE6D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2 037,3</w:t>
            </w:r>
          </w:p>
        </w:tc>
        <w:tc>
          <w:tcPr>
            <w:tcW w:w="257" w:type="pct"/>
            <w:shd w:val="clear" w:color="auto" w:fill="auto"/>
            <w:vAlign w:val="center"/>
            <w:hideMark/>
          </w:tcPr>
          <w:p w14:paraId="220A845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0885082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restart"/>
            <w:shd w:val="clear" w:color="auto" w:fill="auto"/>
            <w:vAlign w:val="center"/>
            <w:hideMark/>
          </w:tcPr>
          <w:p w14:paraId="7297941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xml:space="preserve">17. Увеличение количества </w:t>
            </w:r>
            <w:r w:rsidRPr="00534CBD">
              <w:rPr>
                <w:rFonts w:ascii="Times New Roman" w:eastAsia="Times New Roman" w:hAnsi="Times New Roman" w:cs="Times New Roman"/>
                <w:color w:val="000000"/>
                <w:sz w:val="16"/>
                <w:szCs w:val="16"/>
              </w:rPr>
              <w:lastRenderedPageBreak/>
              <w:t>устроенных спортивных площадок на территории образовательных организаций в Добрянском городском округе до 20 шт.</w:t>
            </w:r>
            <w:r w:rsidRPr="00534CBD">
              <w:rPr>
                <w:rFonts w:ascii="Times New Roman" w:eastAsia="Times New Roman" w:hAnsi="Times New Roman" w:cs="Times New Roman"/>
                <w:color w:val="000000"/>
                <w:sz w:val="16"/>
                <w:szCs w:val="16"/>
              </w:rPr>
              <w:br/>
              <w:t>18. Наличие в общеобразовательных организациях обновленной материально-технической базы для занятий физической культурой и спортом до 1 ед.</w:t>
            </w:r>
          </w:p>
        </w:tc>
      </w:tr>
      <w:tr w:rsidR="004E7A5A" w:rsidRPr="00534CBD" w14:paraId="4D1E9A4C" w14:textId="77777777" w:rsidTr="0074005C">
        <w:trPr>
          <w:trHeight w:val="450"/>
        </w:trPr>
        <w:tc>
          <w:tcPr>
            <w:tcW w:w="168" w:type="pct"/>
            <w:vMerge/>
            <w:vAlign w:val="center"/>
            <w:hideMark/>
          </w:tcPr>
          <w:p w14:paraId="5165A97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4423927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23B70E0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40A2668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3145360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47362EE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4B1A8D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2EA6E29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федерального бюджета</w:t>
            </w:r>
          </w:p>
        </w:tc>
        <w:tc>
          <w:tcPr>
            <w:tcW w:w="357" w:type="pct"/>
            <w:shd w:val="clear" w:color="auto" w:fill="auto"/>
            <w:vAlign w:val="center"/>
            <w:hideMark/>
          </w:tcPr>
          <w:p w14:paraId="534EEA2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1 903,7</w:t>
            </w:r>
          </w:p>
        </w:tc>
        <w:tc>
          <w:tcPr>
            <w:tcW w:w="243" w:type="pct"/>
            <w:shd w:val="clear" w:color="auto" w:fill="auto"/>
            <w:vAlign w:val="center"/>
            <w:hideMark/>
          </w:tcPr>
          <w:p w14:paraId="1579E8A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61" w:type="pct"/>
            <w:shd w:val="clear" w:color="auto" w:fill="auto"/>
            <w:vAlign w:val="center"/>
            <w:hideMark/>
          </w:tcPr>
          <w:p w14:paraId="00E0477D"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1 903,7</w:t>
            </w:r>
          </w:p>
        </w:tc>
        <w:tc>
          <w:tcPr>
            <w:tcW w:w="257" w:type="pct"/>
            <w:shd w:val="clear" w:color="auto" w:fill="auto"/>
            <w:vAlign w:val="center"/>
            <w:hideMark/>
          </w:tcPr>
          <w:p w14:paraId="3723259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5A658E2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ign w:val="center"/>
            <w:hideMark/>
          </w:tcPr>
          <w:p w14:paraId="050C8A3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2662B6DB" w14:textId="77777777" w:rsidTr="0074005C">
        <w:trPr>
          <w:trHeight w:val="300"/>
        </w:trPr>
        <w:tc>
          <w:tcPr>
            <w:tcW w:w="168" w:type="pct"/>
            <w:vMerge/>
            <w:vAlign w:val="center"/>
            <w:hideMark/>
          </w:tcPr>
          <w:p w14:paraId="2A12324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17205B8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4F646D0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5AB6E88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3604489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5D6244E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DFAA05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32E639E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4548C01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100,2</w:t>
            </w:r>
          </w:p>
        </w:tc>
        <w:tc>
          <w:tcPr>
            <w:tcW w:w="243" w:type="pct"/>
            <w:shd w:val="clear" w:color="auto" w:fill="auto"/>
            <w:vAlign w:val="center"/>
            <w:hideMark/>
          </w:tcPr>
          <w:p w14:paraId="12FD21E6"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61" w:type="pct"/>
            <w:shd w:val="clear" w:color="auto" w:fill="auto"/>
            <w:vAlign w:val="center"/>
            <w:hideMark/>
          </w:tcPr>
          <w:p w14:paraId="140A203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100,2</w:t>
            </w:r>
          </w:p>
        </w:tc>
        <w:tc>
          <w:tcPr>
            <w:tcW w:w="257" w:type="pct"/>
            <w:shd w:val="clear" w:color="auto" w:fill="auto"/>
            <w:vAlign w:val="center"/>
            <w:hideMark/>
          </w:tcPr>
          <w:p w14:paraId="63839A0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4AB8DE8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ign w:val="center"/>
            <w:hideMark/>
          </w:tcPr>
          <w:p w14:paraId="313DAEA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38655D37" w14:textId="77777777" w:rsidTr="0074005C">
        <w:trPr>
          <w:trHeight w:val="300"/>
        </w:trPr>
        <w:tc>
          <w:tcPr>
            <w:tcW w:w="168" w:type="pct"/>
            <w:vMerge/>
            <w:vAlign w:val="center"/>
            <w:hideMark/>
          </w:tcPr>
          <w:p w14:paraId="340DB62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0D1160F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6EC1AE0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173F567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73E58F3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48B4055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3D3E158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11CDA37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190576A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33,4</w:t>
            </w:r>
          </w:p>
        </w:tc>
        <w:tc>
          <w:tcPr>
            <w:tcW w:w="243" w:type="pct"/>
            <w:shd w:val="clear" w:color="auto" w:fill="auto"/>
            <w:vAlign w:val="center"/>
            <w:hideMark/>
          </w:tcPr>
          <w:p w14:paraId="01A6D89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61" w:type="pct"/>
            <w:shd w:val="clear" w:color="auto" w:fill="auto"/>
            <w:vAlign w:val="center"/>
            <w:hideMark/>
          </w:tcPr>
          <w:p w14:paraId="78D0CBF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33,4</w:t>
            </w:r>
          </w:p>
        </w:tc>
        <w:tc>
          <w:tcPr>
            <w:tcW w:w="257" w:type="pct"/>
            <w:shd w:val="clear" w:color="auto" w:fill="auto"/>
            <w:vAlign w:val="center"/>
            <w:hideMark/>
          </w:tcPr>
          <w:p w14:paraId="7D2E714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79BD1B1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ign w:val="center"/>
            <w:hideMark/>
          </w:tcPr>
          <w:p w14:paraId="66C54142"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2469A9ED" w14:textId="77777777" w:rsidTr="0074005C">
        <w:trPr>
          <w:trHeight w:val="450"/>
        </w:trPr>
        <w:tc>
          <w:tcPr>
            <w:tcW w:w="168" w:type="pct"/>
            <w:vMerge w:val="restart"/>
            <w:shd w:val="clear" w:color="auto" w:fill="auto"/>
            <w:vAlign w:val="center"/>
            <w:hideMark/>
          </w:tcPr>
          <w:p w14:paraId="23B5D176"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6.1.</w:t>
            </w:r>
          </w:p>
        </w:tc>
        <w:tc>
          <w:tcPr>
            <w:tcW w:w="617" w:type="pct"/>
            <w:vMerge w:val="restart"/>
            <w:shd w:val="clear" w:color="auto" w:fill="auto"/>
            <w:vAlign w:val="center"/>
            <w:hideMark/>
          </w:tcPr>
          <w:p w14:paraId="1131647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r>
              <w:rPr>
                <w:rStyle w:val="afe"/>
                <w:rFonts w:ascii="Times New Roman" w:eastAsia="Times New Roman" w:hAnsi="Times New Roman" w:cs="Times New Roman"/>
                <w:color w:val="000000"/>
                <w:sz w:val="16"/>
                <w:szCs w:val="16"/>
              </w:rPr>
              <w:footnoteReference w:id="6"/>
            </w:r>
          </w:p>
        </w:tc>
        <w:tc>
          <w:tcPr>
            <w:tcW w:w="412" w:type="pct"/>
            <w:vMerge w:val="restart"/>
            <w:shd w:val="clear" w:color="auto" w:fill="auto"/>
            <w:vAlign w:val="center"/>
            <w:hideMark/>
          </w:tcPr>
          <w:p w14:paraId="2EE8502C"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Управление образования администрации Добрянского городского округа</w:t>
            </w:r>
          </w:p>
        </w:tc>
        <w:tc>
          <w:tcPr>
            <w:tcW w:w="314" w:type="pct"/>
            <w:vMerge w:val="restart"/>
            <w:shd w:val="clear" w:color="auto" w:fill="auto"/>
            <w:vAlign w:val="center"/>
            <w:hideMark/>
          </w:tcPr>
          <w:p w14:paraId="21587623"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01.0.Е2.50980</w:t>
            </w:r>
          </w:p>
        </w:tc>
        <w:tc>
          <w:tcPr>
            <w:tcW w:w="168" w:type="pct"/>
            <w:vMerge w:val="restart"/>
            <w:shd w:val="clear" w:color="auto" w:fill="auto"/>
            <w:vAlign w:val="center"/>
            <w:hideMark/>
          </w:tcPr>
          <w:p w14:paraId="59B8E17F"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600</w:t>
            </w:r>
          </w:p>
        </w:tc>
        <w:tc>
          <w:tcPr>
            <w:tcW w:w="330" w:type="pct"/>
            <w:vMerge w:val="restart"/>
            <w:shd w:val="clear" w:color="auto" w:fill="auto"/>
            <w:vAlign w:val="center"/>
            <w:hideMark/>
          </w:tcPr>
          <w:p w14:paraId="24AFBB9A"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2024</w:t>
            </w:r>
          </w:p>
        </w:tc>
        <w:tc>
          <w:tcPr>
            <w:tcW w:w="330" w:type="pct"/>
            <w:vMerge w:val="restart"/>
            <w:shd w:val="clear" w:color="auto" w:fill="auto"/>
            <w:vAlign w:val="center"/>
            <w:hideMark/>
          </w:tcPr>
          <w:p w14:paraId="04BCBD18" w14:textId="77777777" w:rsidR="004E7A5A" w:rsidRPr="00534CBD" w:rsidRDefault="004E7A5A" w:rsidP="0074005C">
            <w:pPr>
              <w:spacing w:after="0" w:line="240" w:lineRule="auto"/>
              <w:jc w:val="center"/>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2024</w:t>
            </w:r>
          </w:p>
        </w:tc>
        <w:tc>
          <w:tcPr>
            <w:tcW w:w="535" w:type="pct"/>
            <w:shd w:val="clear" w:color="auto" w:fill="auto"/>
            <w:vAlign w:val="center"/>
            <w:hideMark/>
          </w:tcPr>
          <w:p w14:paraId="57AEF36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 по мероприятию в том числе:</w:t>
            </w:r>
          </w:p>
        </w:tc>
        <w:tc>
          <w:tcPr>
            <w:tcW w:w="357" w:type="pct"/>
            <w:shd w:val="clear" w:color="auto" w:fill="auto"/>
            <w:vAlign w:val="center"/>
            <w:hideMark/>
          </w:tcPr>
          <w:p w14:paraId="6DBC53F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2 037,3</w:t>
            </w:r>
          </w:p>
        </w:tc>
        <w:tc>
          <w:tcPr>
            <w:tcW w:w="243" w:type="pct"/>
            <w:shd w:val="clear" w:color="auto" w:fill="auto"/>
            <w:vAlign w:val="center"/>
            <w:hideMark/>
          </w:tcPr>
          <w:p w14:paraId="6CED0DC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61" w:type="pct"/>
            <w:shd w:val="clear" w:color="auto" w:fill="auto"/>
            <w:vAlign w:val="center"/>
            <w:hideMark/>
          </w:tcPr>
          <w:p w14:paraId="5D3590C9"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2 037,3</w:t>
            </w:r>
          </w:p>
        </w:tc>
        <w:tc>
          <w:tcPr>
            <w:tcW w:w="257" w:type="pct"/>
            <w:shd w:val="clear" w:color="auto" w:fill="auto"/>
            <w:vAlign w:val="center"/>
            <w:hideMark/>
          </w:tcPr>
          <w:p w14:paraId="6B00499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0514B04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ign w:val="center"/>
            <w:hideMark/>
          </w:tcPr>
          <w:p w14:paraId="05BC508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3C2B9D6D" w14:textId="77777777" w:rsidTr="0074005C">
        <w:trPr>
          <w:trHeight w:val="450"/>
        </w:trPr>
        <w:tc>
          <w:tcPr>
            <w:tcW w:w="168" w:type="pct"/>
            <w:vMerge/>
            <w:vAlign w:val="center"/>
            <w:hideMark/>
          </w:tcPr>
          <w:p w14:paraId="04A8B80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57A795B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5328674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500ECCA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62CF30C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418E84DA"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138B7B2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68FF9C5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федерального бюджета</w:t>
            </w:r>
          </w:p>
        </w:tc>
        <w:tc>
          <w:tcPr>
            <w:tcW w:w="357" w:type="pct"/>
            <w:shd w:val="clear" w:color="auto" w:fill="auto"/>
            <w:vAlign w:val="center"/>
            <w:hideMark/>
          </w:tcPr>
          <w:p w14:paraId="311CCEE1"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1 903,7</w:t>
            </w:r>
          </w:p>
        </w:tc>
        <w:tc>
          <w:tcPr>
            <w:tcW w:w="243" w:type="pct"/>
            <w:shd w:val="clear" w:color="auto" w:fill="auto"/>
            <w:vAlign w:val="center"/>
            <w:hideMark/>
          </w:tcPr>
          <w:p w14:paraId="3939667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61" w:type="pct"/>
            <w:shd w:val="clear" w:color="auto" w:fill="auto"/>
            <w:vAlign w:val="center"/>
            <w:hideMark/>
          </w:tcPr>
          <w:p w14:paraId="6A1C4C6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1 903,7</w:t>
            </w:r>
          </w:p>
        </w:tc>
        <w:tc>
          <w:tcPr>
            <w:tcW w:w="257" w:type="pct"/>
            <w:shd w:val="clear" w:color="auto" w:fill="auto"/>
            <w:vAlign w:val="center"/>
            <w:hideMark/>
          </w:tcPr>
          <w:p w14:paraId="5AAAEFB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6ABB2E7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ign w:val="center"/>
            <w:hideMark/>
          </w:tcPr>
          <w:p w14:paraId="29F1CBF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06F6DAFC" w14:textId="77777777" w:rsidTr="0074005C">
        <w:trPr>
          <w:trHeight w:val="300"/>
        </w:trPr>
        <w:tc>
          <w:tcPr>
            <w:tcW w:w="168" w:type="pct"/>
            <w:vMerge/>
            <w:vAlign w:val="center"/>
            <w:hideMark/>
          </w:tcPr>
          <w:p w14:paraId="7043236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5AB136B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5B8C519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3123ACA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40A4755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00365430"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3F48772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5A0FD21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2BFC543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100,2</w:t>
            </w:r>
          </w:p>
        </w:tc>
        <w:tc>
          <w:tcPr>
            <w:tcW w:w="243" w:type="pct"/>
            <w:shd w:val="clear" w:color="auto" w:fill="auto"/>
            <w:vAlign w:val="center"/>
            <w:hideMark/>
          </w:tcPr>
          <w:p w14:paraId="0A3785D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61" w:type="pct"/>
            <w:shd w:val="clear" w:color="auto" w:fill="auto"/>
            <w:vAlign w:val="center"/>
            <w:hideMark/>
          </w:tcPr>
          <w:p w14:paraId="0F175ED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100,2</w:t>
            </w:r>
          </w:p>
        </w:tc>
        <w:tc>
          <w:tcPr>
            <w:tcW w:w="257" w:type="pct"/>
            <w:shd w:val="clear" w:color="auto" w:fill="auto"/>
            <w:vAlign w:val="center"/>
            <w:hideMark/>
          </w:tcPr>
          <w:p w14:paraId="0E9EBCCC"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7ABD8B4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ign w:val="center"/>
            <w:hideMark/>
          </w:tcPr>
          <w:p w14:paraId="54958407"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29A28661" w14:textId="77777777" w:rsidTr="0074005C">
        <w:trPr>
          <w:trHeight w:val="300"/>
        </w:trPr>
        <w:tc>
          <w:tcPr>
            <w:tcW w:w="168" w:type="pct"/>
            <w:vMerge/>
            <w:vAlign w:val="center"/>
            <w:hideMark/>
          </w:tcPr>
          <w:p w14:paraId="473BB23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617" w:type="pct"/>
            <w:vMerge/>
            <w:vAlign w:val="center"/>
            <w:hideMark/>
          </w:tcPr>
          <w:p w14:paraId="5831ACF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412" w:type="pct"/>
            <w:vMerge/>
            <w:vAlign w:val="center"/>
            <w:hideMark/>
          </w:tcPr>
          <w:p w14:paraId="04C4912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14" w:type="pct"/>
            <w:vMerge/>
            <w:vAlign w:val="center"/>
            <w:hideMark/>
          </w:tcPr>
          <w:p w14:paraId="0400C1A9"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168" w:type="pct"/>
            <w:vMerge/>
            <w:vAlign w:val="center"/>
            <w:hideMark/>
          </w:tcPr>
          <w:p w14:paraId="2C1230F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50EDFD0D"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330" w:type="pct"/>
            <w:vMerge/>
            <w:vAlign w:val="center"/>
            <w:hideMark/>
          </w:tcPr>
          <w:p w14:paraId="5511BCD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c>
          <w:tcPr>
            <w:tcW w:w="535" w:type="pct"/>
            <w:shd w:val="clear" w:color="auto" w:fill="auto"/>
            <w:vAlign w:val="center"/>
            <w:hideMark/>
          </w:tcPr>
          <w:p w14:paraId="2485FA71"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42E58A5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33,4</w:t>
            </w:r>
          </w:p>
        </w:tc>
        <w:tc>
          <w:tcPr>
            <w:tcW w:w="243" w:type="pct"/>
            <w:shd w:val="clear" w:color="auto" w:fill="auto"/>
            <w:vAlign w:val="center"/>
            <w:hideMark/>
          </w:tcPr>
          <w:p w14:paraId="7AF8AB14"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61" w:type="pct"/>
            <w:shd w:val="clear" w:color="auto" w:fill="auto"/>
            <w:vAlign w:val="center"/>
            <w:hideMark/>
          </w:tcPr>
          <w:p w14:paraId="30C8140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33,4</w:t>
            </w:r>
          </w:p>
        </w:tc>
        <w:tc>
          <w:tcPr>
            <w:tcW w:w="257" w:type="pct"/>
            <w:shd w:val="clear" w:color="auto" w:fill="auto"/>
            <w:vAlign w:val="center"/>
            <w:hideMark/>
          </w:tcPr>
          <w:p w14:paraId="06B6253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257" w:type="pct"/>
            <w:shd w:val="clear" w:color="auto" w:fill="auto"/>
            <w:vAlign w:val="center"/>
            <w:hideMark/>
          </w:tcPr>
          <w:p w14:paraId="14BF924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0,0</w:t>
            </w:r>
          </w:p>
        </w:tc>
        <w:tc>
          <w:tcPr>
            <w:tcW w:w="750" w:type="pct"/>
            <w:vMerge/>
            <w:vAlign w:val="center"/>
            <w:hideMark/>
          </w:tcPr>
          <w:p w14:paraId="145C07C3"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p>
        </w:tc>
      </w:tr>
      <w:tr w:rsidR="004E7A5A" w:rsidRPr="00534CBD" w14:paraId="47193AC9" w14:textId="77777777" w:rsidTr="0074005C">
        <w:trPr>
          <w:trHeight w:val="675"/>
        </w:trPr>
        <w:tc>
          <w:tcPr>
            <w:tcW w:w="2339" w:type="pct"/>
            <w:gridSpan w:val="7"/>
            <w:shd w:val="clear" w:color="auto" w:fill="auto"/>
            <w:vAlign w:val="center"/>
            <w:hideMark/>
          </w:tcPr>
          <w:p w14:paraId="5B09F61A"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Всего:</w:t>
            </w:r>
          </w:p>
        </w:tc>
        <w:tc>
          <w:tcPr>
            <w:tcW w:w="535" w:type="pct"/>
            <w:shd w:val="clear" w:color="auto" w:fill="auto"/>
            <w:vAlign w:val="center"/>
            <w:hideMark/>
          </w:tcPr>
          <w:p w14:paraId="28332C7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на реализацию муниципальной программы, в том числе:</w:t>
            </w:r>
          </w:p>
        </w:tc>
        <w:tc>
          <w:tcPr>
            <w:tcW w:w="357" w:type="pct"/>
            <w:shd w:val="clear" w:color="auto" w:fill="auto"/>
            <w:vAlign w:val="center"/>
            <w:hideMark/>
          </w:tcPr>
          <w:p w14:paraId="4E3ED0F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3 865 079,2</w:t>
            </w:r>
          </w:p>
        </w:tc>
        <w:tc>
          <w:tcPr>
            <w:tcW w:w="243" w:type="pct"/>
            <w:shd w:val="clear" w:color="auto" w:fill="auto"/>
            <w:vAlign w:val="center"/>
            <w:hideMark/>
          </w:tcPr>
          <w:p w14:paraId="5AE267F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950 708,5</w:t>
            </w:r>
          </w:p>
        </w:tc>
        <w:tc>
          <w:tcPr>
            <w:tcW w:w="261" w:type="pct"/>
            <w:shd w:val="clear" w:color="auto" w:fill="auto"/>
            <w:vAlign w:val="center"/>
            <w:hideMark/>
          </w:tcPr>
          <w:p w14:paraId="3ABC6F30"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1 030 040,9</w:t>
            </w:r>
          </w:p>
        </w:tc>
        <w:tc>
          <w:tcPr>
            <w:tcW w:w="257" w:type="pct"/>
            <w:shd w:val="clear" w:color="auto" w:fill="auto"/>
            <w:vAlign w:val="center"/>
            <w:hideMark/>
          </w:tcPr>
          <w:p w14:paraId="6A025E33"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948 325,4</w:t>
            </w:r>
          </w:p>
        </w:tc>
        <w:tc>
          <w:tcPr>
            <w:tcW w:w="257" w:type="pct"/>
            <w:shd w:val="clear" w:color="auto" w:fill="auto"/>
            <w:vAlign w:val="center"/>
            <w:hideMark/>
          </w:tcPr>
          <w:p w14:paraId="77E4BB9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936 004,4</w:t>
            </w:r>
          </w:p>
        </w:tc>
        <w:tc>
          <w:tcPr>
            <w:tcW w:w="750" w:type="pct"/>
            <w:shd w:val="clear" w:color="auto" w:fill="auto"/>
            <w:vAlign w:val="center"/>
            <w:hideMark/>
          </w:tcPr>
          <w:p w14:paraId="1CFD93BB"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39B647B2" w14:textId="77777777" w:rsidTr="0074005C">
        <w:trPr>
          <w:trHeight w:val="450"/>
        </w:trPr>
        <w:tc>
          <w:tcPr>
            <w:tcW w:w="2339" w:type="pct"/>
            <w:gridSpan w:val="7"/>
            <w:shd w:val="clear" w:color="auto" w:fill="auto"/>
            <w:vAlign w:val="center"/>
            <w:hideMark/>
          </w:tcPr>
          <w:p w14:paraId="2DF1004C"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535" w:type="pct"/>
            <w:shd w:val="clear" w:color="auto" w:fill="auto"/>
            <w:vAlign w:val="center"/>
            <w:hideMark/>
          </w:tcPr>
          <w:p w14:paraId="11A51DD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федерального бюджета</w:t>
            </w:r>
          </w:p>
        </w:tc>
        <w:tc>
          <w:tcPr>
            <w:tcW w:w="357" w:type="pct"/>
            <w:shd w:val="clear" w:color="auto" w:fill="auto"/>
            <w:vAlign w:val="center"/>
            <w:hideMark/>
          </w:tcPr>
          <w:p w14:paraId="06762D0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225 003,3</w:t>
            </w:r>
          </w:p>
        </w:tc>
        <w:tc>
          <w:tcPr>
            <w:tcW w:w="243" w:type="pct"/>
            <w:shd w:val="clear" w:color="auto" w:fill="auto"/>
            <w:vAlign w:val="center"/>
            <w:hideMark/>
          </w:tcPr>
          <w:p w14:paraId="7EAA254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53 090,7</w:t>
            </w:r>
          </w:p>
        </w:tc>
        <w:tc>
          <w:tcPr>
            <w:tcW w:w="261" w:type="pct"/>
            <w:shd w:val="clear" w:color="auto" w:fill="auto"/>
            <w:vAlign w:val="center"/>
            <w:hideMark/>
          </w:tcPr>
          <w:p w14:paraId="60661147"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58 629,5</w:t>
            </w:r>
          </w:p>
        </w:tc>
        <w:tc>
          <w:tcPr>
            <w:tcW w:w="257" w:type="pct"/>
            <w:shd w:val="clear" w:color="auto" w:fill="auto"/>
            <w:vAlign w:val="center"/>
            <w:hideMark/>
          </w:tcPr>
          <w:p w14:paraId="46B1B905"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57 536,4</w:t>
            </w:r>
          </w:p>
        </w:tc>
        <w:tc>
          <w:tcPr>
            <w:tcW w:w="257" w:type="pct"/>
            <w:shd w:val="clear" w:color="auto" w:fill="auto"/>
            <w:vAlign w:val="center"/>
            <w:hideMark/>
          </w:tcPr>
          <w:p w14:paraId="2B13C1B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55 746,7</w:t>
            </w:r>
          </w:p>
        </w:tc>
        <w:tc>
          <w:tcPr>
            <w:tcW w:w="750" w:type="pct"/>
            <w:shd w:val="clear" w:color="auto" w:fill="auto"/>
            <w:vAlign w:val="center"/>
            <w:hideMark/>
          </w:tcPr>
          <w:p w14:paraId="2FFA8B14"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574AEE0A" w14:textId="77777777" w:rsidTr="0074005C">
        <w:trPr>
          <w:trHeight w:val="300"/>
        </w:trPr>
        <w:tc>
          <w:tcPr>
            <w:tcW w:w="2339" w:type="pct"/>
            <w:gridSpan w:val="7"/>
            <w:shd w:val="clear" w:color="auto" w:fill="auto"/>
            <w:vAlign w:val="center"/>
            <w:hideMark/>
          </w:tcPr>
          <w:p w14:paraId="20E951CE"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535" w:type="pct"/>
            <w:shd w:val="clear" w:color="auto" w:fill="auto"/>
            <w:vAlign w:val="center"/>
            <w:hideMark/>
          </w:tcPr>
          <w:p w14:paraId="31F41305"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краевого бюджета</w:t>
            </w:r>
          </w:p>
        </w:tc>
        <w:tc>
          <w:tcPr>
            <w:tcW w:w="357" w:type="pct"/>
            <w:shd w:val="clear" w:color="auto" w:fill="auto"/>
            <w:vAlign w:val="center"/>
            <w:hideMark/>
          </w:tcPr>
          <w:p w14:paraId="7B8A6FB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2 734 310,8</w:t>
            </w:r>
          </w:p>
        </w:tc>
        <w:tc>
          <w:tcPr>
            <w:tcW w:w="243" w:type="pct"/>
            <w:shd w:val="clear" w:color="auto" w:fill="auto"/>
            <w:vAlign w:val="center"/>
            <w:hideMark/>
          </w:tcPr>
          <w:p w14:paraId="08ECDBE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668 580,0</w:t>
            </w:r>
          </w:p>
        </w:tc>
        <w:tc>
          <w:tcPr>
            <w:tcW w:w="261" w:type="pct"/>
            <w:shd w:val="clear" w:color="auto" w:fill="auto"/>
            <w:vAlign w:val="center"/>
            <w:hideMark/>
          </w:tcPr>
          <w:p w14:paraId="01BE1D7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742 617,0</w:t>
            </w:r>
          </w:p>
        </w:tc>
        <w:tc>
          <w:tcPr>
            <w:tcW w:w="257" w:type="pct"/>
            <w:shd w:val="clear" w:color="auto" w:fill="auto"/>
            <w:vAlign w:val="center"/>
            <w:hideMark/>
          </w:tcPr>
          <w:p w14:paraId="757E310E"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668 932,3</w:t>
            </w:r>
          </w:p>
        </w:tc>
        <w:tc>
          <w:tcPr>
            <w:tcW w:w="257" w:type="pct"/>
            <w:shd w:val="clear" w:color="auto" w:fill="auto"/>
            <w:vAlign w:val="center"/>
            <w:hideMark/>
          </w:tcPr>
          <w:p w14:paraId="052CCE78"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654 181,5</w:t>
            </w:r>
          </w:p>
        </w:tc>
        <w:tc>
          <w:tcPr>
            <w:tcW w:w="750" w:type="pct"/>
            <w:shd w:val="clear" w:color="auto" w:fill="auto"/>
            <w:vAlign w:val="center"/>
            <w:hideMark/>
          </w:tcPr>
          <w:p w14:paraId="22F976A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r w:rsidR="004E7A5A" w:rsidRPr="00534CBD" w14:paraId="61C696CC" w14:textId="77777777" w:rsidTr="0074005C">
        <w:trPr>
          <w:trHeight w:val="300"/>
        </w:trPr>
        <w:tc>
          <w:tcPr>
            <w:tcW w:w="2339" w:type="pct"/>
            <w:gridSpan w:val="7"/>
            <w:shd w:val="clear" w:color="auto" w:fill="auto"/>
            <w:vAlign w:val="center"/>
            <w:hideMark/>
          </w:tcPr>
          <w:p w14:paraId="709AE6FF"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c>
          <w:tcPr>
            <w:tcW w:w="535" w:type="pct"/>
            <w:shd w:val="clear" w:color="auto" w:fill="auto"/>
            <w:vAlign w:val="center"/>
            <w:hideMark/>
          </w:tcPr>
          <w:p w14:paraId="019CBE06"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средства местного бюджета</w:t>
            </w:r>
          </w:p>
        </w:tc>
        <w:tc>
          <w:tcPr>
            <w:tcW w:w="357" w:type="pct"/>
            <w:shd w:val="clear" w:color="auto" w:fill="auto"/>
            <w:vAlign w:val="center"/>
            <w:hideMark/>
          </w:tcPr>
          <w:p w14:paraId="7532A98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905 765,1</w:t>
            </w:r>
          </w:p>
        </w:tc>
        <w:tc>
          <w:tcPr>
            <w:tcW w:w="243" w:type="pct"/>
            <w:shd w:val="clear" w:color="auto" w:fill="auto"/>
            <w:vAlign w:val="center"/>
            <w:hideMark/>
          </w:tcPr>
          <w:p w14:paraId="339F30A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229 037,8</w:t>
            </w:r>
          </w:p>
        </w:tc>
        <w:tc>
          <w:tcPr>
            <w:tcW w:w="261" w:type="pct"/>
            <w:shd w:val="clear" w:color="auto" w:fill="auto"/>
            <w:vAlign w:val="center"/>
            <w:hideMark/>
          </w:tcPr>
          <w:p w14:paraId="7D1994E2"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228 794,4</w:t>
            </w:r>
          </w:p>
        </w:tc>
        <w:tc>
          <w:tcPr>
            <w:tcW w:w="257" w:type="pct"/>
            <w:shd w:val="clear" w:color="auto" w:fill="auto"/>
            <w:vAlign w:val="center"/>
            <w:hideMark/>
          </w:tcPr>
          <w:p w14:paraId="5971A0BB"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221 856,7</w:t>
            </w:r>
          </w:p>
        </w:tc>
        <w:tc>
          <w:tcPr>
            <w:tcW w:w="257" w:type="pct"/>
            <w:shd w:val="clear" w:color="auto" w:fill="auto"/>
            <w:vAlign w:val="center"/>
            <w:hideMark/>
          </w:tcPr>
          <w:p w14:paraId="772FFEDF" w14:textId="77777777" w:rsidR="004E7A5A" w:rsidRPr="00534CBD" w:rsidRDefault="004E7A5A" w:rsidP="0074005C">
            <w:pPr>
              <w:spacing w:after="0" w:line="240" w:lineRule="auto"/>
              <w:jc w:val="right"/>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226 076,2</w:t>
            </w:r>
          </w:p>
        </w:tc>
        <w:tc>
          <w:tcPr>
            <w:tcW w:w="750" w:type="pct"/>
            <w:shd w:val="clear" w:color="auto" w:fill="auto"/>
            <w:vAlign w:val="center"/>
            <w:hideMark/>
          </w:tcPr>
          <w:p w14:paraId="0751A228" w14:textId="77777777" w:rsidR="004E7A5A" w:rsidRPr="00534CBD" w:rsidRDefault="004E7A5A" w:rsidP="0074005C">
            <w:pPr>
              <w:spacing w:after="0" w:line="240" w:lineRule="auto"/>
              <w:rPr>
                <w:rFonts w:ascii="Times New Roman" w:eastAsia="Times New Roman" w:hAnsi="Times New Roman" w:cs="Times New Roman"/>
                <w:color w:val="000000"/>
                <w:sz w:val="16"/>
                <w:szCs w:val="16"/>
              </w:rPr>
            </w:pPr>
            <w:r w:rsidRPr="00534CBD">
              <w:rPr>
                <w:rFonts w:ascii="Times New Roman" w:eastAsia="Times New Roman" w:hAnsi="Times New Roman" w:cs="Times New Roman"/>
                <w:color w:val="000000"/>
                <w:sz w:val="16"/>
                <w:szCs w:val="16"/>
              </w:rPr>
              <w:t> </w:t>
            </w:r>
          </w:p>
        </w:tc>
      </w:tr>
    </w:tbl>
    <w:p w14:paraId="0B0D059D" w14:textId="77777777" w:rsidR="00635F77" w:rsidRDefault="00635F77" w:rsidP="00635F77">
      <w:pPr>
        <w:spacing w:after="0" w:line="240" w:lineRule="auto"/>
        <w:jc w:val="right"/>
        <w:rPr>
          <w:rFonts w:ascii="Times New Roman" w:hAnsi="Times New Roman" w:cs="Times New Roman"/>
          <w:sz w:val="28"/>
          <w:szCs w:val="28"/>
        </w:rPr>
      </w:pPr>
    </w:p>
    <w:sectPr w:rsidR="00635F77" w:rsidSect="009B6E23">
      <w:footerReference w:type="default" r:id="rId13"/>
      <w:pgSz w:w="16838" w:h="11906" w:orient="landscape" w:code="9"/>
      <w:pgMar w:top="1418" w:right="567" w:bottom="56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97CBB" w14:textId="77777777" w:rsidR="007A0640" w:rsidRDefault="007A0640">
      <w:pPr>
        <w:spacing w:after="0" w:line="240" w:lineRule="auto"/>
      </w:pPr>
      <w:r>
        <w:separator/>
      </w:r>
    </w:p>
  </w:endnote>
  <w:endnote w:type="continuationSeparator" w:id="0">
    <w:p w14:paraId="74B70B36" w14:textId="77777777" w:rsidR="007A0640" w:rsidRDefault="007A0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24730" w14:textId="77777777" w:rsidR="0074005C" w:rsidRDefault="0074005C">
    <w:pPr>
      <w:pStyle w:val="ad"/>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86F88" w14:textId="77777777" w:rsidR="0074005C" w:rsidRDefault="0074005C">
    <w:pPr>
      <w:pStyle w:val="ad"/>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0DE03" w14:textId="77777777" w:rsidR="007A0640" w:rsidRDefault="007A0640">
      <w:pPr>
        <w:spacing w:after="0" w:line="240" w:lineRule="auto"/>
      </w:pPr>
      <w:r>
        <w:separator/>
      </w:r>
    </w:p>
  </w:footnote>
  <w:footnote w:type="continuationSeparator" w:id="0">
    <w:p w14:paraId="139677E9" w14:textId="77777777" w:rsidR="007A0640" w:rsidRDefault="007A0640">
      <w:pPr>
        <w:spacing w:after="0" w:line="240" w:lineRule="auto"/>
      </w:pPr>
      <w:r>
        <w:continuationSeparator/>
      </w:r>
    </w:p>
  </w:footnote>
  <w:footnote w:id="1">
    <w:p w14:paraId="1A93E7C7" w14:textId="77777777" w:rsidR="0074005C" w:rsidRPr="00F77FB3" w:rsidRDefault="0074005C" w:rsidP="004E7A5A">
      <w:pPr>
        <w:pStyle w:val="afc"/>
        <w:rPr>
          <w:rFonts w:ascii="Times New Roman" w:hAnsi="Times New Roman" w:cs="Times New Roman"/>
          <w:sz w:val="16"/>
          <w:szCs w:val="16"/>
        </w:rPr>
      </w:pPr>
      <w:r w:rsidRPr="00F77FB3">
        <w:rPr>
          <w:rStyle w:val="afe"/>
          <w:rFonts w:ascii="Times New Roman" w:hAnsi="Times New Roman" w:cs="Times New Roman"/>
          <w:sz w:val="16"/>
          <w:szCs w:val="16"/>
        </w:rPr>
        <w:footnoteRef/>
      </w:r>
      <w:r w:rsidRPr="00F77FB3">
        <w:rPr>
          <w:rFonts w:ascii="Times New Roman" w:hAnsi="Times New Roman" w:cs="Times New Roman"/>
          <w:sz w:val="16"/>
          <w:szCs w:val="16"/>
        </w:rPr>
        <w:t xml:space="preserve"> Постановление Правительства Пермского края от 10 февраля 2023 г. № 105-п «Об утверждении Порядка предоставления и расходования иных межбюджетных трансфертов из бюджета Пермского края бюджетам муниципальных образований Пермского края на оснащение муниципальных образовательных организаций оборудованием, средствами обучения и воспитания, признании утратившими силу отдельных постановлений Правительства Пермского края и о внесении изменений в отдельные постановления Правительства Пермского края»</w:t>
      </w:r>
    </w:p>
  </w:footnote>
  <w:footnote w:id="2">
    <w:p w14:paraId="372F84B3" w14:textId="77777777" w:rsidR="0074005C" w:rsidRPr="00F77FB3" w:rsidRDefault="0074005C" w:rsidP="004E7A5A">
      <w:pPr>
        <w:pStyle w:val="afc"/>
        <w:rPr>
          <w:rFonts w:ascii="Times New Roman" w:hAnsi="Times New Roman" w:cs="Times New Roman"/>
          <w:sz w:val="16"/>
          <w:szCs w:val="16"/>
        </w:rPr>
      </w:pPr>
      <w:r w:rsidRPr="00F77FB3">
        <w:rPr>
          <w:rStyle w:val="afe"/>
          <w:rFonts w:ascii="Times New Roman" w:hAnsi="Times New Roman" w:cs="Times New Roman"/>
          <w:sz w:val="16"/>
          <w:szCs w:val="16"/>
        </w:rPr>
        <w:footnoteRef/>
      </w:r>
      <w:r w:rsidRPr="00F77FB3">
        <w:rPr>
          <w:rFonts w:ascii="Times New Roman" w:hAnsi="Times New Roman" w:cs="Times New Roman"/>
          <w:sz w:val="16"/>
          <w:szCs w:val="16"/>
        </w:rPr>
        <w:t xml:space="preserve"> Постановление Правительства Пермского края от 07.07.2021 г. № 454-п «Об утверждении Порядка предоставления и расходования субсидий из бюджета Пермского края бюджетам муниципальных образований Пермского края на содержание детских технопарков «Кванториум» и центров цифрового образования детей «IT-куб», созданных в рамках национального проекта «Образование»</w:t>
      </w:r>
    </w:p>
  </w:footnote>
  <w:footnote w:id="3">
    <w:p w14:paraId="3502A4D7" w14:textId="77777777" w:rsidR="0074005C" w:rsidRPr="00F77FB3" w:rsidRDefault="0074005C" w:rsidP="004E7A5A">
      <w:pPr>
        <w:pStyle w:val="afc"/>
        <w:rPr>
          <w:rFonts w:ascii="Times New Roman" w:hAnsi="Times New Roman" w:cs="Times New Roman"/>
          <w:sz w:val="16"/>
          <w:szCs w:val="16"/>
        </w:rPr>
      </w:pPr>
      <w:r w:rsidRPr="00F77FB3">
        <w:rPr>
          <w:rStyle w:val="afe"/>
          <w:rFonts w:ascii="Times New Roman" w:hAnsi="Times New Roman" w:cs="Times New Roman"/>
          <w:sz w:val="16"/>
          <w:szCs w:val="16"/>
        </w:rPr>
        <w:footnoteRef/>
      </w:r>
      <w:r w:rsidRPr="00F77FB3">
        <w:rPr>
          <w:rFonts w:ascii="Times New Roman" w:hAnsi="Times New Roman" w:cs="Times New Roman"/>
          <w:sz w:val="16"/>
          <w:szCs w:val="16"/>
        </w:rPr>
        <w:t xml:space="preserve"> Постановление Правительства Пермского края от 28.08.2020 г. № 631-п «Об утверждении Порядка предоставления и расходования субсидий из бюджета Пермского края бюджетам муниципальных районов (муниципальных и городских округов) Пермского края на строительство (реконструкцию) объектов общественной инфраструктуры муниципального значения,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w:t>
      </w:r>
    </w:p>
  </w:footnote>
  <w:footnote w:id="4">
    <w:p w14:paraId="417A8F77" w14:textId="77777777" w:rsidR="0074005C" w:rsidRPr="00F77FB3" w:rsidRDefault="0074005C" w:rsidP="004E7A5A">
      <w:pPr>
        <w:pStyle w:val="afc"/>
        <w:rPr>
          <w:rFonts w:ascii="Times New Roman" w:hAnsi="Times New Roman" w:cs="Times New Roman"/>
          <w:sz w:val="16"/>
          <w:szCs w:val="16"/>
        </w:rPr>
      </w:pPr>
      <w:r w:rsidRPr="00F77FB3">
        <w:rPr>
          <w:rStyle w:val="afe"/>
          <w:rFonts w:ascii="Times New Roman" w:hAnsi="Times New Roman" w:cs="Times New Roman"/>
          <w:sz w:val="16"/>
          <w:szCs w:val="16"/>
        </w:rPr>
        <w:footnoteRef/>
      </w:r>
      <w:r w:rsidRPr="00F77FB3">
        <w:rPr>
          <w:rFonts w:ascii="Times New Roman" w:hAnsi="Times New Roman" w:cs="Times New Roman"/>
          <w:sz w:val="16"/>
          <w:szCs w:val="16"/>
        </w:rPr>
        <w:t xml:space="preserve"> Постановление Правительства Пермского края от 13.01.2023 г. № 17-п «Об утверждении Порядка предоставления субсидий из бюджета Пермского края бюджетам муниципальных образований Пермского края на реализацию программы «Комфортный край»</w:t>
      </w:r>
    </w:p>
  </w:footnote>
  <w:footnote w:id="5">
    <w:p w14:paraId="15DEAD63" w14:textId="77777777" w:rsidR="0074005C" w:rsidRPr="00F77FB3" w:rsidRDefault="0074005C" w:rsidP="004E7A5A">
      <w:pPr>
        <w:pStyle w:val="afc"/>
        <w:rPr>
          <w:rFonts w:ascii="Times New Roman" w:hAnsi="Times New Roman" w:cs="Times New Roman"/>
          <w:sz w:val="16"/>
          <w:szCs w:val="16"/>
        </w:rPr>
      </w:pPr>
      <w:r w:rsidRPr="00F77FB3">
        <w:rPr>
          <w:rStyle w:val="afe"/>
          <w:rFonts w:ascii="Times New Roman" w:hAnsi="Times New Roman" w:cs="Times New Roman"/>
          <w:sz w:val="16"/>
          <w:szCs w:val="16"/>
        </w:rPr>
        <w:footnoteRef/>
      </w:r>
      <w:r w:rsidRPr="00F77FB3">
        <w:rPr>
          <w:rFonts w:ascii="Times New Roman" w:hAnsi="Times New Roman" w:cs="Times New Roman"/>
          <w:sz w:val="16"/>
          <w:szCs w:val="16"/>
        </w:rPr>
        <w:t xml:space="preserve"> Постановление Правительства Пермского края от 25.05.2022 г. № 432-п «Об утверждении Порядка предоставления и распределения субсидий из бюджета Пермского края с участием средств федерального бюджета бюджетам муниципальных образований Пермского края на реализацию мероприятий, направленных на капитальный ремонт зданий общеобразовательных организаций и их оснащение средствами обучения и воспитания»</w:t>
      </w:r>
    </w:p>
  </w:footnote>
  <w:footnote w:id="6">
    <w:p w14:paraId="1AAE6AAF" w14:textId="77777777" w:rsidR="0074005C" w:rsidRPr="00F77FB3" w:rsidRDefault="0074005C" w:rsidP="004E7A5A">
      <w:pPr>
        <w:pStyle w:val="afc"/>
        <w:rPr>
          <w:rFonts w:ascii="Times New Roman" w:hAnsi="Times New Roman" w:cs="Times New Roman"/>
          <w:sz w:val="16"/>
          <w:szCs w:val="16"/>
        </w:rPr>
      </w:pPr>
      <w:r w:rsidRPr="00F77FB3">
        <w:rPr>
          <w:rStyle w:val="afe"/>
          <w:rFonts w:ascii="Times New Roman" w:hAnsi="Times New Roman" w:cs="Times New Roman"/>
          <w:sz w:val="16"/>
          <w:szCs w:val="16"/>
        </w:rPr>
        <w:footnoteRef/>
      </w:r>
      <w:r w:rsidRPr="00F77FB3">
        <w:rPr>
          <w:rFonts w:ascii="Times New Roman" w:hAnsi="Times New Roman" w:cs="Times New Roman"/>
          <w:sz w:val="16"/>
          <w:szCs w:val="16"/>
        </w:rPr>
        <w:t xml:space="preserve"> Постановление Правительства Пермского края от 12.03.2018 г. № 104-п «Об утверждении Порядка предоставления и распределения субсидий из бюджета Пермского края с участием средств федерального бюджета бюджетам муниципальных образований Пермского края на реализацию мероприятий, направленных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 о признании утратившими силу отдельных постановлений Правительства Пермского края»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468777"/>
      <w:docPartObj>
        <w:docPartGallery w:val="Page Numbers (Top of Page)"/>
        <w:docPartUnique/>
      </w:docPartObj>
    </w:sdtPr>
    <w:sdtEndPr/>
    <w:sdtContent>
      <w:p w14:paraId="785E8005" w14:textId="3CE6381A" w:rsidR="0074005C" w:rsidRDefault="0074005C">
        <w:pPr>
          <w:pStyle w:val="a6"/>
          <w:jc w:val="center"/>
        </w:pPr>
        <w:r>
          <w:fldChar w:fldCharType="begin"/>
        </w:r>
        <w:r>
          <w:instrText>PAGE   \* MERGEFORMAT</w:instrText>
        </w:r>
        <w:r>
          <w:fldChar w:fldCharType="separate"/>
        </w:r>
        <w:r w:rsidR="00B45B36">
          <w:rPr>
            <w:noProof/>
          </w:rPr>
          <w:t>2</w:t>
        </w:r>
        <w:r>
          <w:fldChar w:fldCharType="end"/>
        </w:r>
      </w:p>
    </w:sdtContent>
  </w:sdt>
  <w:p w14:paraId="225E46CA" w14:textId="77777777" w:rsidR="0074005C" w:rsidRDefault="0074005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231108"/>
      <w:docPartObj>
        <w:docPartGallery w:val="Page Numbers (Top of Page)"/>
        <w:docPartUnique/>
      </w:docPartObj>
    </w:sdtPr>
    <w:sdtEndPr/>
    <w:sdtContent>
      <w:p w14:paraId="56AF10B8" w14:textId="589215BD" w:rsidR="0074005C" w:rsidRDefault="007A0640">
        <w:pPr>
          <w:pStyle w:val="a6"/>
          <w:jc w:val="center"/>
        </w:pPr>
      </w:p>
    </w:sdtContent>
  </w:sdt>
  <w:p w14:paraId="43A7879C" w14:textId="77777777" w:rsidR="0074005C" w:rsidRDefault="0074005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AF22B" w14:textId="77777777" w:rsidR="0074005C" w:rsidRDefault="0074005C">
    <w:pPr>
      <w:pStyle w:val="a6"/>
      <w:jc w:val="center"/>
    </w:pPr>
    <w:r>
      <w:fldChar w:fldCharType="begin"/>
    </w:r>
    <w:r>
      <w:instrText>PAGE   \* MERGEFORMAT</w:instrText>
    </w:r>
    <w:r>
      <w:fldChar w:fldCharType="separate"/>
    </w:r>
    <w:r w:rsidR="00B45B36">
      <w:rPr>
        <w:noProof/>
      </w:rPr>
      <w:t>45</w:t>
    </w:r>
    <w:r>
      <w:fldChar w:fldCharType="end"/>
    </w:r>
  </w:p>
  <w:p w14:paraId="3399273A" w14:textId="77777777" w:rsidR="0074005C" w:rsidRPr="00C65D2A" w:rsidRDefault="0074005C">
    <w:pPr>
      <w:pStyle w:val="a6"/>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4DD8"/>
    <w:multiLevelType w:val="hybridMultilevel"/>
    <w:tmpl w:val="8C0C0A60"/>
    <w:lvl w:ilvl="0" w:tplc="1B06F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C74486"/>
    <w:multiLevelType w:val="hybridMultilevel"/>
    <w:tmpl w:val="32A8CA0E"/>
    <w:lvl w:ilvl="0" w:tplc="19903224">
      <w:start w:val="1"/>
      <w:numFmt w:val="bullet"/>
      <w:lvlText w:val="-"/>
      <w:lvlJc w:val="left"/>
      <w:pPr>
        <w:tabs>
          <w:tab w:val="num" w:pos="720"/>
        </w:tabs>
        <w:ind w:left="720" w:hanging="360"/>
      </w:pPr>
      <w:rPr>
        <w:rFonts w:ascii="Times New Roman" w:hAnsi="Times New Roman" w:hint="default"/>
      </w:rPr>
    </w:lvl>
    <w:lvl w:ilvl="1" w:tplc="FB36FFBC" w:tentative="1">
      <w:start w:val="1"/>
      <w:numFmt w:val="bullet"/>
      <w:lvlText w:val="-"/>
      <w:lvlJc w:val="left"/>
      <w:pPr>
        <w:tabs>
          <w:tab w:val="num" w:pos="1440"/>
        </w:tabs>
        <w:ind w:left="1440" w:hanging="360"/>
      </w:pPr>
      <w:rPr>
        <w:rFonts w:ascii="Times New Roman" w:hAnsi="Times New Roman" w:hint="default"/>
      </w:rPr>
    </w:lvl>
    <w:lvl w:ilvl="2" w:tplc="866C7E50" w:tentative="1">
      <w:start w:val="1"/>
      <w:numFmt w:val="bullet"/>
      <w:lvlText w:val="-"/>
      <w:lvlJc w:val="left"/>
      <w:pPr>
        <w:tabs>
          <w:tab w:val="num" w:pos="2160"/>
        </w:tabs>
        <w:ind w:left="2160" w:hanging="360"/>
      </w:pPr>
      <w:rPr>
        <w:rFonts w:ascii="Times New Roman" w:hAnsi="Times New Roman" w:hint="default"/>
      </w:rPr>
    </w:lvl>
    <w:lvl w:ilvl="3" w:tplc="3DBE2616" w:tentative="1">
      <w:start w:val="1"/>
      <w:numFmt w:val="bullet"/>
      <w:lvlText w:val="-"/>
      <w:lvlJc w:val="left"/>
      <w:pPr>
        <w:tabs>
          <w:tab w:val="num" w:pos="2880"/>
        </w:tabs>
        <w:ind w:left="2880" w:hanging="360"/>
      </w:pPr>
      <w:rPr>
        <w:rFonts w:ascii="Times New Roman" w:hAnsi="Times New Roman" w:hint="default"/>
      </w:rPr>
    </w:lvl>
    <w:lvl w:ilvl="4" w:tplc="8592D792" w:tentative="1">
      <w:start w:val="1"/>
      <w:numFmt w:val="bullet"/>
      <w:lvlText w:val="-"/>
      <w:lvlJc w:val="left"/>
      <w:pPr>
        <w:tabs>
          <w:tab w:val="num" w:pos="3600"/>
        </w:tabs>
        <w:ind w:left="3600" w:hanging="360"/>
      </w:pPr>
      <w:rPr>
        <w:rFonts w:ascii="Times New Roman" w:hAnsi="Times New Roman" w:hint="default"/>
      </w:rPr>
    </w:lvl>
    <w:lvl w:ilvl="5" w:tplc="822A29F0" w:tentative="1">
      <w:start w:val="1"/>
      <w:numFmt w:val="bullet"/>
      <w:lvlText w:val="-"/>
      <w:lvlJc w:val="left"/>
      <w:pPr>
        <w:tabs>
          <w:tab w:val="num" w:pos="4320"/>
        </w:tabs>
        <w:ind w:left="4320" w:hanging="360"/>
      </w:pPr>
      <w:rPr>
        <w:rFonts w:ascii="Times New Roman" w:hAnsi="Times New Roman" w:hint="default"/>
      </w:rPr>
    </w:lvl>
    <w:lvl w:ilvl="6" w:tplc="55DE76FA" w:tentative="1">
      <w:start w:val="1"/>
      <w:numFmt w:val="bullet"/>
      <w:lvlText w:val="-"/>
      <w:lvlJc w:val="left"/>
      <w:pPr>
        <w:tabs>
          <w:tab w:val="num" w:pos="5040"/>
        </w:tabs>
        <w:ind w:left="5040" w:hanging="360"/>
      </w:pPr>
      <w:rPr>
        <w:rFonts w:ascii="Times New Roman" w:hAnsi="Times New Roman" w:hint="default"/>
      </w:rPr>
    </w:lvl>
    <w:lvl w:ilvl="7" w:tplc="C5ACD646" w:tentative="1">
      <w:start w:val="1"/>
      <w:numFmt w:val="bullet"/>
      <w:lvlText w:val="-"/>
      <w:lvlJc w:val="left"/>
      <w:pPr>
        <w:tabs>
          <w:tab w:val="num" w:pos="5760"/>
        </w:tabs>
        <w:ind w:left="5760" w:hanging="360"/>
      </w:pPr>
      <w:rPr>
        <w:rFonts w:ascii="Times New Roman" w:hAnsi="Times New Roman" w:hint="default"/>
      </w:rPr>
    </w:lvl>
    <w:lvl w:ilvl="8" w:tplc="B41C158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D9"/>
    <w:rsid w:val="00021460"/>
    <w:rsid w:val="000225DF"/>
    <w:rsid w:val="0003490F"/>
    <w:rsid w:val="00042762"/>
    <w:rsid w:val="0005523F"/>
    <w:rsid w:val="00074897"/>
    <w:rsid w:val="000760E2"/>
    <w:rsid w:val="000867E1"/>
    <w:rsid w:val="000934D9"/>
    <w:rsid w:val="000E6921"/>
    <w:rsid w:val="000F27F7"/>
    <w:rsid w:val="000F6DA8"/>
    <w:rsid w:val="00104CF7"/>
    <w:rsid w:val="0011119C"/>
    <w:rsid w:val="0012184E"/>
    <w:rsid w:val="00127F26"/>
    <w:rsid w:val="00130964"/>
    <w:rsid w:val="00136F9E"/>
    <w:rsid w:val="00136FDB"/>
    <w:rsid w:val="00197AB7"/>
    <w:rsid w:val="001A1ED3"/>
    <w:rsid w:val="001C0B7D"/>
    <w:rsid w:val="001E3B77"/>
    <w:rsid w:val="00211264"/>
    <w:rsid w:val="00225DC9"/>
    <w:rsid w:val="002325A5"/>
    <w:rsid w:val="0023311C"/>
    <w:rsid w:val="002623B5"/>
    <w:rsid w:val="00265721"/>
    <w:rsid w:val="0028035B"/>
    <w:rsid w:val="00281C4B"/>
    <w:rsid w:val="002845D4"/>
    <w:rsid w:val="002A3D27"/>
    <w:rsid w:val="002B0C9A"/>
    <w:rsid w:val="002C12BE"/>
    <w:rsid w:val="002C354D"/>
    <w:rsid w:val="002C53FC"/>
    <w:rsid w:val="002D5770"/>
    <w:rsid w:val="002E46B2"/>
    <w:rsid w:val="002E47EB"/>
    <w:rsid w:val="002F5E75"/>
    <w:rsid w:val="002F6A60"/>
    <w:rsid w:val="0031255D"/>
    <w:rsid w:val="0032102E"/>
    <w:rsid w:val="00321A77"/>
    <w:rsid w:val="00322196"/>
    <w:rsid w:val="00337B06"/>
    <w:rsid w:val="0035648C"/>
    <w:rsid w:val="00380464"/>
    <w:rsid w:val="00381305"/>
    <w:rsid w:val="003A7E6F"/>
    <w:rsid w:val="003B3CD9"/>
    <w:rsid w:val="003D7F2C"/>
    <w:rsid w:val="003F39C6"/>
    <w:rsid w:val="00400DDD"/>
    <w:rsid w:val="004057B7"/>
    <w:rsid w:val="00405EEC"/>
    <w:rsid w:val="00407E0B"/>
    <w:rsid w:val="00407FB0"/>
    <w:rsid w:val="00411A11"/>
    <w:rsid w:val="0043286E"/>
    <w:rsid w:val="004335E0"/>
    <w:rsid w:val="00461917"/>
    <w:rsid w:val="004626DB"/>
    <w:rsid w:val="00474005"/>
    <w:rsid w:val="004919BE"/>
    <w:rsid w:val="00493004"/>
    <w:rsid w:val="00496C98"/>
    <w:rsid w:val="004A3355"/>
    <w:rsid w:val="004A35F1"/>
    <w:rsid w:val="004B0386"/>
    <w:rsid w:val="004C5BBA"/>
    <w:rsid w:val="004E7A5A"/>
    <w:rsid w:val="004F7CC1"/>
    <w:rsid w:val="0050236B"/>
    <w:rsid w:val="00517E06"/>
    <w:rsid w:val="00522190"/>
    <w:rsid w:val="005363EC"/>
    <w:rsid w:val="00555F5E"/>
    <w:rsid w:val="00572523"/>
    <w:rsid w:val="00584526"/>
    <w:rsid w:val="00585DB4"/>
    <w:rsid w:val="005A6E4E"/>
    <w:rsid w:val="005D11BD"/>
    <w:rsid w:val="005D5AD6"/>
    <w:rsid w:val="005F0F09"/>
    <w:rsid w:val="005F1314"/>
    <w:rsid w:val="005F196D"/>
    <w:rsid w:val="005F362C"/>
    <w:rsid w:val="005F7146"/>
    <w:rsid w:val="006210E0"/>
    <w:rsid w:val="00623DA5"/>
    <w:rsid w:val="00635F77"/>
    <w:rsid w:val="006557E1"/>
    <w:rsid w:val="0066006F"/>
    <w:rsid w:val="00674605"/>
    <w:rsid w:val="00674A56"/>
    <w:rsid w:val="006846BD"/>
    <w:rsid w:val="00697215"/>
    <w:rsid w:val="006A2DB9"/>
    <w:rsid w:val="006A6CA2"/>
    <w:rsid w:val="006D610E"/>
    <w:rsid w:val="006F4F0D"/>
    <w:rsid w:val="00702FB1"/>
    <w:rsid w:val="007078A0"/>
    <w:rsid w:val="007317F1"/>
    <w:rsid w:val="0074005C"/>
    <w:rsid w:val="00740D9A"/>
    <w:rsid w:val="00751EEB"/>
    <w:rsid w:val="0075576B"/>
    <w:rsid w:val="0079127C"/>
    <w:rsid w:val="007950E9"/>
    <w:rsid w:val="007A0640"/>
    <w:rsid w:val="007A0ACE"/>
    <w:rsid w:val="007A3B7A"/>
    <w:rsid w:val="007A540F"/>
    <w:rsid w:val="007A6933"/>
    <w:rsid w:val="007B0C0C"/>
    <w:rsid w:val="007C4528"/>
    <w:rsid w:val="007D040D"/>
    <w:rsid w:val="007D40A8"/>
    <w:rsid w:val="007D799C"/>
    <w:rsid w:val="007F0863"/>
    <w:rsid w:val="0081192E"/>
    <w:rsid w:val="008328E4"/>
    <w:rsid w:val="00841566"/>
    <w:rsid w:val="008519C1"/>
    <w:rsid w:val="0088198E"/>
    <w:rsid w:val="0089038E"/>
    <w:rsid w:val="008918A0"/>
    <w:rsid w:val="008A1177"/>
    <w:rsid w:val="008A3FC1"/>
    <w:rsid w:val="008A68DC"/>
    <w:rsid w:val="008D2AB8"/>
    <w:rsid w:val="008E3D2E"/>
    <w:rsid w:val="008E43E4"/>
    <w:rsid w:val="008F24F9"/>
    <w:rsid w:val="008F5488"/>
    <w:rsid w:val="0090485F"/>
    <w:rsid w:val="009137DB"/>
    <w:rsid w:val="00922E50"/>
    <w:rsid w:val="00944854"/>
    <w:rsid w:val="00947DAE"/>
    <w:rsid w:val="00947ECE"/>
    <w:rsid w:val="009569E1"/>
    <w:rsid w:val="00967443"/>
    <w:rsid w:val="00986D89"/>
    <w:rsid w:val="009907F9"/>
    <w:rsid w:val="0099213C"/>
    <w:rsid w:val="009A3171"/>
    <w:rsid w:val="009A6FE0"/>
    <w:rsid w:val="009B6E23"/>
    <w:rsid w:val="009B79A3"/>
    <w:rsid w:val="009D586F"/>
    <w:rsid w:val="009F767C"/>
    <w:rsid w:val="00A124AF"/>
    <w:rsid w:val="00A14C01"/>
    <w:rsid w:val="00A21FE2"/>
    <w:rsid w:val="00A227FC"/>
    <w:rsid w:val="00A3171F"/>
    <w:rsid w:val="00A35C22"/>
    <w:rsid w:val="00A51300"/>
    <w:rsid w:val="00A55433"/>
    <w:rsid w:val="00A84783"/>
    <w:rsid w:val="00A8488F"/>
    <w:rsid w:val="00A86ABF"/>
    <w:rsid w:val="00A95591"/>
    <w:rsid w:val="00AA2083"/>
    <w:rsid w:val="00AD6B2C"/>
    <w:rsid w:val="00AE521E"/>
    <w:rsid w:val="00AE768F"/>
    <w:rsid w:val="00AF086A"/>
    <w:rsid w:val="00B03893"/>
    <w:rsid w:val="00B07AD2"/>
    <w:rsid w:val="00B101B8"/>
    <w:rsid w:val="00B10C3A"/>
    <w:rsid w:val="00B1436A"/>
    <w:rsid w:val="00B21DA9"/>
    <w:rsid w:val="00B32EA4"/>
    <w:rsid w:val="00B45B36"/>
    <w:rsid w:val="00B50D94"/>
    <w:rsid w:val="00B66D7C"/>
    <w:rsid w:val="00B708B2"/>
    <w:rsid w:val="00B83C05"/>
    <w:rsid w:val="00B86911"/>
    <w:rsid w:val="00B931E1"/>
    <w:rsid w:val="00BC1DB5"/>
    <w:rsid w:val="00BF5134"/>
    <w:rsid w:val="00C00310"/>
    <w:rsid w:val="00C023E2"/>
    <w:rsid w:val="00C043A2"/>
    <w:rsid w:val="00C32A30"/>
    <w:rsid w:val="00C542F7"/>
    <w:rsid w:val="00C67B6F"/>
    <w:rsid w:val="00C7561F"/>
    <w:rsid w:val="00C83724"/>
    <w:rsid w:val="00C91191"/>
    <w:rsid w:val="00C93615"/>
    <w:rsid w:val="00CA6EF9"/>
    <w:rsid w:val="00CB24DE"/>
    <w:rsid w:val="00CD648F"/>
    <w:rsid w:val="00CE33CB"/>
    <w:rsid w:val="00CF0203"/>
    <w:rsid w:val="00D27469"/>
    <w:rsid w:val="00D41D96"/>
    <w:rsid w:val="00D704AD"/>
    <w:rsid w:val="00D85AA6"/>
    <w:rsid w:val="00D977B8"/>
    <w:rsid w:val="00DB7BDD"/>
    <w:rsid w:val="00DE3B13"/>
    <w:rsid w:val="00E01F99"/>
    <w:rsid w:val="00E044A7"/>
    <w:rsid w:val="00E07567"/>
    <w:rsid w:val="00E44DEA"/>
    <w:rsid w:val="00E51D3F"/>
    <w:rsid w:val="00E651BC"/>
    <w:rsid w:val="00E7088A"/>
    <w:rsid w:val="00E71F4F"/>
    <w:rsid w:val="00E932B5"/>
    <w:rsid w:val="00EA013F"/>
    <w:rsid w:val="00EC1B0A"/>
    <w:rsid w:val="00EC6824"/>
    <w:rsid w:val="00ED2565"/>
    <w:rsid w:val="00ED420C"/>
    <w:rsid w:val="00EF65DB"/>
    <w:rsid w:val="00F056F0"/>
    <w:rsid w:val="00F107A0"/>
    <w:rsid w:val="00F145B1"/>
    <w:rsid w:val="00F32DF8"/>
    <w:rsid w:val="00F41AA2"/>
    <w:rsid w:val="00F506CE"/>
    <w:rsid w:val="00F71BFE"/>
    <w:rsid w:val="00F73261"/>
    <w:rsid w:val="00F802C8"/>
    <w:rsid w:val="00F86C4B"/>
    <w:rsid w:val="00F97B98"/>
    <w:rsid w:val="00FC6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023A"/>
  <w15:docId w15:val="{9AD7B437-AEA3-465C-9E34-B0AA70E5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nhideWhenUsed/>
    <w:rsid w:val="000934D9"/>
    <w:pPr>
      <w:spacing w:after="0" w:line="240" w:lineRule="auto"/>
    </w:pPr>
    <w:rPr>
      <w:rFonts w:ascii="Tahoma" w:hAnsi="Tahoma" w:cs="Tahoma"/>
      <w:sz w:val="16"/>
      <w:szCs w:val="16"/>
    </w:rPr>
  </w:style>
  <w:style w:type="character" w:customStyle="1" w:styleId="a5">
    <w:name w:val="Текст выноски Знак"/>
    <w:basedOn w:val="a0"/>
    <w:link w:val="a4"/>
    <w:rsid w:val="000934D9"/>
    <w:rPr>
      <w:rFonts w:ascii="Tahoma" w:hAnsi="Tahoma" w:cs="Tahoma"/>
      <w:sz w:val="16"/>
      <w:szCs w:val="16"/>
    </w:rPr>
  </w:style>
  <w:style w:type="paragraph" w:customStyle="1" w:styleId="ConsPlusNormal">
    <w:name w:val="ConsPlusNormal"/>
    <w:rsid w:val="007078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header"/>
    <w:basedOn w:val="a"/>
    <w:link w:val="a7"/>
    <w:uiPriority w:val="99"/>
    <w:rsid w:val="007078A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7078A0"/>
    <w:rPr>
      <w:rFonts w:ascii="Times New Roman" w:eastAsia="Times New Roman" w:hAnsi="Times New Roman" w:cs="Times New Roman"/>
      <w:sz w:val="24"/>
      <w:szCs w:val="24"/>
    </w:rPr>
  </w:style>
  <w:style w:type="paragraph" w:customStyle="1" w:styleId="a8">
    <w:name w:val="Заголовок к тексту"/>
    <w:basedOn w:val="a"/>
    <w:next w:val="a9"/>
    <w:rsid w:val="007078A0"/>
    <w:pPr>
      <w:suppressAutoHyphens/>
      <w:spacing w:after="480" w:line="240" w:lineRule="exact"/>
    </w:pPr>
    <w:rPr>
      <w:rFonts w:ascii="Times New Roman" w:eastAsia="Times New Roman" w:hAnsi="Times New Roman" w:cs="Times New Roman"/>
      <w:b/>
      <w:sz w:val="28"/>
      <w:szCs w:val="20"/>
    </w:rPr>
  </w:style>
  <w:style w:type="paragraph" w:styleId="a9">
    <w:name w:val="Body Text"/>
    <w:basedOn w:val="a"/>
    <w:link w:val="aa"/>
    <w:rsid w:val="007078A0"/>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7078A0"/>
    <w:rPr>
      <w:rFonts w:ascii="Times New Roman" w:eastAsia="Times New Roman" w:hAnsi="Times New Roman" w:cs="Times New Roman"/>
      <w:sz w:val="24"/>
      <w:szCs w:val="24"/>
    </w:rPr>
  </w:style>
  <w:style w:type="paragraph" w:customStyle="1" w:styleId="ab">
    <w:name w:val="регистрационные поля"/>
    <w:basedOn w:val="a"/>
    <w:rsid w:val="007078A0"/>
    <w:pPr>
      <w:spacing w:after="0" w:line="240" w:lineRule="exact"/>
      <w:jc w:val="center"/>
    </w:pPr>
    <w:rPr>
      <w:rFonts w:ascii="Times New Roman" w:eastAsia="Times New Roman" w:hAnsi="Times New Roman" w:cs="Times New Roman"/>
      <w:sz w:val="28"/>
      <w:szCs w:val="20"/>
      <w:lang w:val="en-US"/>
    </w:rPr>
  </w:style>
  <w:style w:type="paragraph" w:customStyle="1" w:styleId="ac">
    <w:name w:val="Исполнитель"/>
    <w:basedOn w:val="a9"/>
    <w:rsid w:val="007078A0"/>
    <w:pPr>
      <w:suppressAutoHyphens/>
      <w:spacing w:line="240" w:lineRule="exact"/>
    </w:pPr>
    <w:rPr>
      <w:szCs w:val="20"/>
    </w:rPr>
  </w:style>
  <w:style w:type="paragraph" w:styleId="ad">
    <w:name w:val="footer"/>
    <w:basedOn w:val="a"/>
    <w:link w:val="ae"/>
    <w:rsid w:val="007078A0"/>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e">
    <w:name w:val="Нижний колонтитул Знак"/>
    <w:basedOn w:val="a0"/>
    <w:link w:val="ad"/>
    <w:rsid w:val="007078A0"/>
    <w:rPr>
      <w:rFonts w:ascii="Times New Roman" w:eastAsia="Times New Roman" w:hAnsi="Times New Roman" w:cs="Times New Roman"/>
      <w:sz w:val="28"/>
      <w:szCs w:val="20"/>
    </w:rPr>
  </w:style>
  <w:style w:type="character" w:styleId="af">
    <w:name w:val="Hyperlink"/>
    <w:uiPriority w:val="99"/>
    <w:unhideWhenUsed/>
    <w:rsid w:val="007078A0"/>
    <w:rPr>
      <w:color w:val="0000FF"/>
      <w:u w:val="single"/>
    </w:rPr>
  </w:style>
  <w:style w:type="character" w:styleId="af0">
    <w:name w:val="FollowedHyperlink"/>
    <w:uiPriority w:val="99"/>
    <w:unhideWhenUsed/>
    <w:rsid w:val="007078A0"/>
    <w:rPr>
      <w:color w:val="800080"/>
      <w:u w:val="single"/>
    </w:rPr>
  </w:style>
  <w:style w:type="paragraph" w:customStyle="1" w:styleId="xl65">
    <w:name w:val="xl65"/>
    <w:basedOn w:val="a"/>
    <w:rsid w:val="00707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707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7078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
    <w:rsid w:val="007078A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a"/>
    <w:rsid w:val="007078A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a"/>
    <w:rsid w:val="007078A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a"/>
    <w:rsid w:val="007078A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7078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a"/>
    <w:rsid w:val="00707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a"/>
    <w:rsid w:val="007078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707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a"/>
    <w:rsid w:val="00707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rsid w:val="007078A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rsid w:val="007078A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
    <w:rsid w:val="007078A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a"/>
    <w:rsid w:val="007078A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1">
    <w:name w:val="xl81"/>
    <w:basedOn w:val="a"/>
    <w:rsid w:val="00707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a"/>
    <w:rsid w:val="007078A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3">
    <w:name w:val="xl83"/>
    <w:basedOn w:val="a"/>
    <w:rsid w:val="007078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7078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707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6">
    <w:name w:val="xl86"/>
    <w:basedOn w:val="a"/>
    <w:rsid w:val="00707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
    <w:rsid w:val="007078A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8">
    <w:name w:val="xl88"/>
    <w:basedOn w:val="a"/>
    <w:rsid w:val="007078A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a"/>
    <w:rsid w:val="007078A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7078A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a"/>
    <w:rsid w:val="007078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7078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7078A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4">
    <w:name w:val="xl94"/>
    <w:basedOn w:val="a"/>
    <w:rsid w:val="007078A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5">
    <w:name w:val="xl95"/>
    <w:basedOn w:val="a"/>
    <w:rsid w:val="007078A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a"/>
    <w:rsid w:val="007078A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7">
    <w:name w:val="xl97"/>
    <w:basedOn w:val="a"/>
    <w:rsid w:val="007078A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8">
    <w:name w:val="xl98"/>
    <w:basedOn w:val="a"/>
    <w:rsid w:val="007078A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9">
    <w:name w:val="xl99"/>
    <w:basedOn w:val="a"/>
    <w:rsid w:val="007078A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0">
    <w:name w:val="xl100"/>
    <w:basedOn w:val="a"/>
    <w:rsid w:val="007078A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1">
    <w:name w:val="xl101"/>
    <w:basedOn w:val="a"/>
    <w:rsid w:val="00707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02">
    <w:name w:val="xl102"/>
    <w:basedOn w:val="a"/>
    <w:rsid w:val="007078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a"/>
    <w:rsid w:val="00707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a"/>
    <w:rsid w:val="007078A0"/>
    <w:pPr>
      <w:pBdr>
        <w:top w:val="single" w:sz="4" w:space="0" w:color="auto"/>
        <w:left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5">
    <w:name w:val="xl105"/>
    <w:basedOn w:val="a"/>
    <w:rsid w:val="007078A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styleId="af1">
    <w:name w:val="No Spacing"/>
    <w:link w:val="af2"/>
    <w:uiPriority w:val="1"/>
    <w:qFormat/>
    <w:rsid w:val="007078A0"/>
    <w:pPr>
      <w:spacing w:after="0" w:line="240" w:lineRule="auto"/>
    </w:pPr>
    <w:rPr>
      <w:rFonts w:ascii="Calibri" w:eastAsia="Calibri" w:hAnsi="Calibri" w:cs="Times New Roman"/>
      <w:lang w:eastAsia="en-US"/>
    </w:rPr>
  </w:style>
  <w:style w:type="character" w:customStyle="1" w:styleId="af2">
    <w:name w:val="Без интервала Знак"/>
    <w:link w:val="af1"/>
    <w:uiPriority w:val="1"/>
    <w:rsid w:val="007078A0"/>
    <w:rPr>
      <w:rFonts w:ascii="Calibri" w:eastAsia="Calibri" w:hAnsi="Calibri" w:cs="Times New Roman"/>
      <w:lang w:eastAsia="en-US"/>
    </w:rPr>
  </w:style>
  <w:style w:type="paragraph" w:customStyle="1" w:styleId="xl63">
    <w:name w:val="xl63"/>
    <w:basedOn w:val="a"/>
    <w:rsid w:val="00707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7078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character" w:customStyle="1" w:styleId="fontstyle01">
    <w:name w:val="fontstyle01"/>
    <w:rsid w:val="00967443"/>
    <w:rPr>
      <w:rFonts w:ascii="TimesNewRomanPSMT" w:hAnsi="TimesNewRomanPSMT" w:hint="default"/>
      <w:b w:val="0"/>
      <w:bCs w:val="0"/>
      <w:i w:val="0"/>
      <w:iCs w:val="0"/>
      <w:color w:val="000000"/>
      <w:sz w:val="24"/>
      <w:szCs w:val="24"/>
    </w:rPr>
  </w:style>
  <w:style w:type="character" w:styleId="af3">
    <w:name w:val="Strong"/>
    <w:uiPriority w:val="22"/>
    <w:qFormat/>
    <w:rsid w:val="00967443"/>
    <w:rPr>
      <w:b/>
      <w:bCs/>
    </w:rPr>
  </w:style>
  <w:style w:type="character" w:styleId="af4">
    <w:name w:val="annotation reference"/>
    <w:basedOn w:val="a0"/>
    <w:uiPriority w:val="99"/>
    <w:semiHidden/>
    <w:unhideWhenUsed/>
    <w:rsid w:val="00B1436A"/>
    <w:rPr>
      <w:sz w:val="16"/>
      <w:szCs w:val="16"/>
    </w:rPr>
  </w:style>
  <w:style w:type="paragraph" w:styleId="af5">
    <w:name w:val="annotation text"/>
    <w:basedOn w:val="a"/>
    <w:link w:val="af6"/>
    <w:uiPriority w:val="99"/>
    <w:semiHidden/>
    <w:unhideWhenUsed/>
    <w:rsid w:val="00B1436A"/>
    <w:pPr>
      <w:spacing w:line="240" w:lineRule="auto"/>
    </w:pPr>
    <w:rPr>
      <w:sz w:val="20"/>
      <w:szCs w:val="20"/>
    </w:rPr>
  </w:style>
  <w:style w:type="character" w:customStyle="1" w:styleId="af6">
    <w:name w:val="Текст примечания Знак"/>
    <w:basedOn w:val="a0"/>
    <w:link w:val="af5"/>
    <w:uiPriority w:val="99"/>
    <w:semiHidden/>
    <w:rsid w:val="00B1436A"/>
    <w:rPr>
      <w:sz w:val="20"/>
      <w:szCs w:val="20"/>
    </w:rPr>
  </w:style>
  <w:style w:type="paragraph" w:styleId="af7">
    <w:name w:val="annotation subject"/>
    <w:basedOn w:val="af5"/>
    <w:next w:val="af5"/>
    <w:link w:val="af8"/>
    <w:uiPriority w:val="99"/>
    <w:semiHidden/>
    <w:unhideWhenUsed/>
    <w:rsid w:val="00B1436A"/>
    <w:rPr>
      <w:b/>
      <w:bCs/>
    </w:rPr>
  </w:style>
  <w:style w:type="character" w:customStyle="1" w:styleId="af8">
    <w:name w:val="Тема примечания Знак"/>
    <w:basedOn w:val="af6"/>
    <w:link w:val="af7"/>
    <w:uiPriority w:val="99"/>
    <w:semiHidden/>
    <w:rsid w:val="00B1436A"/>
    <w:rPr>
      <w:b/>
      <w:bCs/>
      <w:sz w:val="20"/>
      <w:szCs w:val="20"/>
    </w:rPr>
  </w:style>
  <w:style w:type="paragraph" w:styleId="af9">
    <w:name w:val="endnote text"/>
    <w:basedOn w:val="a"/>
    <w:link w:val="afa"/>
    <w:uiPriority w:val="99"/>
    <w:semiHidden/>
    <w:unhideWhenUsed/>
    <w:rsid w:val="00B1436A"/>
    <w:pPr>
      <w:spacing w:after="0" w:line="240" w:lineRule="auto"/>
    </w:pPr>
    <w:rPr>
      <w:sz w:val="20"/>
      <w:szCs w:val="20"/>
    </w:rPr>
  </w:style>
  <w:style w:type="character" w:customStyle="1" w:styleId="afa">
    <w:name w:val="Текст концевой сноски Знак"/>
    <w:basedOn w:val="a0"/>
    <w:link w:val="af9"/>
    <w:uiPriority w:val="99"/>
    <w:semiHidden/>
    <w:rsid w:val="00B1436A"/>
    <w:rPr>
      <w:sz w:val="20"/>
      <w:szCs w:val="20"/>
    </w:rPr>
  </w:style>
  <w:style w:type="character" w:styleId="afb">
    <w:name w:val="endnote reference"/>
    <w:basedOn w:val="a0"/>
    <w:uiPriority w:val="99"/>
    <w:semiHidden/>
    <w:unhideWhenUsed/>
    <w:rsid w:val="00B1436A"/>
    <w:rPr>
      <w:vertAlign w:val="superscript"/>
    </w:rPr>
  </w:style>
  <w:style w:type="paragraph" w:styleId="afc">
    <w:name w:val="footnote text"/>
    <w:basedOn w:val="a"/>
    <w:link w:val="afd"/>
    <w:uiPriority w:val="99"/>
    <w:semiHidden/>
    <w:unhideWhenUsed/>
    <w:rsid w:val="00B1436A"/>
    <w:pPr>
      <w:spacing w:after="0" w:line="240" w:lineRule="auto"/>
    </w:pPr>
    <w:rPr>
      <w:sz w:val="20"/>
      <w:szCs w:val="20"/>
    </w:rPr>
  </w:style>
  <w:style w:type="character" w:customStyle="1" w:styleId="afd">
    <w:name w:val="Текст сноски Знак"/>
    <w:basedOn w:val="a0"/>
    <w:link w:val="afc"/>
    <w:uiPriority w:val="99"/>
    <w:semiHidden/>
    <w:rsid w:val="00B1436A"/>
    <w:rPr>
      <w:sz w:val="20"/>
      <w:szCs w:val="20"/>
    </w:rPr>
  </w:style>
  <w:style w:type="character" w:styleId="afe">
    <w:name w:val="footnote reference"/>
    <w:basedOn w:val="a0"/>
    <w:uiPriority w:val="99"/>
    <w:semiHidden/>
    <w:unhideWhenUsed/>
    <w:rsid w:val="00B1436A"/>
    <w:rPr>
      <w:vertAlign w:val="superscript"/>
    </w:rPr>
  </w:style>
  <w:style w:type="character" w:styleId="aff">
    <w:name w:val="Emphasis"/>
    <w:basedOn w:val="a0"/>
    <w:uiPriority w:val="20"/>
    <w:qFormat/>
    <w:rsid w:val="006846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3859">
      <w:bodyDiv w:val="1"/>
      <w:marLeft w:val="0"/>
      <w:marRight w:val="0"/>
      <w:marTop w:val="0"/>
      <w:marBottom w:val="0"/>
      <w:divBdr>
        <w:top w:val="none" w:sz="0" w:space="0" w:color="auto"/>
        <w:left w:val="none" w:sz="0" w:space="0" w:color="auto"/>
        <w:bottom w:val="none" w:sz="0" w:space="0" w:color="auto"/>
        <w:right w:val="none" w:sz="0" w:space="0" w:color="auto"/>
      </w:divBdr>
    </w:div>
    <w:div w:id="236400685">
      <w:bodyDiv w:val="1"/>
      <w:marLeft w:val="0"/>
      <w:marRight w:val="0"/>
      <w:marTop w:val="0"/>
      <w:marBottom w:val="0"/>
      <w:divBdr>
        <w:top w:val="none" w:sz="0" w:space="0" w:color="auto"/>
        <w:left w:val="none" w:sz="0" w:space="0" w:color="auto"/>
        <w:bottom w:val="none" w:sz="0" w:space="0" w:color="auto"/>
        <w:right w:val="none" w:sz="0" w:space="0" w:color="auto"/>
      </w:divBdr>
    </w:div>
    <w:div w:id="335544724">
      <w:bodyDiv w:val="1"/>
      <w:marLeft w:val="0"/>
      <w:marRight w:val="0"/>
      <w:marTop w:val="0"/>
      <w:marBottom w:val="0"/>
      <w:divBdr>
        <w:top w:val="none" w:sz="0" w:space="0" w:color="auto"/>
        <w:left w:val="none" w:sz="0" w:space="0" w:color="auto"/>
        <w:bottom w:val="none" w:sz="0" w:space="0" w:color="auto"/>
        <w:right w:val="none" w:sz="0" w:space="0" w:color="auto"/>
      </w:divBdr>
    </w:div>
    <w:div w:id="385447490">
      <w:bodyDiv w:val="1"/>
      <w:marLeft w:val="0"/>
      <w:marRight w:val="0"/>
      <w:marTop w:val="0"/>
      <w:marBottom w:val="0"/>
      <w:divBdr>
        <w:top w:val="none" w:sz="0" w:space="0" w:color="auto"/>
        <w:left w:val="none" w:sz="0" w:space="0" w:color="auto"/>
        <w:bottom w:val="none" w:sz="0" w:space="0" w:color="auto"/>
        <w:right w:val="none" w:sz="0" w:space="0" w:color="auto"/>
      </w:divBdr>
    </w:div>
    <w:div w:id="407700569">
      <w:bodyDiv w:val="1"/>
      <w:marLeft w:val="0"/>
      <w:marRight w:val="0"/>
      <w:marTop w:val="0"/>
      <w:marBottom w:val="0"/>
      <w:divBdr>
        <w:top w:val="none" w:sz="0" w:space="0" w:color="auto"/>
        <w:left w:val="none" w:sz="0" w:space="0" w:color="auto"/>
        <w:bottom w:val="none" w:sz="0" w:space="0" w:color="auto"/>
        <w:right w:val="none" w:sz="0" w:space="0" w:color="auto"/>
      </w:divBdr>
    </w:div>
    <w:div w:id="501623579">
      <w:bodyDiv w:val="1"/>
      <w:marLeft w:val="0"/>
      <w:marRight w:val="0"/>
      <w:marTop w:val="0"/>
      <w:marBottom w:val="0"/>
      <w:divBdr>
        <w:top w:val="none" w:sz="0" w:space="0" w:color="auto"/>
        <w:left w:val="none" w:sz="0" w:space="0" w:color="auto"/>
        <w:bottom w:val="none" w:sz="0" w:space="0" w:color="auto"/>
        <w:right w:val="none" w:sz="0" w:space="0" w:color="auto"/>
      </w:divBdr>
    </w:div>
    <w:div w:id="568343683">
      <w:bodyDiv w:val="1"/>
      <w:marLeft w:val="0"/>
      <w:marRight w:val="0"/>
      <w:marTop w:val="0"/>
      <w:marBottom w:val="0"/>
      <w:divBdr>
        <w:top w:val="none" w:sz="0" w:space="0" w:color="auto"/>
        <w:left w:val="none" w:sz="0" w:space="0" w:color="auto"/>
        <w:bottom w:val="none" w:sz="0" w:space="0" w:color="auto"/>
        <w:right w:val="none" w:sz="0" w:space="0" w:color="auto"/>
      </w:divBdr>
    </w:div>
    <w:div w:id="627903076">
      <w:bodyDiv w:val="1"/>
      <w:marLeft w:val="0"/>
      <w:marRight w:val="0"/>
      <w:marTop w:val="0"/>
      <w:marBottom w:val="0"/>
      <w:divBdr>
        <w:top w:val="none" w:sz="0" w:space="0" w:color="auto"/>
        <w:left w:val="none" w:sz="0" w:space="0" w:color="auto"/>
        <w:bottom w:val="none" w:sz="0" w:space="0" w:color="auto"/>
        <w:right w:val="none" w:sz="0" w:space="0" w:color="auto"/>
      </w:divBdr>
    </w:div>
    <w:div w:id="901058444">
      <w:bodyDiv w:val="1"/>
      <w:marLeft w:val="0"/>
      <w:marRight w:val="0"/>
      <w:marTop w:val="0"/>
      <w:marBottom w:val="0"/>
      <w:divBdr>
        <w:top w:val="none" w:sz="0" w:space="0" w:color="auto"/>
        <w:left w:val="none" w:sz="0" w:space="0" w:color="auto"/>
        <w:bottom w:val="none" w:sz="0" w:space="0" w:color="auto"/>
        <w:right w:val="none" w:sz="0" w:space="0" w:color="auto"/>
      </w:divBdr>
    </w:div>
    <w:div w:id="1085301851">
      <w:bodyDiv w:val="1"/>
      <w:marLeft w:val="0"/>
      <w:marRight w:val="0"/>
      <w:marTop w:val="0"/>
      <w:marBottom w:val="0"/>
      <w:divBdr>
        <w:top w:val="none" w:sz="0" w:space="0" w:color="auto"/>
        <w:left w:val="none" w:sz="0" w:space="0" w:color="auto"/>
        <w:bottom w:val="none" w:sz="0" w:space="0" w:color="auto"/>
        <w:right w:val="none" w:sz="0" w:space="0" w:color="auto"/>
      </w:divBdr>
    </w:div>
    <w:div w:id="1255822587">
      <w:bodyDiv w:val="1"/>
      <w:marLeft w:val="0"/>
      <w:marRight w:val="0"/>
      <w:marTop w:val="0"/>
      <w:marBottom w:val="0"/>
      <w:divBdr>
        <w:top w:val="none" w:sz="0" w:space="0" w:color="auto"/>
        <w:left w:val="none" w:sz="0" w:space="0" w:color="auto"/>
        <w:bottom w:val="none" w:sz="0" w:space="0" w:color="auto"/>
        <w:right w:val="none" w:sz="0" w:space="0" w:color="auto"/>
      </w:divBdr>
    </w:div>
    <w:div w:id="1290210467">
      <w:bodyDiv w:val="1"/>
      <w:marLeft w:val="0"/>
      <w:marRight w:val="0"/>
      <w:marTop w:val="0"/>
      <w:marBottom w:val="0"/>
      <w:divBdr>
        <w:top w:val="none" w:sz="0" w:space="0" w:color="auto"/>
        <w:left w:val="none" w:sz="0" w:space="0" w:color="auto"/>
        <w:bottom w:val="none" w:sz="0" w:space="0" w:color="auto"/>
        <w:right w:val="none" w:sz="0" w:space="0" w:color="auto"/>
      </w:divBdr>
    </w:div>
    <w:div w:id="1489327249">
      <w:bodyDiv w:val="1"/>
      <w:marLeft w:val="0"/>
      <w:marRight w:val="0"/>
      <w:marTop w:val="0"/>
      <w:marBottom w:val="0"/>
      <w:divBdr>
        <w:top w:val="none" w:sz="0" w:space="0" w:color="auto"/>
        <w:left w:val="none" w:sz="0" w:space="0" w:color="auto"/>
        <w:bottom w:val="none" w:sz="0" w:space="0" w:color="auto"/>
        <w:right w:val="none" w:sz="0" w:space="0" w:color="auto"/>
      </w:divBdr>
    </w:div>
    <w:div w:id="1776828895">
      <w:bodyDiv w:val="1"/>
      <w:marLeft w:val="0"/>
      <w:marRight w:val="0"/>
      <w:marTop w:val="0"/>
      <w:marBottom w:val="0"/>
      <w:divBdr>
        <w:top w:val="none" w:sz="0" w:space="0" w:color="auto"/>
        <w:left w:val="none" w:sz="0" w:space="0" w:color="auto"/>
        <w:bottom w:val="none" w:sz="0" w:space="0" w:color="auto"/>
        <w:right w:val="none" w:sz="0" w:space="0" w:color="auto"/>
      </w:divBdr>
    </w:div>
    <w:div w:id="1777291245">
      <w:bodyDiv w:val="1"/>
      <w:marLeft w:val="0"/>
      <w:marRight w:val="0"/>
      <w:marTop w:val="0"/>
      <w:marBottom w:val="0"/>
      <w:divBdr>
        <w:top w:val="none" w:sz="0" w:space="0" w:color="auto"/>
        <w:left w:val="none" w:sz="0" w:space="0" w:color="auto"/>
        <w:bottom w:val="none" w:sz="0" w:space="0" w:color="auto"/>
        <w:right w:val="none" w:sz="0" w:space="0" w:color="auto"/>
      </w:divBdr>
    </w:div>
    <w:div w:id="182701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631B5-CEF2-46FA-887F-133BE261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45</Pages>
  <Words>12034</Words>
  <Characters>68600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Вахрушева Лариса</cp:lastModifiedBy>
  <cp:revision>6</cp:revision>
  <cp:lastPrinted>2023-08-03T05:12:00Z</cp:lastPrinted>
  <dcterms:created xsi:type="dcterms:W3CDTF">2023-10-19T10:00:00Z</dcterms:created>
  <dcterms:modified xsi:type="dcterms:W3CDTF">2023-10-24T11:24:00Z</dcterms:modified>
</cp:coreProperties>
</file>