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44" w:rsidRDefault="008B3F44" w:rsidP="00721CFB">
      <w:pPr>
        <w:pStyle w:val="a5"/>
        <w:suppressAutoHyphens/>
        <w:jc w:val="center"/>
        <w:rPr>
          <w:sz w:val="28"/>
          <w:szCs w:val="28"/>
        </w:rPr>
      </w:pPr>
    </w:p>
    <w:p w:rsidR="00721CFB" w:rsidRPr="000A7845" w:rsidRDefault="00112D73" w:rsidP="00721CFB">
      <w:pPr>
        <w:pStyle w:val="a5"/>
        <w:suppressAutoHyphens/>
        <w:jc w:val="center"/>
        <w:rPr>
          <w:sz w:val="28"/>
          <w:szCs w:val="28"/>
        </w:rPr>
      </w:pPr>
      <w:r w:rsidRPr="00112D73">
        <w:rPr>
          <w:noProof/>
          <w:sz w:val="28"/>
          <w:szCs w:val="28"/>
        </w:rPr>
        <w:drawing>
          <wp:inline distT="0" distB="0" distL="0" distR="0">
            <wp:extent cx="703834" cy="1072830"/>
            <wp:effectExtent l="19050" t="0" r="1016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" cy="107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4BD2" w:rsidRDefault="00E54BD2" w:rsidP="004462BC">
      <w:pPr>
        <w:suppressAutoHyphens/>
        <w:jc w:val="center"/>
        <w:rPr>
          <w:b/>
          <w:sz w:val="28"/>
          <w:szCs w:val="28"/>
        </w:rPr>
      </w:pPr>
    </w:p>
    <w:p w:rsidR="004462BC" w:rsidRPr="000A7845" w:rsidRDefault="000A6E2A" w:rsidP="004462BC">
      <w:pPr>
        <w:suppressAutoHyphens/>
        <w:jc w:val="center"/>
        <w:rPr>
          <w:b/>
          <w:sz w:val="28"/>
          <w:szCs w:val="28"/>
        </w:rPr>
      </w:pPr>
      <w:r w:rsidRPr="000A7845">
        <w:rPr>
          <w:b/>
          <w:sz w:val="28"/>
          <w:szCs w:val="28"/>
        </w:rPr>
        <w:t>ЕЖЕГОДНЫЙ ОТЧЕТ</w:t>
      </w:r>
    </w:p>
    <w:p w:rsidR="004462BC" w:rsidRPr="000A7845" w:rsidRDefault="004462BC" w:rsidP="004462BC">
      <w:pPr>
        <w:suppressAutoHyphens/>
        <w:jc w:val="center"/>
        <w:rPr>
          <w:b/>
          <w:sz w:val="28"/>
          <w:szCs w:val="28"/>
        </w:rPr>
      </w:pPr>
      <w:r w:rsidRPr="000A7845">
        <w:rPr>
          <w:b/>
          <w:sz w:val="28"/>
          <w:szCs w:val="28"/>
        </w:rPr>
        <w:t xml:space="preserve">о </w:t>
      </w:r>
      <w:r w:rsidR="00BA341C" w:rsidRPr="000A7845">
        <w:rPr>
          <w:b/>
          <w:sz w:val="28"/>
          <w:szCs w:val="28"/>
        </w:rPr>
        <w:t>результатах</w:t>
      </w:r>
      <w:r w:rsidRPr="000A7845">
        <w:rPr>
          <w:b/>
          <w:sz w:val="28"/>
          <w:szCs w:val="28"/>
        </w:rPr>
        <w:t xml:space="preserve"> деятельности главы городского округа – </w:t>
      </w:r>
    </w:p>
    <w:p w:rsidR="004462BC" w:rsidRPr="000A7845" w:rsidRDefault="004462BC" w:rsidP="004462BC">
      <w:pPr>
        <w:suppressAutoHyphens/>
        <w:jc w:val="center"/>
        <w:rPr>
          <w:b/>
          <w:sz w:val="28"/>
          <w:szCs w:val="28"/>
        </w:rPr>
      </w:pPr>
      <w:r w:rsidRPr="000A7845">
        <w:rPr>
          <w:b/>
          <w:sz w:val="28"/>
          <w:szCs w:val="28"/>
        </w:rPr>
        <w:t xml:space="preserve">главы администрации Добрянского городского округа, </w:t>
      </w:r>
    </w:p>
    <w:p w:rsidR="004462BC" w:rsidRPr="000A7845" w:rsidRDefault="004462BC" w:rsidP="004462BC">
      <w:pPr>
        <w:suppressAutoHyphens/>
        <w:jc w:val="center"/>
        <w:rPr>
          <w:b/>
          <w:sz w:val="28"/>
          <w:szCs w:val="28"/>
        </w:rPr>
      </w:pPr>
      <w:r w:rsidRPr="000A7845">
        <w:rPr>
          <w:b/>
          <w:sz w:val="28"/>
          <w:szCs w:val="28"/>
        </w:rPr>
        <w:t xml:space="preserve">деятельности администрации Добрянского городского округа и </w:t>
      </w:r>
      <w:proofErr w:type="spellStart"/>
      <w:r w:rsidRPr="000A7845">
        <w:rPr>
          <w:b/>
          <w:sz w:val="28"/>
          <w:szCs w:val="28"/>
        </w:rPr>
        <w:t>ины</w:t>
      </w:r>
      <w:proofErr w:type="gramStart"/>
      <w:r w:rsidRPr="000A7845">
        <w:rPr>
          <w:b/>
          <w:sz w:val="28"/>
          <w:szCs w:val="28"/>
        </w:rPr>
        <w:t>x</w:t>
      </w:r>
      <w:proofErr w:type="spellEnd"/>
      <w:proofErr w:type="gramEnd"/>
      <w:r w:rsidRPr="000A7845">
        <w:rPr>
          <w:b/>
          <w:sz w:val="28"/>
          <w:szCs w:val="28"/>
        </w:rPr>
        <w:t xml:space="preserve"> </w:t>
      </w:r>
      <w:r w:rsidR="000A6E2A" w:rsidRPr="000A7845">
        <w:rPr>
          <w:b/>
          <w:sz w:val="28"/>
          <w:szCs w:val="28"/>
        </w:rPr>
        <w:t>подведомственных</w:t>
      </w:r>
      <w:r w:rsidRPr="000A7845">
        <w:rPr>
          <w:b/>
          <w:sz w:val="28"/>
          <w:szCs w:val="28"/>
        </w:rPr>
        <w:t xml:space="preserve"> главе </w:t>
      </w:r>
      <w:proofErr w:type="spellStart"/>
      <w:r w:rsidRPr="000A7845">
        <w:rPr>
          <w:b/>
          <w:sz w:val="28"/>
          <w:szCs w:val="28"/>
        </w:rPr>
        <w:t>Добрянского</w:t>
      </w:r>
      <w:proofErr w:type="spellEnd"/>
      <w:r w:rsidRPr="000A7845">
        <w:rPr>
          <w:b/>
          <w:sz w:val="28"/>
          <w:szCs w:val="28"/>
        </w:rPr>
        <w:t xml:space="preserve"> городского округа органов местного самоуправления</w:t>
      </w:r>
      <w:r w:rsidR="00204D35">
        <w:rPr>
          <w:b/>
          <w:sz w:val="28"/>
          <w:szCs w:val="28"/>
        </w:rPr>
        <w:t xml:space="preserve"> за 2020 год</w:t>
      </w:r>
    </w:p>
    <w:p w:rsidR="004462BC" w:rsidRPr="000A7845" w:rsidRDefault="004462BC" w:rsidP="001935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3F2FDF" w:rsidRPr="000A7845" w:rsidRDefault="000A6E2A" w:rsidP="001935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I</w:t>
      </w:r>
      <w:r w:rsidR="0019356A" w:rsidRPr="000A7845">
        <w:rPr>
          <w:rFonts w:ascii="Times New Roman" w:hAnsi="Times New Roman"/>
          <w:i w:val="0"/>
        </w:rPr>
        <w:t>. Общие положения</w:t>
      </w:r>
    </w:p>
    <w:p w:rsidR="00721CFB" w:rsidRPr="000A7845" w:rsidRDefault="003F2FDF" w:rsidP="004462BC">
      <w:pPr>
        <w:suppressAutoHyphens/>
        <w:ind w:firstLine="709"/>
        <w:jc w:val="both"/>
        <w:rPr>
          <w:strike/>
          <w:sz w:val="28"/>
          <w:szCs w:val="28"/>
        </w:rPr>
      </w:pPr>
      <w:r w:rsidRPr="000A7845">
        <w:rPr>
          <w:sz w:val="28"/>
          <w:szCs w:val="28"/>
        </w:rPr>
        <w:t xml:space="preserve">Ежегодный отчет подготовлен в </w:t>
      </w:r>
      <w:r w:rsidR="00C663A0" w:rsidRPr="000A7845">
        <w:rPr>
          <w:sz w:val="28"/>
          <w:szCs w:val="28"/>
        </w:rPr>
        <w:t xml:space="preserve">соответствии с решением </w:t>
      </w:r>
      <w:r w:rsidR="004462BC" w:rsidRPr="000A7845">
        <w:rPr>
          <w:sz w:val="28"/>
          <w:szCs w:val="28"/>
        </w:rPr>
        <w:t>Думы Добрянского городского округа от 27</w:t>
      </w:r>
      <w:r w:rsidR="00684C76">
        <w:rPr>
          <w:sz w:val="28"/>
          <w:szCs w:val="28"/>
        </w:rPr>
        <w:t xml:space="preserve"> августа </w:t>
      </w:r>
      <w:r w:rsidR="004462BC" w:rsidRPr="000A7845">
        <w:rPr>
          <w:sz w:val="28"/>
          <w:szCs w:val="28"/>
        </w:rPr>
        <w:t>2020 г</w:t>
      </w:r>
      <w:r w:rsidR="00684C76">
        <w:rPr>
          <w:sz w:val="28"/>
          <w:szCs w:val="28"/>
        </w:rPr>
        <w:t>.</w:t>
      </w:r>
      <w:r w:rsidR="004462BC" w:rsidRPr="000A7845">
        <w:rPr>
          <w:sz w:val="28"/>
          <w:szCs w:val="28"/>
        </w:rPr>
        <w:t xml:space="preserve"> № 282</w:t>
      </w:r>
      <w:r w:rsidR="0098524F" w:rsidRPr="000A7845">
        <w:rPr>
          <w:sz w:val="28"/>
          <w:szCs w:val="28"/>
        </w:rPr>
        <w:t xml:space="preserve"> «Об утверждении  п</w:t>
      </w:r>
      <w:r w:rsidR="00C663A0" w:rsidRPr="000A7845">
        <w:rPr>
          <w:sz w:val="28"/>
          <w:szCs w:val="28"/>
        </w:rPr>
        <w:t xml:space="preserve">оложения </w:t>
      </w:r>
      <w:r w:rsidR="004462BC" w:rsidRPr="000A7845">
        <w:rPr>
          <w:sz w:val="28"/>
          <w:szCs w:val="28"/>
        </w:rPr>
        <w:t>о порядке заслушивания Думой Добрянского городского округа ежегодного отчета о результата</w:t>
      </w:r>
      <w:proofErr w:type="gramStart"/>
      <w:r w:rsidR="004462BC" w:rsidRPr="000A7845">
        <w:rPr>
          <w:sz w:val="28"/>
          <w:szCs w:val="28"/>
          <w:lang w:val="en-US"/>
        </w:rPr>
        <w:t>x</w:t>
      </w:r>
      <w:proofErr w:type="gramEnd"/>
      <w:r w:rsidR="004462BC" w:rsidRPr="000A7845">
        <w:rPr>
          <w:sz w:val="28"/>
          <w:szCs w:val="28"/>
        </w:rPr>
        <w:t xml:space="preserve">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</w:t>
      </w:r>
      <w:proofErr w:type="spellStart"/>
      <w:r w:rsidR="004462BC" w:rsidRPr="000A7845">
        <w:rPr>
          <w:sz w:val="28"/>
          <w:szCs w:val="28"/>
        </w:rPr>
        <w:t>ины</w:t>
      </w:r>
      <w:proofErr w:type="spellEnd"/>
      <w:proofErr w:type="gramStart"/>
      <w:r w:rsidR="004462BC" w:rsidRPr="000A7845">
        <w:rPr>
          <w:sz w:val="28"/>
          <w:szCs w:val="28"/>
          <w:lang w:val="en-US"/>
        </w:rPr>
        <w:t>x</w:t>
      </w:r>
      <w:proofErr w:type="gramEnd"/>
      <w:r w:rsidR="004462BC" w:rsidRPr="000A7845">
        <w:rPr>
          <w:sz w:val="28"/>
          <w:szCs w:val="28"/>
        </w:rPr>
        <w:t xml:space="preserve"> подведомственны</w:t>
      </w:r>
      <w:r w:rsidR="004462BC" w:rsidRPr="000A7845">
        <w:rPr>
          <w:sz w:val="28"/>
          <w:szCs w:val="28"/>
          <w:lang w:val="en-US"/>
        </w:rPr>
        <w:t>x</w:t>
      </w:r>
      <w:r w:rsidR="004462BC" w:rsidRPr="000A7845">
        <w:rPr>
          <w:sz w:val="28"/>
          <w:szCs w:val="28"/>
        </w:rPr>
        <w:t xml:space="preserve"> главе </w:t>
      </w:r>
      <w:proofErr w:type="spellStart"/>
      <w:r w:rsidR="004462BC" w:rsidRPr="000A7845">
        <w:rPr>
          <w:sz w:val="28"/>
          <w:szCs w:val="28"/>
        </w:rPr>
        <w:t>Добрянского</w:t>
      </w:r>
      <w:proofErr w:type="spellEnd"/>
      <w:r w:rsidR="004462BC" w:rsidRPr="000A7845">
        <w:rPr>
          <w:sz w:val="28"/>
          <w:szCs w:val="28"/>
        </w:rPr>
        <w:t xml:space="preserve"> городского округа органов местного самоуправления»</w:t>
      </w:r>
      <w:r w:rsidR="00C663A0" w:rsidRPr="000A7845">
        <w:rPr>
          <w:sz w:val="28"/>
          <w:szCs w:val="28"/>
        </w:rPr>
        <w:t xml:space="preserve">. </w:t>
      </w:r>
    </w:p>
    <w:p w:rsidR="009914EA" w:rsidRPr="000A7845" w:rsidRDefault="009914EA" w:rsidP="001401C9">
      <w:pPr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>Повышение уровня и качества жизни населения, сохранение социальной стабильности и обеспечение безопасности населения – главная стратегическая цель, реализуемая органами местного самоуправления.</w:t>
      </w:r>
    </w:p>
    <w:p w:rsidR="000D223B" w:rsidRDefault="0098524F" w:rsidP="000D223B">
      <w:pPr>
        <w:pStyle w:val="a3"/>
        <w:suppressAutoHyphens/>
        <w:spacing w:line="240" w:lineRule="auto"/>
        <w:ind w:firstLine="709"/>
        <w:rPr>
          <w:szCs w:val="28"/>
        </w:rPr>
      </w:pPr>
      <w:r w:rsidRPr="000A7845">
        <w:rPr>
          <w:szCs w:val="28"/>
        </w:rPr>
        <w:t xml:space="preserve">Несмотря на сложную экономическую обстановку, нам удалось сохранить динамику развития </w:t>
      </w:r>
      <w:r w:rsidR="00A838A6" w:rsidRPr="000A7845">
        <w:rPr>
          <w:szCs w:val="28"/>
        </w:rPr>
        <w:t>нашей территории</w:t>
      </w:r>
      <w:r w:rsidRPr="000A7845">
        <w:rPr>
          <w:szCs w:val="28"/>
        </w:rPr>
        <w:t>, прошлый год для нас был переходным,</w:t>
      </w:r>
      <w:r w:rsidR="00A838A6" w:rsidRPr="000A7845">
        <w:rPr>
          <w:szCs w:val="28"/>
        </w:rPr>
        <w:t xml:space="preserve"> мы преобразовались в округ и выстраивали свою работу в новом более глобальном формате. Прошедший </w:t>
      </w:r>
      <w:r w:rsidR="00890691" w:rsidRPr="000A7845">
        <w:rPr>
          <w:szCs w:val="28"/>
        </w:rPr>
        <w:t xml:space="preserve">год был сложным, но плодотворным, </w:t>
      </w:r>
      <w:r w:rsidR="00A838A6" w:rsidRPr="000A7845">
        <w:rPr>
          <w:szCs w:val="28"/>
        </w:rPr>
        <w:t>п</w:t>
      </w:r>
      <w:r w:rsidR="00890691" w:rsidRPr="000A7845">
        <w:rPr>
          <w:szCs w:val="28"/>
        </w:rPr>
        <w:t>оставленные задачи в целом были выполнены</w:t>
      </w:r>
      <w:r w:rsidR="00AC5FB7" w:rsidRPr="000A7845">
        <w:rPr>
          <w:szCs w:val="28"/>
        </w:rPr>
        <w:t>.</w:t>
      </w:r>
      <w:r w:rsidR="00A838A6" w:rsidRPr="000A7845">
        <w:rPr>
          <w:szCs w:val="28"/>
        </w:rPr>
        <w:t xml:space="preserve"> В своем докладе я коротко расскажу об основных итогах прошлого года и перспективах развития Добрянского городского округа на ближайший период.</w:t>
      </w:r>
    </w:p>
    <w:p w:rsidR="008B3F44" w:rsidRDefault="008B3F44" w:rsidP="000D223B">
      <w:pPr>
        <w:pStyle w:val="a3"/>
        <w:suppressAutoHyphens/>
        <w:spacing w:line="240" w:lineRule="auto"/>
        <w:ind w:firstLine="709"/>
        <w:rPr>
          <w:szCs w:val="28"/>
        </w:rPr>
      </w:pPr>
    </w:p>
    <w:p w:rsidR="00FB45F0" w:rsidRDefault="000A6E2A" w:rsidP="000D223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II</w:t>
      </w:r>
      <w:r w:rsidR="003F2FDF" w:rsidRPr="000D223B">
        <w:rPr>
          <w:rFonts w:ascii="Times New Roman" w:hAnsi="Times New Roman"/>
          <w:i w:val="0"/>
        </w:rPr>
        <w:t xml:space="preserve">. </w:t>
      </w:r>
      <w:r w:rsidR="000D223B" w:rsidRPr="000D223B">
        <w:rPr>
          <w:rFonts w:ascii="Times New Roman" w:hAnsi="Times New Roman"/>
          <w:i w:val="0"/>
        </w:rPr>
        <w:t>Инфор</w:t>
      </w:r>
      <w:r w:rsidR="00684C76">
        <w:rPr>
          <w:rFonts w:ascii="Times New Roman" w:hAnsi="Times New Roman"/>
          <w:i w:val="0"/>
        </w:rPr>
        <w:t>мация об исполнении полномочий г</w:t>
      </w:r>
      <w:r w:rsidR="000D223B" w:rsidRPr="000D223B">
        <w:rPr>
          <w:rFonts w:ascii="Times New Roman" w:hAnsi="Times New Roman"/>
          <w:i w:val="0"/>
        </w:rPr>
        <w:t>лавой городского округа</w:t>
      </w:r>
      <w:r w:rsidR="002D5BE6">
        <w:rPr>
          <w:rFonts w:ascii="Times New Roman" w:hAnsi="Times New Roman"/>
          <w:i w:val="0"/>
        </w:rPr>
        <w:t>-главой администрации Добрянского городского округа</w:t>
      </w:r>
      <w:r w:rsidR="000D223B" w:rsidRPr="000D223B">
        <w:rPr>
          <w:rFonts w:ascii="Times New Roman" w:hAnsi="Times New Roman"/>
          <w:i w:val="0"/>
        </w:rPr>
        <w:t xml:space="preserve">, администрацией </w:t>
      </w:r>
      <w:r w:rsidR="002D5BE6">
        <w:rPr>
          <w:rFonts w:ascii="Times New Roman" w:hAnsi="Times New Roman"/>
          <w:i w:val="0"/>
        </w:rPr>
        <w:t xml:space="preserve">Добрянского городского </w:t>
      </w:r>
      <w:r w:rsidR="000D223B" w:rsidRPr="000D223B">
        <w:rPr>
          <w:rFonts w:ascii="Times New Roman" w:hAnsi="Times New Roman"/>
          <w:i w:val="0"/>
        </w:rPr>
        <w:t xml:space="preserve">округа </w:t>
      </w:r>
      <w:r w:rsidR="002D5BE6">
        <w:rPr>
          <w:rFonts w:ascii="Times New Roman" w:hAnsi="Times New Roman"/>
          <w:i w:val="0"/>
        </w:rPr>
        <w:t>и иными подведомственными главе городского округа-главе администрации Добрянского городского округа</w:t>
      </w:r>
      <w:r w:rsidR="002D5BE6" w:rsidRPr="000D223B">
        <w:rPr>
          <w:rFonts w:ascii="Times New Roman" w:hAnsi="Times New Roman"/>
          <w:i w:val="0"/>
        </w:rPr>
        <w:t xml:space="preserve"> </w:t>
      </w:r>
      <w:r w:rsidR="000D223B" w:rsidRPr="000D223B">
        <w:rPr>
          <w:rFonts w:ascii="Times New Roman" w:hAnsi="Times New Roman"/>
          <w:i w:val="0"/>
        </w:rPr>
        <w:t>органами местного самоуправления по решению вопросов местного значения</w:t>
      </w:r>
    </w:p>
    <w:p w:rsidR="00054D9B" w:rsidRPr="000A7845" w:rsidRDefault="00054D9B" w:rsidP="000A7845">
      <w:pPr>
        <w:ind w:firstLine="567"/>
        <w:jc w:val="both"/>
        <w:rPr>
          <w:sz w:val="28"/>
          <w:szCs w:val="28"/>
        </w:rPr>
      </w:pPr>
      <w:r w:rsidRPr="000A7845">
        <w:rPr>
          <w:sz w:val="28"/>
          <w:szCs w:val="28"/>
        </w:rPr>
        <w:t>Площадь Добрянского городского округа составляет 5192 квадратных километров.</w:t>
      </w:r>
      <w:r w:rsidR="00BE1ED5" w:rsidRPr="000A7845">
        <w:rPr>
          <w:sz w:val="28"/>
          <w:szCs w:val="28"/>
        </w:rPr>
        <w:t xml:space="preserve"> Протяженность территории с севера на юг составила 110</w:t>
      </w:r>
      <w:r w:rsidR="000A7845">
        <w:rPr>
          <w:sz w:val="28"/>
          <w:szCs w:val="28"/>
        </w:rPr>
        <w:t xml:space="preserve"> </w:t>
      </w:r>
      <w:r w:rsidR="00BE1ED5" w:rsidRPr="000A7845">
        <w:rPr>
          <w:sz w:val="28"/>
          <w:szCs w:val="28"/>
        </w:rPr>
        <w:t>км, с востока на запад – 75 км.</w:t>
      </w:r>
    </w:p>
    <w:p w:rsidR="00565119" w:rsidRPr="000A7845" w:rsidRDefault="000A7845" w:rsidP="000A7845">
      <w:pPr>
        <w:autoSpaceDE w:val="0"/>
        <w:autoSpaceDN w:val="0"/>
        <w:adjustRightInd w:val="0"/>
        <w:ind w:firstLine="567"/>
        <w:jc w:val="both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Ч</w:t>
      </w:r>
      <w:r w:rsidR="00565119" w:rsidRPr="000A7845">
        <w:rPr>
          <w:sz w:val="28"/>
          <w:szCs w:val="28"/>
        </w:rPr>
        <w:t xml:space="preserve">исленность постоянного населения по данным </w:t>
      </w:r>
      <w:proofErr w:type="spellStart"/>
      <w:r w:rsidR="00565119" w:rsidRPr="000A7845">
        <w:rPr>
          <w:sz w:val="28"/>
          <w:szCs w:val="28"/>
        </w:rPr>
        <w:t>Пермьстат</w:t>
      </w:r>
      <w:proofErr w:type="spellEnd"/>
      <w:r w:rsidR="00565119" w:rsidRPr="000A7845">
        <w:rPr>
          <w:sz w:val="28"/>
          <w:szCs w:val="28"/>
        </w:rPr>
        <w:t xml:space="preserve"> по состоянию на 01</w:t>
      </w:r>
      <w:r w:rsidR="000010F8">
        <w:rPr>
          <w:sz w:val="28"/>
          <w:szCs w:val="28"/>
        </w:rPr>
        <w:t xml:space="preserve"> января </w:t>
      </w:r>
      <w:r w:rsidR="00565119" w:rsidRPr="000A7845">
        <w:rPr>
          <w:sz w:val="28"/>
          <w:szCs w:val="28"/>
        </w:rPr>
        <w:t xml:space="preserve">2021 год составляет 55 035 человек, что составляет 2,1% жителей </w:t>
      </w:r>
      <w:r w:rsidR="000010F8">
        <w:rPr>
          <w:sz w:val="28"/>
          <w:szCs w:val="28"/>
        </w:rPr>
        <w:t xml:space="preserve">Пермского края. </w:t>
      </w:r>
      <w:r w:rsidR="00565119" w:rsidRPr="000A7845">
        <w:rPr>
          <w:sz w:val="28"/>
          <w:szCs w:val="28"/>
        </w:rPr>
        <w:t>Городское население</w:t>
      </w:r>
      <w:r w:rsidR="00565119" w:rsidRPr="000A7845"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 xml:space="preserve"> </w:t>
      </w:r>
      <w:r w:rsidR="000010F8">
        <w:rPr>
          <w:sz w:val="28"/>
          <w:szCs w:val="28"/>
        </w:rPr>
        <w:t xml:space="preserve">- 44 869 </w:t>
      </w:r>
      <w:r w:rsidR="00565119" w:rsidRPr="000A7845">
        <w:rPr>
          <w:sz w:val="28"/>
          <w:szCs w:val="28"/>
        </w:rPr>
        <w:t>человек, сельское – 10 166 человек.</w:t>
      </w:r>
    </w:p>
    <w:p w:rsidR="00565119" w:rsidRPr="000A7845" w:rsidRDefault="00565119" w:rsidP="00C75EEE">
      <w:pPr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lastRenderedPageBreak/>
        <w:t xml:space="preserve">Плотность населения – 11 чел. на 1 кв.км. </w:t>
      </w:r>
    </w:p>
    <w:p w:rsidR="00054D9B" w:rsidRPr="000A7845" w:rsidRDefault="00054D9B" w:rsidP="00C75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EEE">
        <w:rPr>
          <w:sz w:val="28"/>
          <w:szCs w:val="28"/>
        </w:rPr>
        <w:t xml:space="preserve">Административным центром </w:t>
      </w:r>
      <w:r w:rsidR="00B71850">
        <w:rPr>
          <w:sz w:val="28"/>
          <w:szCs w:val="28"/>
        </w:rPr>
        <w:t xml:space="preserve">округа </w:t>
      </w:r>
      <w:r w:rsidRPr="00C75EEE">
        <w:rPr>
          <w:sz w:val="28"/>
          <w:szCs w:val="28"/>
        </w:rPr>
        <w:t>является – город Добрянка, всег</w:t>
      </w:r>
      <w:r w:rsidR="00BE1ED5" w:rsidRPr="00C75EEE">
        <w:rPr>
          <w:sz w:val="28"/>
          <w:szCs w:val="28"/>
        </w:rPr>
        <w:t>о</w:t>
      </w:r>
      <w:r w:rsidRPr="00C75EEE">
        <w:rPr>
          <w:sz w:val="28"/>
          <w:szCs w:val="28"/>
        </w:rPr>
        <w:t xml:space="preserve"> населенных пунктов </w:t>
      </w:r>
      <w:r w:rsidR="00C75EEE">
        <w:rPr>
          <w:sz w:val="28"/>
          <w:szCs w:val="28"/>
        </w:rPr>
        <w:t>–</w:t>
      </w:r>
      <w:r w:rsidRPr="00C75EEE">
        <w:rPr>
          <w:sz w:val="28"/>
          <w:szCs w:val="28"/>
        </w:rPr>
        <w:t xml:space="preserve"> </w:t>
      </w:r>
      <w:r w:rsidR="00C75EEE">
        <w:rPr>
          <w:sz w:val="28"/>
          <w:szCs w:val="28"/>
        </w:rPr>
        <w:t>113.</w:t>
      </w:r>
    </w:p>
    <w:p w:rsidR="00682AFA" w:rsidRPr="000A7845" w:rsidRDefault="00682AFA" w:rsidP="00054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845">
        <w:rPr>
          <w:sz w:val="28"/>
          <w:szCs w:val="28"/>
        </w:rPr>
        <w:t xml:space="preserve">В соответствии с Уставом Добрянского </w:t>
      </w:r>
      <w:r w:rsidR="00054D9B" w:rsidRPr="000A7845">
        <w:rPr>
          <w:sz w:val="28"/>
          <w:szCs w:val="28"/>
        </w:rPr>
        <w:t>городского округа в 2020</w:t>
      </w:r>
      <w:r w:rsidRPr="000A7845">
        <w:rPr>
          <w:sz w:val="28"/>
          <w:szCs w:val="28"/>
        </w:rPr>
        <w:t xml:space="preserve"> году </w:t>
      </w:r>
      <w:r w:rsidRPr="00E00E11">
        <w:rPr>
          <w:sz w:val="28"/>
          <w:szCs w:val="28"/>
        </w:rPr>
        <w:t xml:space="preserve">администрация </w:t>
      </w:r>
      <w:r w:rsidR="000010F8" w:rsidRPr="00E00E11">
        <w:rPr>
          <w:sz w:val="28"/>
          <w:szCs w:val="28"/>
        </w:rPr>
        <w:t xml:space="preserve">Добрянского городского </w:t>
      </w:r>
      <w:r w:rsidR="00054D9B" w:rsidRPr="00E00E11">
        <w:rPr>
          <w:sz w:val="28"/>
          <w:szCs w:val="28"/>
        </w:rPr>
        <w:t>округа</w:t>
      </w:r>
      <w:r w:rsidRPr="000A7845">
        <w:rPr>
          <w:sz w:val="28"/>
          <w:szCs w:val="28"/>
        </w:rPr>
        <w:t xml:space="preserve"> обеспечивала выполнение полномочий по решению вопросов местного значения и отдельных государственных полномочий, переданных органам  местного самоуправления</w:t>
      </w:r>
      <w:r w:rsidR="00655BCB">
        <w:rPr>
          <w:sz w:val="28"/>
          <w:szCs w:val="28"/>
        </w:rPr>
        <w:t xml:space="preserve"> в соответствии с Федеральными законами, з</w:t>
      </w:r>
      <w:r w:rsidRPr="000A7845">
        <w:rPr>
          <w:sz w:val="28"/>
          <w:szCs w:val="28"/>
        </w:rPr>
        <w:t xml:space="preserve">аконами Пермского края, муниципальными правовыми актами Добрянского </w:t>
      </w:r>
      <w:r w:rsidR="00054D9B" w:rsidRPr="000A7845">
        <w:rPr>
          <w:sz w:val="28"/>
          <w:szCs w:val="28"/>
        </w:rPr>
        <w:t>городского округа</w:t>
      </w:r>
      <w:r w:rsidRPr="000A7845">
        <w:rPr>
          <w:sz w:val="28"/>
          <w:szCs w:val="28"/>
        </w:rPr>
        <w:t>.</w:t>
      </w:r>
    </w:p>
    <w:p w:rsidR="00682AFA" w:rsidRPr="000825F1" w:rsidRDefault="00682AFA" w:rsidP="00140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>Деятельн</w:t>
      </w:r>
      <w:r w:rsidR="00655BCB">
        <w:rPr>
          <w:sz w:val="28"/>
          <w:szCs w:val="28"/>
        </w:rPr>
        <w:t xml:space="preserve">ость главы </w:t>
      </w:r>
      <w:r w:rsidRPr="000A7845">
        <w:rPr>
          <w:sz w:val="28"/>
          <w:szCs w:val="28"/>
        </w:rPr>
        <w:t xml:space="preserve">и администрации Добрянского </w:t>
      </w:r>
      <w:r w:rsidR="005A371A" w:rsidRPr="000A7845">
        <w:rPr>
          <w:sz w:val="28"/>
          <w:szCs w:val="28"/>
        </w:rPr>
        <w:t>городского округа</w:t>
      </w:r>
      <w:r w:rsidRPr="000A7845">
        <w:rPr>
          <w:sz w:val="28"/>
          <w:szCs w:val="28"/>
        </w:rPr>
        <w:t xml:space="preserve"> строится в соответствии с приоритетами, определенными Президентом Российской Федерации и Правительством Российской Федерации, в рамках реализации стратегических направлений развития </w:t>
      </w:r>
      <w:r w:rsidR="005A371A" w:rsidRPr="000A7845">
        <w:rPr>
          <w:sz w:val="28"/>
          <w:szCs w:val="28"/>
        </w:rPr>
        <w:t>Пермского края</w:t>
      </w:r>
      <w:r w:rsidRPr="000A7845">
        <w:rPr>
          <w:sz w:val="28"/>
          <w:szCs w:val="28"/>
        </w:rPr>
        <w:t>.</w:t>
      </w:r>
      <w:r w:rsidR="005A371A" w:rsidRPr="000A7845">
        <w:rPr>
          <w:sz w:val="28"/>
          <w:szCs w:val="28"/>
        </w:rPr>
        <w:t xml:space="preserve"> В настоящее время </w:t>
      </w:r>
      <w:r w:rsidR="00655BCB">
        <w:rPr>
          <w:sz w:val="28"/>
          <w:szCs w:val="28"/>
        </w:rPr>
        <w:t xml:space="preserve">на территории округа действует </w:t>
      </w:r>
      <w:r w:rsidR="005A371A" w:rsidRPr="000A7845">
        <w:rPr>
          <w:sz w:val="28"/>
          <w:szCs w:val="28"/>
        </w:rPr>
        <w:t>Стратегия</w:t>
      </w:r>
      <w:r w:rsidR="00655BCB">
        <w:rPr>
          <w:sz w:val="28"/>
          <w:szCs w:val="28"/>
        </w:rPr>
        <w:t xml:space="preserve"> </w:t>
      </w:r>
      <w:r w:rsidRPr="000A7845">
        <w:rPr>
          <w:sz w:val="28"/>
          <w:szCs w:val="28"/>
        </w:rPr>
        <w:t xml:space="preserve">развития </w:t>
      </w:r>
      <w:r w:rsidR="005A371A" w:rsidRPr="000A7845">
        <w:rPr>
          <w:sz w:val="28"/>
          <w:szCs w:val="28"/>
        </w:rPr>
        <w:t>Добрянского муниципального района</w:t>
      </w:r>
      <w:r w:rsidR="00655BCB">
        <w:rPr>
          <w:sz w:val="28"/>
          <w:szCs w:val="28"/>
        </w:rPr>
        <w:t xml:space="preserve"> до 2025 </w:t>
      </w:r>
      <w:r w:rsidRPr="000A7845">
        <w:rPr>
          <w:sz w:val="28"/>
          <w:szCs w:val="28"/>
        </w:rPr>
        <w:t>года</w:t>
      </w:r>
      <w:r w:rsidR="005A371A" w:rsidRPr="000A7845">
        <w:rPr>
          <w:sz w:val="28"/>
          <w:szCs w:val="28"/>
        </w:rPr>
        <w:t>, в связи с чем подрядной организацией ведется разработка стратегии развития округа,</w:t>
      </w:r>
      <w:r w:rsidR="00452EFC" w:rsidRPr="000A7845">
        <w:rPr>
          <w:sz w:val="28"/>
          <w:szCs w:val="28"/>
        </w:rPr>
        <w:t xml:space="preserve"> </w:t>
      </w:r>
      <w:r w:rsidRPr="000A7845">
        <w:rPr>
          <w:sz w:val="28"/>
          <w:szCs w:val="28"/>
        </w:rPr>
        <w:t>главн</w:t>
      </w:r>
      <w:r w:rsidR="00452EFC" w:rsidRPr="000A7845">
        <w:rPr>
          <w:sz w:val="28"/>
          <w:szCs w:val="28"/>
        </w:rPr>
        <w:t>ая</w:t>
      </w:r>
      <w:r w:rsidRPr="000A7845">
        <w:rPr>
          <w:sz w:val="28"/>
          <w:szCs w:val="28"/>
        </w:rPr>
        <w:t xml:space="preserve"> цель</w:t>
      </w:r>
      <w:r w:rsidR="00452EFC" w:rsidRPr="000A7845">
        <w:rPr>
          <w:sz w:val="28"/>
          <w:szCs w:val="28"/>
        </w:rPr>
        <w:t xml:space="preserve"> </w:t>
      </w:r>
      <w:proofErr w:type="gramStart"/>
      <w:r w:rsidR="00452EFC" w:rsidRPr="000A7845">
        <w:rPr>
          <w:sz w:val="28"/>
          <w:szCs w:val="28"/>
        </w:rPr>
        <w:t>которой</w:t>
      </w:r>
      <w:proofErr w:type="gramEnd"/>
      <w:r w:rsidR="00452EFC" w:rsidRPr="000A7845">
        <w:rPr>
          <w:sz w:val="28"/>
          <w:szCs w:val="28"/>
        </w:rPr>
        <w:t xml:space="preserve"> по моему мнению должна оставаться</w:t>
      </w:r>
      <w:r w:rsidRPr="000A7845">
        <w:rPr>
          <w:sz w:val="28"/>
          <w:szCs w:val="28"/>
        </w:rPr>
        <w:t xml:space="preserve">: </w:t>
      </w:r>
      <w:r w:rsidRPr="000825F1">
        <w:rPr>
          <w:sz w:val="28"/>
          <w:szCs w:val="28"/>
        </w:rPr>
        <w:t xml:space="preserve">«Повышение качества жизни населения, создание комфортной среды проживания на территории Добрянского </w:t>
      </w:r>
      <w:r w:rsidR="00452EFC" w:rsidRPr="000825F1">
        <w:rPr>
          <w:sz w:val="28"/>
          <w:szCs w:val="28"/>
        </w:rPr>
        <w:t>городского округа</w:t>
      </w:r>
      <w:r w:rsidRPr="000825F1">
        <w:rPr>
          <w:sz w:val="28"/>
          <w:szCs w:val="28"/>
        </w:rPr>
        <w:t>».</w:t>
      </w:r>
    </w:p>
    <w:p w:rsidR="004D11DD" w:rsidRDefault="004D11DD" w:rsidP="001401C9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0A7845">
        <w:rPr>
          <w:rFonts w:eastAsia="Calibri"/>
          <w:bCs/>
          <w:sz w:val="28"/>
          <w:szCs w:val="28"/>
        </w:rPr>
        <w:t>Теперь подробнее о наших достижениях, проблемах и перспективах. Начнем с</w:t>
      </w:r>
      <w:r w:rsidRPr="000D223B">
        <w:rPr>
          <w:rFonts w:eastAsia="Calibri"/>
          <w:bCs/>
          <w:sz w:val="28"/>
          <w:szCs w:val="28"/>
        </w:rPr>
        <w:t xml:space="preserve"> направления «</w:t>
      </w:r>
      <w:r w:rsidR="00FB0261" w:rsidRPr="000D223B">
        <w:rPr>
          <w:rFonts w:eastAsia="Calibri"/>
          <w:bCs/>
          <w:sz w:val="28"/>
          <w:szCs w:val="28"/>
        </w:rPr>
        <w:t>Социальная политика</w:t>
      </w:r>
      <w:r w:rsidRPr="000D223B">
        <w:rPr>
          <w:rFonts w:eastAsia="Calibri"/>
          <w:bCs/>
          <w:sz w:val="28"/>
          <w:szCs w:val="28"/>
        </w:rPr>
        <w:t>».</w:t>
      </w:r>
    </w:p>
    <w:p w:rsidR="002471D4" w:rsidRDefault="002471D4" w:rsidP="006C378F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6C378F" w:rsidRPr="000A7845" w:rsidRDefault="006C378F" w:rsidP="006C378F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2.1. Демография</w:t>
      </w:r>
    </w:p>
    <w:p w:rsidR="000A7845" w:rsidRPr="008E514E" w:rsidRDefault="000A7845" w:rsidP="008E514E">
      <w:pPr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  <w:r w:rsidRPr="008E514E">
        <w:rPr>
          <w:sz w:val="28"/>
          <w:szCs w:val="28"/>
        </w:rPr>
        <w:t xml:space="preserve">С 2018 года демографическая ситуация в округе </w:t>
      </w:r>
      <w:r w:rsidR="00792562">
        <w:rPr>
          <w:sz w:val="28"/>
          <w:szCs w:val="28"/>
        </w:rPr>
        <w:t>характериз</w:t>
      </w:r>
      <w:r w:rsidR="003E242D" w:rsidRPr="008E514E">
        <w:rPr>
          <w:sz w:val="28"/>
          <w:szCs w:val="28"/>
        </w:rPr>
        <w:t>уется</w:t>
      </w:r>
      <w:r w:rsidRPr="008E514E">
        <w:rPr>
          <w:sz w:val="28"/>
          <w:szCs w:val="28"/>
        </w:rPr>
        <w:t xml:space="preserve">  отрицательной динамик</w:t>
      </w:r>
      <w:r w:rsidR="003E242D" w:rsidRPr="008E514E">
        <w:rPr>
          <w:sz w:val="28"/>
          <w:szCs w:val="28"/>
        </w:rPr>
        <w:t>ой</w:t>
      </w:r>
      <w:r w:rsidRPr="008E514E">
        <w:rPr>
          <w:sz w:val="28"/>
          <w:szCs w:val="28"/>
        </w:rPr>
        <w:t xml:space="preserve"> рождаемости и увеличением показателя смертности населения.</w:t>
      </w:r>
    </w:p>
    <w:p w:rsidR="006C378F" w:rsidRPr="008E514E" w:rsidRDefault="000A7845" w:rsidP="008E514E">
      <w:pPr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  <w:proofErr w:type="gramStart"/>
      <w:r w:rsidRPr="008E514E">
        <w:rPr>
          <w:sz w:val="28"/>
          <w:szCs w:val="28"/>
        </w:rPr>
        <w:t>По состоянию на 01</w:t>
      </w:r>
      <w:r w:rsidR="00B76EFD">
        <w:rPr>
          <w:sz w:val="28"/>
          <w:szCs w:val="28"/>
        </w:rPr>
        <w:t xml:space="preserve"> января </w:t>
      </w:r>
      <w:r w:rsidRPr="008E514E">
        <w:rPr>
          <w:sz w:val="28"/>
          <w:szCs w:val="28"/>
        </w:rPr>
        <w:t>2020 г. численность населен</w:t>
      </w:r>
      <w:r w:rsidR="009F649A" w:rsidRPr="008E514E">
        <w:rPr>
          <w:sz w:val="28"/>
          <w:szCs w:val="28"/>
        </w:rPr>
        <w:t>ия на территории округа составила</w:t>
      </w:r>
      <w:r w:rsidRPr="008E514E">
        <w:rPr>
          <w:sz w:val="28"/>
          <w:szCs w:val="28"/>
        </w:rPr>
        <w:t xml:space="preserve"> 55 349 человек, что на 0,5% меньше показателя численности за 2018 год</w:t>
      </w:r>
      <w:r w:rsidR="009F649A" w:rsidRPr="008E514E">
        <w:rPr>
          <w:sz w:val="28"/>
          <w:szCs w:val="28"/>
        </w:rPr>
        <w:t>;</w:t>
      </w:r>
      <w:r w:rsidR="000A3E0C" w:rsidRPr="008E514E">
        <w:rPr>
          <w:sz w:val="28"/>
          <w:szCs w:val="28"/>
        </w:rPr>
        <w:t xml:space="preserve"> </w:t>
      </w:r>
      <w:r w:rsidR="009F649A" w:rsidRPr="008E514E">
        <w:rPr>
          <w:sz w:val="28"/>
          <w:szCs w:val="28"/>
        </w:rPr>
        <w:t>н</w:t>
      </w:r>
      <w:r w:rsidR="000A3E0C" w:rsidRPr="008E514E">
        <w:rPr>
          <w:sz w:val="28"/>
          <w:szCs w:val="28"/>
        </w:rPr>
        <w:t>а 01</w:t>
      </w:r>
      <w:r w:rsidR="00B76EFD">
        <w:rPr>
          <w:sz w:val="28"/>
          <w:szCs w:val="28"/>
        </w:rPr>
        <w:t xml:space="preserve"> января </w:t>
      </w:r>
      <w:r w:rsidR="000A3E0C" w:rsidRPr="008E514E">
        <w:rPr>
          <w:sz w:val="28"/>
          <w:szCs w:val="28"/>
        </w:rPr>
        <w:t>2021 год</w:t>
      </w:r>
      <w:r w:rsidR="009F649A" w:rsidRPr="008E514E">
        <w:rPr>
          <w:sz w:val="28"/>
          <w:szCs w:val="28"/>
        </w:rPr>
        <w:t>а</w:t>
      </w:r>
      <w:r w:rsidR="000A3E0C" w:rsidRPr="008E514E">
        <w:rPr>
          <w:sz w:val="28"/>
          <w:szCs w:val="28"/>
        </w:rPr>
        <w:t xml:space="preserve"> показатель </w:t>
      </w:r>
      <w:r w:rsidR="006C378F" w:rsidRPr="008E514E">
        <w:rPr>
          <w:sz w:val="28"/>
          <w:szCs w:val="28"/>
        </w:rPr>
        <w:t xml:space="preserve">уменьшился на 314 человек </w:t>
      </w:r>
      <w:r w:rsidR="00660666" w:rsidRPr="008E514E">
        <w:rPr>
          <w:sz w:val="28"/>
          <w:szCs w:val="28"/>
        </w:rPr>
        <w:t xml:space="preserve">(или на 0,6%) </w:t>
      </w:r>
      <w:r w:rsidR="006C378F" w:rsidRPr="008E514E">
        <w:rPr>
          <w:sz w:val="28"/>
          <w:szCs w:val="28"/>
        </w:rPr>
        <w:t xml:space="preserve">и </w:t>
      </w:r>
      <w:r w:rsidR="000A3E0C" w:rsidRPr="008E514E">
        <w:rPr>
          <w:sz w:val="28"/>
          <w:szCs w:val="28"/>
        </w:rPr>
        <w:t>составил 55 035 человек</w:t>
      </w:r>
      <w:r w:rsidR="006C378F" w:rsidRPr="008E514E">
        <w:rPr>
          <w:sz w:val="28"/>
          <w:szCs w:val="28"/>
        </w:rPr>
        <w:t xml:space="preserve">, в том числе </w:t>
      </w:r>
      <w:r w:rsidR="00B76EFD">
        <w:rPr>
          <w:sz w:val="28"/>
          <w:szCs w:val="28"/>
        </w:rPr>
        <w:br/>
      </w:r>
      <w:r w:rsidR="006C378F" w:rsidRPr="008E514E">
        <w:rPr>
          <w:sz w:val="28"/>
          <w:szCs w:val="28"/>
        </w:rPr>
        <w:t>в г. Добрянка проживает</w:t>
      </w:r>
      <w:r w:rsidR="00660666" w:rsidRPr="008E514E">
        <w:rPr>
          <w:sz w:val="28"/>
          <w:szCs w:val="28"/>
        </w:rPr>
        <w:t xml:space="preserve"> </w:t>
      </w:r>
      <w:r w:rsidR="006C378F" w:rsidRPr="008E514E">
        <w:rPr>
          <w:sz w:val="28"/>
          <w:szCs w:val="28"/>
        </w:rPr>
        <w:t>31</w:t>
      </w:r>
      <w:r w:rsidR="00660666" w:rsidRPr="008E514E">
        <w:rPr>
          <w:sz w:val="28"/>
          <w:szCs w:val="28"/>
        </w:rPr>
        <w:t xml:space="preserve"> </w:t>
      </w:r>
      <w:r w:rsidR="006C378F" w:rsidRPr="008E514E">
        <w:rPr>
          <w:sz w:val="28"/>
          <w:szCs w:val="28"/>
        </w:rPr>
        <w:t>825 человек, в р.п.</w:t>
      </w:r>
      <w:proofErr w:type="gramEnd"/>
      <w:r w:rsidR="006C378F" w:rsidRPr="008E514E">
        <w:rPr>
          <w:sz w:val="28"/>
          <w:szCs w:val="28"/>
        </w:rPr>
        <w:t xml:space="preserve"> </w:t>
      </w:r>
      <w:proofErr w:type="spellStart"/>
      <w:r w:rsidR="006C378F" w:rsidRPr="008E514E">
        <w:rPr>
          <w:sz w:val="28"/>
          <w:szCs w:val="28"/>
        </w:rPr>
        <w:t>Полазна</w:t>
      </w:r>
      <w:proofErr w:type="spellEnd"/>
      <w:r w:rsidR="006C378F" w:rsidRPr="008E514E">
        <w:rPr>
          <w:sz w:val="28"/>
          <w:szCs w:val="28"/>
        </w:rPr>
        <w:t xml:space="preserve"> </w:t>
      </w:r>
      <w:r w:rsidR="00660666" w:rsidRPr="008E514E">
        <w:rPr>
          <w:sz w:val="28"/>
          <w:szCs w:val="28"/>
        </w:rPr>
        <w:t xml:space="preserve">- </w:t>
      </w:r>
      <w:r w:rsidR="006C378F" w:rsidRPr="008E514E">
        <w:rPr>
          <w:sz w:val="28"/>
          <w:szCs w:val="28"/>
        </w:rPr>
        <w:t>13</w:t>
      </w:r>
      <w:r w:rsidR="00660666" w:rsidRPr="008E514E">
        <w:rPr>
          <w:sz w:val="28"/>
          <w:szCs w:val="28"/>
        </w:rPr>
        <w:t xml:space="preserve"> </w:t>
      </w:r>
      <w:r w:rsidR="006C378F" w:rsidRPr="008E514E">
        <w:rPr>
          <w:sz w:val="28"/>
          <w:szCs w:val="28"/>
        </w:rPr>
        <w:t>044, остальные</w:t>
      </w:r>
      <w:r w:rsidR="00660666" w:rsidRPr="008E514E">
        <w:rPr>
          <w:sz w:val="28"/>
          <w:szCs w:val="28"/>
        </w:rPr>
        <w:t xml:space="preserve"> </w:t>
      </w:r>
      <w:r w:rsidR="006C378F" w:rsidRPr="008E514E">
        <w:rPr>
          <w:sz w:val="28"/>
          <w:szCs w:val="28"/>
        </w:rPr>
        <w:t>-</w:t>
      </w:r>
      <w:r w:rsidR="00660666" w:rsidRPr="008E514E">
        <w:rPr>
          <w:sz w:val="28"/>
          <w:szCs w:val="28"/>
        </w:rPr>
        <w:t xml:space="preserve"> </w:t>
      </w:r>
      <w:r w:rsidR="006C378F" w:rsidRPr="008E514E">
        <w:rPr>
          <w:sz w:val="28"/>
          <w:szCs w:val="28"/>
        </w:rPr>
        <w:t>жители сельских территорий.</w:t>
      </w:r>
    </w:p>
    <w:p w:rsidR="000A7845" w:rsidRPr="000A7845" w:rsidRDefault="000A7845" w:rsidP="008E514E">
      <w:pPr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  <w:r w:rsidRPr="008E514E">
        <w:rPr>
          <w:sz w:val="28"/>
          <w:szCs w:val="28"/>
        </w:rPr>
        <w:t xml:space="preserve">В 2020 году в </w:t>
      </w:r>
      <w:proofErr w:type="spellStart"/>
      <w:r w:rsidRPr="008E514E">
        <w:rPr>
          <w:sz w:val="28"/>
          <w:szCs w:val="28"/>
        </w:rPr>
        <w:t>Добрянском</w:t>
      </w:r>
      <w:proofErr w:type="spellEnd"/>
      <w:r w:rsidRPr="008E514E">
        <w:rPr>
          <w:sz w:val="28"/>
          <w:szCs w:val="28"/>
        </w:rPr>
        <w:t xml:space="preserve"> городском округе по данным Росстата родилось 515 человек, умерло 883 человека.</w:t>
      </w:r>
      <w:r w:rsidR="00102E2A" w:rsidRPr="008E514E">
        <w:rPr>
          <w:sz w:val="28"/>
          <w:szCs w:val="28"/>
        </w:rPr>
        <w:t xml:space="preserve"> Естественный прирост населения  в отрицательном значении -368 человек. </w:t>
      </w:r>
      <w:r w:rsidRPr="008E514E">
        <w:rPr>
          <w:sz w:val="28"/>
          <w:szCs w:val="28"/>
        </w:rPr>
        <w:t>Коэффициент рождаемости на 1000 человек населения составил в отчетном периоде 9,3, что ниже аналогичного показателя прошлого года на 0,1. Коэффициент смертности на 1000 человек населения составил в отчетном периоде 16,0, превысив  аналогичный показатель 2019 года на 2,1.</w:t>
      </w:r>
      <w:r w:rsidR="009F649A" w:rsidRPr="008E514E">
        <w:rPr>
          <w:sz w:val="28"/>
          <w:szCs w:val="28"/>
        </w:rPr>
        <w:t xml:space="preserve"> При этом миграционные потоки в положительном значении: миграционный прирост населения за 2020 год составил 61 человек</w:t>
      </w:r>
      <w:r w:rsidR="00102E2A" w:rsidRPr="008E514E">
        <w:rPr>
          <w:sz w:val="28"/>
          <w:szCs w:val="28"/>
        </w:rPr>
        <w:t xml:space="preserve"> (</w:t>
      </w:r>
      <w:r w:rsidR="009F649A" w:rsidRPr="008E514E">
        <w:rPr>
          <w:sz w:val="28"/>
          <w:szCs w:val="28"/>
        </w:rPr>
        <w:t xml:space="preserve">в том числе </w:t>
      </w:r>
      <w:r w:rsidR="00102E2A" w:rsidRPr="008E514E">
        <w:rPr>
          <w:sz w:val="28"/>
          <w:szCs w:val="28"/>
        </w:rPr>
        <w:t>из городской местности выбыло 16 человек, а в сельскую местность прибыло 77 человек)</w:t>
      </w:r>
      <w:r w:rsidR="009F649A" w:rsidRPr="008E514E">
        <w:rPr>
          <w:sz w:val="28"/>
          <w:szCs w:val="28"/>
        </w:rPr>
        <w:t>, данное значение превышает уровень миграции в 2019 году на 42 человека (или 221%).</w:t>
      </w:r>
    </w:p>
    <w:p w:rsidR="008469FE" w:rsidRPr="009818E9" w:rsidRDefault="009818E9" w:rsidP="000A7845">
      <w:pPr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>По данным медицинских учреждений округа, о</w:t>
      </w:r>
      <w:r w:rsidR="008469FE" w:rsidRPr="009818E9">
        <w:rPr>
          <w:sz w:val="28"/>
          <w:szCs w:val="28"/>
        </w:rPr>
        <w:t xml:space="preserve">сновные причины смертности населения: </w:t>
      </w:r>
      <w:r w:rsidRPr="009818E9">
        <w:rPr>
          <w:sz w:val="28"/>
          <w:szCs w:val="28"/>
        </w:rPr>
        <w:t xml:space="preserve">сердечно-сосудистые заболевания, болезни </w:t>
      </w:r>
      <w:r w:rsidRPr="009818E9">
        <w:rPr>
          <w:sz w:val="28"/>
          <w:szCs w:val="28"/>
        </w:rPr>
        <w:lastRenderedPageBreak/>
        <w:t xml:space="preserve">кровеносной системы, злокачественные новообразования. От болезни, вызванной </w:t>
      </w:r>
      <w:r w:rsidRPr="009818E9">
        <w:rPr>
          <w:sz w:val="28"/>
          <w:szCs w:val="28"/>
          <w:lang w:val="en-US"/>
        </w:rPr>
        <w:t>COVID</w:t>
      </w:r>
      <w:r w:rsidRPr="009818E9">
        <w:rPr>
          <w:sz w:val="28"/>
          <w:szCs w:val="28"/>
        </w:rPr>
        <w:t>-19 в округе</w:t>
      </w:r>
      <w:r w:rsidR="009F6EFF">
        <w:rPr>
          <w:sz w:val="28"/>
          <w:szCs w:val="28"/>
        </w:rPr>
        <w:t>,</w:t>
      </w:r>
      <w:r w:rsidRPr="00981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</w:t>
      </w:r>
      <w:r w:rsidRPr="009818E9">
        <w:rPr>
          <w:sz w:val="28"/>
          <w:szCs w:val="28"/>
        </w:rPr>
        <w:t>погибло 49 человек.</w:t>
      </w:r>
    </w:p>
    <w:p w:rsidR="000A7845" w:rsidRPr="000A7845" w:rsidRDefault="000A7845" w:rsidP="000A7845">
      <w:pPr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 xml:space="preserve">Демографическая ситуация на территории округа </w:t>
      </w:r>
      <w:r w:rsidR="00102E2A">
        <w:rPr>
          <w:sz w:val="28"/>
          <w:szCs w:val="28"/>
        </w:rPr>
        <w:t>становится стабильн</w:t>
      </w:r>
      <w:r w:rsidR="00757CB2">
        <w:rPr>
          <w:sz w:val="28"/>
          <w:szCs w:val="28"/>
        </w:rPr>
        <w:t>о</w:t>
      </w:r>
      <w:r w:rsidR="00102E2A">
        <w:rPr>
          <w:sz w:val="28"/>
          <w:szCs w:val="28"/>
        </w:rPr>
        <w:t xml:space="preserve"> </w:t>
      </w:r>
      <w:r w:rsidR="00757CB2">
        <w:rPr>
          <w:sz w:val="28"/>
          <w:szCs w:val="28"/>
        </w:rPr>
        <w:t>отрицательной</w:t>
      </w:r>
      <w:r w:rsidRPr="000A7845">
        <w:rPr>
          <w:sz w:val="28"/>
          <w:szCs w:val="28"/>
        </w:rPr>
        <w:t xml:space="preserve">, для </w:t>
      </w:r>
      <w:r w:rsidR="00757CB2">
        <w:rPr>
          <w:sz w:val="28"/>
          <w:szCs w:val="28"/>
        </w:rPr>
        <w:t>обеспечения</w:t>
      </w:r>
      <w:r w:rsidRPr="000A7845">
        <w:rPr>
          <w:sz w:val="28"/>
          <w:szCs w:val="28"/>
        </w:rPr>
        <w:t xml:space="preserve"> положительного е</w:t>
      </w:r>
      <w:r w:rsidR="00A854A2">
        <w:rPr>
          <w:sz w:val="28"/>
          <w:szCs w:val="28"/>
        </w:rPr>
        <w:t>стественного прироста населения</w:t>
      </w:r>
      <w:r w:rsidRPr="000A7845">
        <w:rPr>
          <w:sz w:val="28"/>
          <w:szCs w:val="28"/>
        </w:rPr>
        <w:t xml:space="preserve"> необходимо принимать меры по снижению заболеваемости, повышению профилактических мероприятий, формированию здорового образа жизни и, как следствие, снижение смертности. В рамках муниципальных программ Добрянского городского округа запланирован ряд мероприятий</w:t>
      </w:r>
      <w:r w:rsidR="00864217">
        <w:rPr>
          <w:sz w:val="28"/>
          <w:szCs w:val="28"/>
        </w:rPr>
        <w:t>,</w:t>
      </w:r>
      <w:r w:rsidRPr="000A7845">
        <w:rPr>
          <w:sz w:val="28"/>
          <w:szCs w:val="28"/>
        </w:rPr>
        <w:t xml:space="preserve"> ориентированных на улучшение качества жизни населения и повышение показателей социально-экономического развития округа.</w:t>
      </w:r>
    </w:p>
    <w:p w:rsidR="000A7845" w:rsidRPr="000A7845" w:rsidRDefault="000A7845" w:rsidP="0043325D">
      <w:pPr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 xml:space="preserve">Приоритетным направлением деятельности в </w:t>
      </w:r>
      <w:proofErr w:type="spellStart"/>
      <w:r w:rsidRPr="000A7845">
        <w:rPr>
          <w:sz w:val="28"/>
          <w:szCs w:val="28"/>
        </w:rPr>
        <w:t>Добрянском</w:t>
      </w:r>
      <w:proofErr w:type="spellEnd"/>
      <w:r w:rsidRPr="000A7845">
        <w:rPr>
          <w:sz w:val="28"/>
          <w:szCs w:val="28"/>
        </w:rPr>
        <w:t xml:space="preserve"> округе является </w:t>
      </w:r>
      <w:r w:rsidR="008E514E">
        <w:rPr>
          <w:sz w:val="28"/>
          <w:szCs w:val="28"/>
        </w:rPr>
        <w:t>обеспечение</w:t>
      </w:r>
      <w:r w:rsidRPr="000A7845">
        <w:rPr>
          <w:sz w:val="28"/>
          <w:szCs w:val="28"/>
        </w:rPr>
        <w:t xml:space="preserve"> устойчивой положительной динамики состояния здоровья населения и повышение качества трудового потенциала округа на основе улучшения качества жизни и здоровья населения. Своевременное выявление рисков заболеваний и их устранение позволяют сохранить здоровье людей и увеличить продолжительность жизни.</w:t>
      </w:r>
    </w:p>
    <w:p w:rsidR="000A7845" w:rsidRPr="000A7845" w:rsidRDefault="00864217" w:rsidP="000D223B">
      <w:pPr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округа </w:t>
      </w:r>
      <w:r w:rsidR="000A7845" w:rsidRPr="00E27D17">
        <w:rPr>
          <w:sz w:val="28"/>
          <w:szCs w:val="28"/>
        </w:rPr>
        <w:t>продолжает активно работать над созданием условий для оказания медицинской помощи населению.</w:t>
      </w:r>
      <w:r w:rsidR="0043325D" w:rsidRPr="00E27D17">
        <w:rPr>
          <w:sz w:val="28"/>
          <w:szCs w:val="28"/>
        </w:rPr>
        <w:t xml:space="preserve"> В 2020 году возведены новые здания </w:t>
      </w:r>
      <w:proofErr w:type="spellStart"/>
      <w:r w:rsidR="0043325D" w:rsidRPr="00E27D17">
        <w:rPr>
          <w:sz w:val="28"/>
          <w:szCs w:val="28"/>
        </w:rPr>
        <w:t>ФАПов</w:t>
      </w:r>
      <w:proofErr w:type="spellEnd"/>
      <w:r w:rsidR="0043325D" w:rsidRPr="00E27D17">
        <w:rPr>
          <w:sz w:val="28"/>
          <w:szCs w:val="28"/>
        </w:rPr>
        <w:t xml:space="preserve"> в с. Липово и д. </w:t>
      </w:r>
      <w:proofErr w:type="spellStart"/>
      <w:r w:rsidR="0043325D" w:rsidRPr="00E27D17">
        <w:rPr>
          <w:sz w:val="28"/>
          <w:szCs w:val="28"/>
        </w:rPr>
        <w:t>Ярино</w:t>
      </w:r>
      <w:proofErr w:type="spellEnd"/>
      <w:r w:rsidR="0043325D" w:rsidRPr="00E27D17">
        <w:rPr>
          <w:sz w:val="28"/>
          <w:szCs w:val="28"/>
        </w:rPr>
        <w:t>. Всего н</w:t>
      </w:r>
      <w:r w:rsidR="000A7845" w:rsidRPr="00E27D17">
        <w:rPr>
          <w:sz w:val="28"/>
          <w:szCs w:val="28"/>
        </w:rPr>
        <w:t>а территории Добря</w:t>
      </w:r>
      <w:r>
        <w:rPr>
          <w:sz w:val="28"/>
          <w:szCs w:val="28"/>
        </w:rPr>
        <w:t>нского городского округа, а так</w:t>
      </w:r>
      <w:r w:rsidR="000A7845" w:rsidRPr="00E27D17">
        <w:rPr>
          <w:sz w:val="28"/>
          <w:szCs w:val="28"/>
        </w:rPr>
        <w:t>же в структуре ГБУЗ ПК «</w:t>
      </w:r>
      <w:proofErr w:type="spellStart"/>
      <w:r w:rsidR="000A7845" w:rsidRPr="00E27D17">
        <w:rPr>
          <w:sz w:val="28"/>
          <w:szCs w:val="28"/>
        </w:rPr>
        <w:t>Добрянская</w:t>
      </w:r>
      <w:proofErr w:type="spellEnd"/>
      <w:r w:rsidR="000A7845" w:rsidRPr="00E27D17">
        <w:rPr>
          <w:sz w:val="28"/>
          <w:szCs w:val="28"/>
        </w:rPr>
        <w:t xml:space="preserve"> ЦРБ»  функционируют 19 </w:t>
      </w:r>
      <w:proofErr w:type="spellStart"/>
      <w:r w:rsidR="000A7845" w:rsidRPr="00E27D17">
        <w:rPr>
          <w:sz w:val="28"/>
          <w:szCs w:val="28"/>
        </w:rPr>
        <w:t>ФАПов</w:t>
      </w:r>
      <w:proofErr w:type="spellEnd"/>
      <w:r w:rsidR="000A7845" w:rsidRPr="00E27D17">
        <w:rPr>
          <w:sz w:val="28"/>
          <w:szCs w:val="28"/>
        </w:rPr>
        <w:t xml:space="preserve"> и 3 сельские врачебные амбулатории.</w:t>
      </w:r>
      <w:r w:rsidR="008E514E" w:rsidRPr="00E27D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3325D" w:rsidRPr="00E27D17">
        <w:rPr>
          <w:sz w:val="28"/>
          <w:szCs w:val="28"/>
        </w:rPr>
        <w:t xml:space="preserve">На территории р.п. </w:t>
      </w:r>
      <w:proofErr w:type="spellStart"/>
      <w:r w:rsidR="0043325D" w:rsidRPr="00E27D17">
        <w:rPr>
          <w:sz w:val="28"/>
          <w:szCs w:val="28"/>
        </w:rPr>
        <w:t>Полазна</w:t>
      </w:r>
      <w:proofErr w:type="spellEnd"/>
      <w:r w:rsidR="0043325D" w:rsidRPr="00E27D17">
        <w:rPr>
          <w:sz w:val="28"/>
          <w:szCs w:val="28"/>
        </w:rPr>
        <w:t xml:space="preserve"> началось строительство больницы, окончание работ запланировано на 2022 год.</w:t>
      </w:r>
    </w:p>
    <w:p w:rsidR="002523FC" w:rsidRDefault="0043325D" w:rsidP="000D2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5D">
        <w:rPr>
          <w:rFonts w:ascii="Times New Roman" w:hAnsi="Times New Roman" w:cs="Times New Roman"/>
          <w:sz w:val="28"/>
          <w:szCs w:val="28"/>
        </w:rPr>
        <w:t>В округе разработана программа</w:t>
      </w:r>
      <w:r w:rsidR="008E514E" w:rsidRPr="0043325D">
        <w:rPr>
          <w:rFonts w:ascii="Times New Roman" w:hAnsi="Times New Roman" w:cs="Times New Roman"/>
          <w:sz w:val="28"/>
          <w:szCs w:val="28"/>
        </w:rPr>
        <w:t xml:space="preserve"> укрепления общественного здоровья на территории Добрянского городского округа предполагает проведение мероприятий по формированию культуры здоровья, потребности граждан различных возрастных категорий и социальных групп в ведении здорового образа жизни, осознании ценности человеческой жизни и здоровья. Совместно с сотрудниками Центра общественного здоровья и медицинской профилакти</w:t>
      </w:r>
      <w:r w:rsidR="001A624D">
        <w:rPr>
          <w:rFonts w:ascii="Times New Roman" w:hAnsi="Times New Roman" w:cs="Times New Roman"/>
          <w:sz w:val="28"/>
          <w:szCs w:val="28"/>
        </w:rPr>
        <w:t>ки Пермского края в 2021-2024 г</w:t>
      </w:r>
      <w:r w:rsidR="008E514E" w:rsidRPr="0043325D">
        <w:rPr>
          <w:rFonts w:ascii="Times New Roman" w:hAnsi="Times New Roman" w:cs="Times New Roman"/>
          <w:sz w:val="28"/>
          <w:szCs w:val="28"/>
        </w:rPr>
        <w:t>. планируется проведение информационных кампаний, направленных на повышение ответственности граждан за свое здоровье, создание условий для повышения двигательной активности, систематических занятий физической культуры и спорта.</w:t>
      </w:r>
    </w:p>
    <w:p w:rsidR="008469FE" w:rsidRPr="000A7845" w:rsidRDefault="008469FE" w:rsidP="00252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8F" w:rsidRDefault="006C378F" w:rsidP="006C378F">
      <w:pPr>
        <w:pStyle w:val="1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Образование</w:t>
      </w:r>
    </w:p>
    <w:p w:rsidR="004A0109" w:rsidRPr="000D223B" w:rsidRDefault="004A0109" w:rsidP="004A0109">
      <w:pPr>
        <w:pStyle w:val="14"/>
        <w:ind w:firstLine="709"/>
        <w:jc w:val="both"/>
        <w:rPr>
          <w:sz w:val="28"/>
          <w:szCs w:val="28"/>
        </w:rPr>
      </w:pPr>
      <w:r w:rsidRPr="000D223B">
        <w:rPr>
          <w:sz w:val="28"/>
          <w:szCs w:val="28"/>
        </w:rPr>
        <w:t xml:space="preserve">Система образования остается одной из самых важных в социальной сфере нашей территории. </w:t>
      </w:r>
    </w:p>
    <w:p w:rsidR="00BC35E0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Комплексное функционирование и эффективное развитие</w:t>
      </w:r>
      <w:r>
        <w:rPr>
          <w:sz w:val="28"/>
          <w:szCs w:val="28"/>
        </w:rPr>
        <w:t xml:space="preserve"> </w:t>
      </w:r>
      <w:r w:rsidRPr="00A45B7E">
        <w:rPr>
          <w:sz w:val="28"/>
          <w:szCs w:val="28"/>
        </w:rPr>
        <w:t>му</w:t>
      </w:r>
      <w:r>
        <w:rPr>
          <w:sz w:val="28"/>
          <w:szCs w:val="28"/>
        </w:rPr>
        <w:t>ниципальной системы образования</w:t>
      </w:r>
      <w:r w:rsidRPr="00A4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A45B7E">
        <w:rPr>
          <w:sz w:val="28"/>
          <w:szCs w:val="28"/>
        </w:rPr>
        <w:t>важн</w:t>
      </w:r>
      <w:r>
        <w:rPr>
          <w:sz w:val="28"/>
          <w:szCs w:val="28"/>
        </w:rPr>
        <w:t>ым фактором</w:t>
      </w:r>
      <w:r w:rsidRPr="00A45B7E">
        <w:rPr>
          <w:sz w:val="28"/>
          <w:szCs w:val="28"/>
        </w:rPr>
        <w:t xml:space="preserve"> устойчивого социально-экономического и социокультурного развития </w:t>
      </w:r>
      <w:r>
        <w:rPr>
          <w:sz w:val="28"/>
          <w:szCs w:val="28"/>
        </w:rPr>
        <w:t>округа</w:t>
      </w:r>
      <w:r w:rsidRPr="00A45B7E">
        <w:rPr>
          <w:sz w:val="28"/>
          <w:szCs w:val="28"/>
        </w:rPr>
        <w:t>.</w:t>
      </w:r>
    </w:p>
    <w:p w:rsidR="00BC35E0" w:rsidRDefault="00BC35E0" w:rsidP="00BC3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администрации округа и уполномоченного органа – управл</w:t>
      </w:r>
      <w:r w:rsidR="0041254A">
        <w:rPr>
          <w:sz w:val="28"/>
          <w:szCs w:val="28"/>
        </w:rPr>
        <w:t>ения образования:</w:t>
      </w:r>
    </w:p>
    <w:p w:rsidR="00BC35E0" w:rsidRDefault="001A624D" w:rsidP="00BC3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BC35E0" w:rsidRPr="006A1550">
        <w:rPr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и дополнительного образования детей н</w:t>
      </w:r>
      <w:r w:rsidR="00BC35E0">
        <w:rPr>
          <w:sz w:val="28"/>
          <w:szCs w:val="28"/>
        </w:rPr>
        <w:t>а территории городского округа;</w:t>
      </w:r>
    </w:p>
    <w:p w:rsidR="00BC35E0" w:rsidRDefault="001A624D" w:rsidP="00BC3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</w:t>
      </w:r>
      <w:r w:rsidR="00BC35E0" w:rsidRPr="006A1550">
        <w:rPr>
          <w:sz w:val="28"/>
          <w:szCs w:val="28"/>
        </w:rPr>
        <w:t xml:space="preserve"> каникуля</w:t>
      </w:r>
      <w:r w:rsidR="00BC35E0">
        <w:rPr>
          <w:sz w:val="28"/>
          <w:szCs w:val="28"/>
        </w:rPr>
        <w:t>рного отдыха и занятости детей;</w:t>
      </w:r>
    </w:p>
    <w:p w:rsidR="00BC35E0" w:rsidRDefault="001A624D" w:rsidP="00BC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BC35E0" w:rsidRPr="006A1550"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образования, начального общего образования, основного общего образования, а также вве</w:t>
      </w:r>
      <w:r w:rsidR="00BC35E0">
        <w:rPr>
          <w:sz w:val="28"/>
          <w:szCs w:val="28"/>
        </w:rPr>
        <w:t>дение ФГОС среднего образования;</w:t>
      </w:r>
    </w:p>
    <w:p w:rsidR="00BC35E0" w:rsidRDefault="001A624D" w:rsidP="00BC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BC35E0" w:rsidRPr="006A1550">
        <w:rPr>
          <w:sz w:val="28"/>
          <w:szCs w:val="28"/>
        </w:rPr>
        <w:t xml:space="preserve"> федерального государственного образовательного стандарта ОВЗ на уровне начального общего образования,</w:t>
      </w:r>
      <w:r w:rsidR="00BC35E0">
        <w:rPr>
          <w:sz w:val="28"/>
          <w:szCs w:val="28"/>
        </w:rPr>
        <w:t xml:space="preserve"> основного общего образования;</w:t>
      </w:r>
    </w:p>
    <w:p w:rsidR="00BC35E0" w:rsidRDefault="00C47564" w:rsidP="00BC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BC35E0" w:rsidRPr="006A1550">
        <w:rPr>
          <w:sz w:val="28"/>
          <w:szCs w:val="28"/>
        </w:rPr>
        <w:t xml:space="preserve"> мероприятий по укреплению материально-технической </w:t>
      </w:r>
      <w:r w:rsidR="00BC35E0">
        <w:rPr>
          <w:sz w:val="28"/>
          <w:szCs w:val="28"/>
        </w:rPr>
        <w:t>базы образовательных учреждений;</w:t>
      </w:r>
    </w:p>
    <w:p w:rsidR="00BC35E0" w:rsidRDefault="00C47564" w:rsidP="00BC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BC35E0" w:rsidRPr="006A1550">
        <w:rPr>
          <w:sz w:val="28"/>
          <w:szCs w:val="28"/>
        </w:rPr>
        <w:t xml:space="preserve"> муниципального мониторинга системы образования и проведения независим</w:t>
      </w:r>
      <w:r>
        <w:rPr>
          <w:sz w:val="28"/>
          <w:szCs w:val="28"/>
        </w:rPr>
        <w:t>ой оценки качества образования;</w:t>
      </w:r>
    </w:p>
    <w:p w:rsidR="00BC35E0" w:rsidRDefault="00C47564" w:rsidP="00BC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BC35E0" w:rsidRPr="006A1550">
        <w:rPr>
          <w:sz w:val="28"/>
          <w:szCs w:val="28"/>
        </w:rPr>
        <w:t xml:space="preserve"> платных услуг в образовательных организациях </w:t>
      </w:r>
      <w:r w:rsidR="00BC35E0">
        <w:rPr>
          <w:sz w:val="28"/>
          <w:szCs w:val="28"/>
        </w:rPr>
        <w:t>округа;</w:t>
      </w:r>
    </w:p>
    <w:p w:rsidR="00BC35E0" w:rsidRDefault="00BC35E0" w:rsidP="00BC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A1550">
        <w:rPr>
          <w:sz w:val="28"/>
          <w:szCs w:val="28"/>
        </w:rPr>
        <w:t>частие в реализации приоритетного национального проекта «Образование».</w:t>
      </w:r>
    </w:p>
    <w:p w:rsidR="00BC35E0" w:rsidRPr="00A45B7E" w:rsidRDefault="00BC35E0" w:rsidP="006B72C3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Система образования Добрянского </w:t>
      </w:r>
      <w:r w:rsidR="006B72C3">
        <w:rPr>
          <w:sz w:val="28"/>
          <w:szCs w:val="28"/>
        </w:rPr>
        <w:t>городского</w:t>
      </w:r>
      <w:r w:rsidRPr="00A45B7E">
        <w:rPr>
          <w:sz w:val="28"/>
          <w:szCs w:val="28"/>
        </w:rPr>
        <w:t xml:space="preserve"> </w:t>
      </w:r>
      <w:r w:rsidR="00B71850">
        <w:rPr>
          <w:sz w:val="28"/>
          <w:szCs w:val="28"/>
        </w:rPr>
        <w:t>округа</w:t>
      </w:r>
      <w:r w:rsidRPr="00A45B7E">
        <w:rPr>
          <w:sz w:val="28"/>
          <w:szCs w:val="28"/>
        </w:rPr>
        <w:t xml:space="preserve"> включает в себя 19 образовательных учреждений:  </w:t>
      </w:r>
    </w:p>
    <w:p w:rsidR="00BC35E0" w:rsidRPr="00A45B7E" w:rsidRDefault="00BC35E0" w:rsidP="006B72C3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10 общеобразовательных школ, в т.ч. 2 основных</w:t>
      </w:r>
      <w:r>
        <w:rPr>
          <w:sz w:val="28"/>
          <w:szCs w:val="28"/>
        </w:rPr>
        <w:t xml:space="preserve"> и</w:t>
      </w:r>
      <w:r w:rsidRPr="00A45B7E">
        <w:rPr>
          <w:sz w:val="28"/>
          <w:szCs w:val="28"/>
        </w:rPr>
        <w:t xml:space="preserve"> 8 средних школ </w:t>
      </w:r>
    </w:p>
    <w:p w:rsidR="00BC35E0" w:rsidRPr="00A45B7E" w:rsidRDefault="00BC35E0" w:rsidP="006B72C3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6 учреждений дошкольного образования</w:t>
      </w:r>
      <w:r>
        <w:rPr>
          <w:sz w:val="28"/>
          <w:szCs w:val="28"/>
        </w:rPr>
        <w:t>,</w:t>
      </w:r>
    </w:p>
    <w:p w:rsidR="00BC35E0" w:rsidRPr="00A45B7E" w:rsidRDefault="00BC35E0" w:rsidP="006B72C3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2 учреждения дополнительного образования, </w:t>
      </w:r>
    </w:p>
    <w:p w:rsidR="00BC35E0" w:rsidRPr="00A45B7E" w:rsidRDefault="00BC35E0" w:rsidP="006B72C3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1 учреждение дополнительного профессионального образования.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Доля образовательных учреждений, обеспеченных бессрочными лицензиями на осуществление образовательной деятельности, последние несколько лет составляет 100%.  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Все дети </w:t>
      </w:r>
      <w:r>
        <w:rPr>
          <w:sz w:val="28"/>
          <w:szCs w:val="28"/>
        </w:rPr>
        <w:t>округа</w:t>
      </w:r>
      <w:r w:rsidRPr="00A45B7E">
        <w:rPr>
          <w:sz w:val="28"/>
          <w:szCs w:val="28"/>
        </w:rPr>
        <w:t xml:space="preserve"> в возрасте от 1 до 7 лет, заявивши</w:t>
      </w:r>
      <w:r>
        <w:rPr>
          <w:sz w:val="28"/>
          <w:szCs w:val="28"/>
        </w:rPr>
        <w:t>е</w:t>
      </w:r>
      <w:r w:rsidRPr="00A45B7E">
        <w:rPr>
          <w:sz w:val="28"/>
          <w:szCs w:val="28"/>
        </w:rPr>
        <w:t>ся на получение места в детском саду, обеспечены дошкольным образованием. Детские сады посещают 3334 дошкольника (на 397 человек меньше, чем в прошлом году).  Это связано со снижением рождаемости и нежеланием родителей отдавать в детский сад в раннем возрасте.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Для обеспечения конституционного права граждан на получение дошкольного образования на выбор родителей предложены вариативные формы занятости воспитанник</w:t>
      </w:r>
      <w:r>
        <w:rPr>
          <w:sz w:val="28"/>
          <w:szCs w:val="28"/>
        </w:rPr>
        <w:t xml:space="preserve">ов - </w:t>
      </w:r>
      <w:r w:rsidRPr="00A45B7E">
        <w:rPr>
          <w:sz w:val="28"/>
          <w:szCs w:val="28"/>
        </w:rPr>
        <w:t>группы кратковременного пребывания детей.  В 2020 году в МБОУ «</w:t>
      </w:r>
      <w:proofErr w:type="spellStart"/>
      <w:r w:rsidRPr="00A45B7E">
        <w:rPr>
          <w:sz w:val="28"/>
          <w:szCs w:val="28"/>
        </w:rPr>
        <w:t>Дивьинская</w:t>
      </w:r>
      <w:proofErr w:type="spellEnd"/>
      <w:r w:rsidRPr="00A45B7E">
        <w:rPr>
          <w:sz w:val="28"/>
          <w:szCs w:val="28"/>
        </w:rPr>
        <w:t xml:space="preserve"> СОШ» </w:t>
      </w:r>
      <w:r>
        <w:rPr>
          <w:sz w:val="28"/>
          <w:szCs w:val="28"/>
        </w:rPr>
        <w:t>(</w:t>
      </w:r>
      <w:r w:rsidRPr="00A45B7E">
        <w:rPr>
          <w:sz w:val="28"/>
          <w:szCs w:val="28"/>
        </w:rPr>
        <w:t xml:space="preserve">корпус </w:t>
      </w:r>
      <w:proofErr w:type="spellStart"/>
      <w:r w:rsidRPr="00A45B7E">
        <w:rPr>
          <w:sz w:val="28"/>
          <w:szCs w:val="28"/>
        </w:rPr>
        <w:t>Висимск</w:t>
      </w:r>
      <w:r>
        <w:rPr>
          <w:sz w:val="28"/>
          <w:szCs w:val="28"/>
        </w:rPr>
        <w:t>ая</w:t>
      </w:r>
      <w:proofErr w:type="spellEnd"/>
      <w:r w:rsidRPr="00A45B7E">
        <w:rPr>
          <w:sz w:val="28"/>
          <w:szCs w:val="28"/>
        </w:rPr>
        <w:t xml:space="preserve"> </w:t>
      </w:r>
      <w:r>
        <w:rPr>
          <w:sz w:val="28"/>
          <w:szCs w:val="28"/>
        </w:rPr>
        <w:t>школа)</w:t>
      </w:r>
      <w:r w:rsidRPr="00A45B7E">
        <w:rPr>
          <w:sz w:val="28"/>
          <w:szCs w:val="28"/>
        </w:rPr>
        <w:t xml:space="preserve"> </w:t>
      </w:r>
      <w:r w:rsidR="0037347A">
        <w:rPr>
          <w:sz w:val="28"/>
          <w:szCs w:val="28"/>
        </w:rPr>
        <w:br/>
      </w:r>
      <w:r w:rsidRPr="00A45B7E">
        <w:rPr>
          <w:sz w:val="28"/>
          <w:szCs w:val="28"/>
        </w:rPr>
        <w:t xml:space="preserve">в п. </w:t>
      </w:r>
      <w:proofErr w:type="spellStart"/>
      <w:r w:rsidRPr="00A45B7E">
        <w:rPr>
          <w:sz w:val="28"/>
          <w:szCs w:val="28"/>
        </w:rPr>
        <w:t>Нижний-Лух</w:t>
      </w:r>
      <w:proofErr w:type="spellEnd"/>
      <w:r w:rsidRPr="00A45B7E">
        <w:rPr>
          <w:sz w:val="28"/>
          <w:szCs w:val="28"/>
        </w:rPr>
        <w:t xml:space="preserve"> продолжил свою реализацию краевой проект «Выездной воспитатель», в рамках которого 5 неорганизованных детей дошкольного возраста, не </w:t>
      </w:r>
      <w:proofErr w:type="gramStart"/>
      <w:r w:rsidRPr="00A45B7E">
        <w:rPr>
          <w:sz w:val="28"/>
          <w:szCs w:val="28"/>
        </w:rPr>
        <w:t>имеющие</w:t>
      </w:r>
      <w:proofErr w:type="gramEnd"/>
      <w:r w:rsidRPr="00A45B7E">
        <w:rPr>
          <w:sz w:val="28"/>
          <w:szCs w:val="28"/>
        </w:rPr>
        <w:t xml:space="preserve"> возможность на полный день посещать образовательное учреждение, охвачены дошкольным образованием. 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По данным статистических отчетов на 01</w:t>
      </w:r>
      <w:r w:rsidR="0037347A">
        <w:rPr>
          <w:sz w:val="28"/>
          <w:szCs w:val="28"/>
        </w:rPr>
        <w:t xml:space="preserve"> сентября </w:t>
      </w:r>
      <w:r w:rsidRPr="00A45B7E">
        <w:rPr>
          <w:sz w:val="28"/>
          <w:szCs w:val="28"/>
        </w:rPr>
        <w:t xml:space="preserve">2020 г. в общеобразовательных организациях Добрянского </w:t>
      </w:r>
      <w:r w:rsidR="00B71850">
        <w:rPr>
          <w:sz w:val="28"/>
          <w:szCs w:val="28"/>
        </w:rPr>
        <w:t>округа</w:t>
      </w:r>
      <w:r w:rsidRPr="00A45B7E">
        <w:rPr>
          <w:sz w:val="28"/>
          <w:szCs w:val="28"/>
        </w:rPr>
        <w:t xml:space="preserve"> обучается 6646 детей (на 75 человек больше, чем в прошлом учебном году).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Для реализации учебного плана в полном объеме и в связи</w:t>
      </w:r>
      <w:r w:rsidR="0037347A">
        <w:rPr>
          <w:sz w:val="28"/>
          <w:szCs w:val="28"/>
        </w:rPr>
        <w:t xml:space="preserve"> с большим количеством вакансий</w:t>
      </w:r>
      <w:r w:rsidRPr="00A45B7E">
        <w:rPr>
          <w:sz w:val="28"/>
          <w:szCs w:val="28"/>
        </w:rPr>
        <w:t xml:space="preserve"> сельские школы активно участвуют в краевом и муниципальном проекте "Электронная школа", где в дистанционном режиме в форме видеоконференции изучаются английский язык, физик</w:t>
      </w:r>
      <w:r w:rsidR="00D929FB">
        <w:rPr>
          <w:sz w:val="28"/>
          <w:szCs w:val="28"/>
        </w:rPr>
        <w:t>а</w:t>
      </w:r>
      <w:r w:rsidRPr="00A45B7E">
        <w:rPr>
          <w:sz w:val="28"/>
          <w:szCs w:val="28"/>
        </w:rPr>
        <w:t>, обществознание, хими</w:t>
      </w:r>
      <w:r w:rsidR="00D929FB">
        <w:rPr>
          <w:sz w:val="28"/>
          <w:szCs w:val="28"/>
        </w:rPr>
        <w:t>я</w:t>
      </w:r>
      <w:r w:rsidRPr="00A45B7E">
        <w:rPr>
          <w:sz w:val="28"/>
          <w:szCs w:val="28"/>
        </w:rPr>
        <w:t>, биологи</w:t>
      </w:r>
      <w:r w:rsidR="00D929FB">
        <w:rPr>
          <w:sz w:val="28"/>
          <w:szCs w:val="28"/>
        </w:rPr>
        <w:t>я и информатика</w:t>
      </w:r>
      <w:r w:rsidRPr="00A45B7E">
        <w:rPr>
          <w:sz w:val="28"/>
          <w:szCs w:val="28"/>
        </w:rPr>
        <w:t>. В 2020-2021 учебном году в данном проекте участвуют 33 ребенка из школ с</w:t>
      </w:r>
      <w:r>
        <w:rPr>
          <w:sz w:val="28"/>
          <w:szCs w:val="28"/>
        </w:rPr>
        <w:t>. Никулино и с.</w:t>
      </w:r>
      <w:r w:rsidRPr="00A45B7E">
        <w:rPr>
          <w:sz w:val="28"/>
          <w:szCs w:val="28"/>
        </w:rPr>
        <w:t xml:space="preserve">Голубята. 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lastRenderedPageBreak/>
        <w:t xml:space="preserve">Школы Добрянского городского округа с 01 сентября 2020 г. работают в информационной аналитической системе Пермского края </w:t>
      </w:r>
      <w:r>
        <w:rPr>
          <w:sz w:val="28"/>
          <w:szCs w:val="28"/>
        </w:rPr>
        <w:t>«</w:t>
      </w:r>
      <w:r w:rsidRPr="00A45B7E">
        <w:rPr>
          <w:sz w:val="28"/>
          <w:szCs w:val="28"/>
        </w:rPr>
        <w:t>ЭПОС. Школа</w:t>
      </w:r>
      <w:r>
        <w:rPr>
          <w:sz w:val="28"/>
          <w:szCs w:val="28"/>
        </w:rPr>
        <w:t>»</w:t>
      </w:r>
      <w:r w:rsidRPr="00A45B7E">
        <w:rPr>
          <w:sz w:val="28"/>
          <w:szCs w:val="28"/>
        </w:rPr>
        <w:t xml:space="preserve">.  Учет достижений обучающихся ведется в электронном журнале, полностью заменивший бумажный аналог. Охват учащихся общеобразовательных школ услугой «Электронный дневник» составляет 100 %. 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В связи с эпидемией </w:t>
      </w:r>
      <w:proofErr w:type="spellStart"/>
      <w:r w:rsidRPr="00A45B7E">
        <w:rPr>
          <w:sz w:val="28"/>
          <w:szCs w:val="28"/>
        </w:rPr>
        <w:t>коронавируса</w:t>
      </w:r>
      <w:proofErr w:type="spellEnd"/>
      <w:r w:rsidRPr="00A45B7E">
        <w:rPr>
          <w:sz w:val="28"/>
          <w:szCs w:val="28"/>
        </w:rPr>
        <w:t xml:space="preserve"> в июне 2020 года были внесены изменения в федеральные Порядки проведения экзаменов  и выдачи аттестатов: аттестаты о среднем общем образовании получили 185 выпускников 11 классов и 591 выпускник 9 классов школ Добрянского городского округа  независимо от результатов государственных экзаменов.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Результаты  ЕГЭ выпускников 2020 года ниже результатов выпускников прошлого года, кроме информатики и ИКТ, увеличилось количество неудовлетворительных результатов</w:t>
      </w:r>
      <w:r w:rsidR="00F167CE">
        <w:rPr>
          <w:sz w:val="28"/>
          <w:szCs w:val="28"/>
        </w:rPr>
        <w:t>,</w:t>
      </w:r>
      <w:r w:rsidRPr="00A45B7E">
        <w:rPr>
          <w:sz w:val="28"/>
          <w:szCs w:val="28"/>
        </w:rPr>
        <w:t xml:space="preserve"> и сократилась доля </w:t>
      </w:r>
      <w:proofErr w:type="spellStart"/>
      <w:r w:rsidRPr="00A45B7E">
        <w:rPr>
          <w:sz w:val="28"/>
          <w:szCs w:val="28"/>
        </w:rPr>
        <w:t>высокобалльных</w:t>
      </w:r>
      <w:proofErr w:type="spellEnd"/>
      <w:r w:rsidRPr="00A45B7E">
        <w:rPr>
          <w:sz w:val="28"/>
          <w:szCs w:val="28"/>
        </w:rPr>
        <w:t xml:space="preserve"> результатов. Результат</w:t>
      </w:r>
      <w:r w:rsidR="00213402">
        <w:rPr>
          <w:sz w:val="28"/>
          <w:szCs w:val="28"/>
        </w:rPr>
        <w:t>ы</w:t>
      </w:r>
      <w:r w:rsidRPr="00A45B7E">
        <w:rPr>
          <w:sz w:val="28"/>
          <w:szCs w:val="28"/>
        </w:rPr>
        <w:t xml:space="preserve"> единого государственного экзамена выше </w:t>
      </w:r>
      <w:proofErr w:type="spellStart"/>
      <w:r w:rsidRPr="00A45B7E">
        <w:rPr>
          <w:sz w:val="28"/>
          <w:szCs w:val="28"/>
        </w:rPr>
        <w:t>среднекраевых</w:t>
      </w:r>
      <w:proofErr w:type="spellEnd"/>
      <w:r w:rsidRPr="00A45B7E">
        <w:rPr>
          <w:sz w:val="28"/>
          <w:szCs w:val="28"/>
        </w:rPr>
        <w:t xml:space="preserve"> </w:t>
      </w:r>
      <w:r w:rsidR="00213402">
        <w:rPr>
          <w:sz w:val="28"/>
          <w:szCs w:val="28"/>
        </w:rPr>
        <w:t xml:space="preserve">значений </w:t>
      </w:r>
      <w:r w:rsidRPr="00A45B7E">
        <w:rPr>
          <w:sz w:val="28"/>
          <w:szCs w:val="28"/>
        </w:rPr>
        <w:t xml:space="preserve">заработали педагоги </w:t>
      </w:r>
      <w:proofErr w:type="spellStart"/>
      <w:r w:rsidRPr="00A45B7E">
        <w:rPr>
          <w:sz w:val="28"/>
          <w:szCs w:val="28"/>
        </w:rPr>
        <w:t>Добрянской</w:t>
      </w:r>
      <w:proofErr w:type="spellEnd"/>
      <w:r w:rsidRPr="00A45B7E">
        <w:rPr>
          <w:sz w:val="28"/>
          <w:szCs w:val="28"/>
        </w:rPr>
        <w:t xml:space="preserve"> школы №3 по профильной математике, информатике и ИКТ и обществознанию.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117 победителей и призеров муниципального этапа Всероссийской олимпиады школьников 2020 года, 11 школьников Добрянки и </w:t>
      </w:r>
      <w:proofErr w:type="spellStart"/>
      <w:r w:rsidRPr="00A45B7E">
        <w:rPr>
          <w:sz w:val="28"/>
          <w:szCs w:val="28"/>
        </w:rPr>
        <w:t>Полазны</w:t>
      </w:r>
      <w:proofErr w:type="spellEnd"/>
      <w:r w:rsidRPr="00A45B7E">
        <w:rPr>
          <w:sz w:val="28"/>
          <w:szCs w:val="28"/>
        </w:rPr>
        <w:t xml:space="preserve"> принимали участие в региональных этапах всероссийской олимпиады школьников по русскому языку и математике, праву, экономике, МХК, химии и биологии. Призером регионального этапа всероссийской олимпиады школьников по русскому языку стала Глазырина Светлана, десятиклассница </w:t>
      </w:r>
      <w:proofErr w:type="spellStart"/>
      <w:r w:rsidRPr="00A45B7E">
        <w:rPr>
          <w:sz w:val="28"/>
          <w:szCs w:val="28"/>
        </w:rPr>
        <w:t>Полазненской</w:t>
      </w:r>
      <w:proofErr w:type="spellEnd"/>
      <w:r w:rsidRPr="00A45B7E">
        <w:rPr>
          <w:sz w:val="28"/>
          <w:szCs w:val="28"/>
        </w:rPr>
        <w:t xml:space="preserve"> школы №1.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9 человек награждены Знаком отличия Пермского края «Гордость Пермского края» в 3 номинациях - "Интеллект", "Спорт" и "Искусство"</w:t>
      </w:r>
      <w:r w:rsidR="007120BF">
        <w:rPr>
          <w:sz w:val="28"/>
          <w:szCs w:val="28"/>
        </w:rPr>
        <w:t>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Медали «За особые успехи в учении» заработали 13 выпускников 2020 года по результатам успешно пройденной промежуточной аттестации за 10-11 классы.   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В 2020 году 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составило 3578 детей или 56 %. Два учреждения дополнительного образования, подведомственных управлению образования, в рамках выделенных бюджетных ассигнований посещает 1527 детей или 43% от всего количества охваченных дополнительной занятостью. Также дети заняты дополнительным образование</w:t>
      </w:r>
      <w:r w:rsidR="007120BF">
        <w:rPr>
          <w:sz w:val="28"/>
          <w:szCs w:val="28"/>
        </w:rPr>
        <w:t>м</w:t>
      </w:r>
      <w:r w:rsidRPr="00A45B7E">
        <w:rPr>
          <w:sz w:val="28"/>
          <w:szCs w:val="28"/>
        </w:rPr>
        <w:t xml:space="preserve"> в Центре гуманитарного и цифрового образования «Точка роста» при МБОУ «ДСОШ № 3» - 207 человек. Все обучающиеся кадетской школы № 1 получают дополнительное образование в форме занятий по огневой и строевой подготовке, а также обучению бальному танцу. 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75 детей образовательных организаций округа выезжают в г. Пермь для обучения в центрах дополнительного образования «ДНК» и «</w:t>
      </w:r>
      <w:proofErr w:type="spellStart"/>
      <w:r w:rsidRPr="00A45B7E">
        <w:rPr>
          <w:sz w:val="28"/>
          <w:szCs w:val="28"/>
        </w:rPr>
        <w:t>Кванториум</w:t>
      </w:r>
      <w:proofErr w:type="spellEnd"/>
      <w:r w:rsidRPr="00A45B7E">
        <w:rPr>
          <w:sz w:val="28"/>
          <w:szCs w:val="28"/>
        </w:rPr>
        <w:t>».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Так как показатель по охвату дополнительным образованием обозначен </w:t>
      </w:r>
      <w:r w:rsidR="00AD5A57">
        <w:rPr>
          <w:sz w:val="28"/>
          <w:szCs w:val="28"/>
        </w:rPr>
        <w:br/>
      </w:r>
      <w:r w:rsidRPr="00A45B7E">
        <w:rPr>
          <w:sz w:val="28"/>
          <w:szCs w:val="28"/>
        </w:rPr>
        <w:t xml:space="preserve">с 5 лет, детские сады развивают платные услуги в форме кружков и секций по разнообразным направлениям дополнительного образования. В 2020 году охват </w:t>
      </w:r>
      <w:r w:rsidRPr="00A45B7E">
        <w:rPr>
          <w:sz w:val="28"/>
          <w:szCs w:val="28"/>
        </w:rPr>
        <w:lastRenderedPageBreak/>
        <w:t>дошкольников составил 786 человек, что составляет 22% от общего количества охваченных детей.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С 2017 года учреждение дополнительного образования Школа технического резерва является муниципальным ресурсным центром по развитию детского технического творчества в </w:t>
      </w:r>
      <w:proofErr w:type="spellStart"/>
      <w:r w:rsidRPr="00A45B7E">
        <w:rPr>
          <w:sz w:val="28"/>
          <w:szCs w:val="28"/>
        </w:rPr>
        <w:t>Добрянском</w:t>
      </w:r>
      <w:proofErr w:type="spellEnd"/>
      <w:r w:rsidRPr="00A45B7E">
        <w:rPr>
          <w:sz w:val="28"/>
          <w:szCs w:val="28"/>
        </w:rPr>
        <w:t xml:space="preserve"> </w:t>
      </w:r>
      <w:r w:rsidR="005522A2" w:rsidRPr="005522A2">
        <w:rPr>
          <w:sz w:val="28"/>
          <w:szCs w:val="28"/>
        </w:rPr>
        <w:t>городском</w:t>
      </w:r>
      <w:r w:rsidRPr="005522A2">
        <w:rPr>
          <w:sz w:val="28"/>
          <w:szCs w:val="28"/>
        </w:rPr>
        <w:t xml:space="preserve"> </w:t>
      </w:r>
      <w:r w:rsidR="00B71850" w:rsidRPr="005522A2">
        <w:rPr>
          <w:sz w:val="28"/>
          <w:szCs w:val="28"/>
        </w:rPr>
        <w:t>округ</w:t>
      </w:r>
      <w:r w:rsidRPr="005522A2">
        <w:rPr>
          <w:sz w:val="28"/>
          <w:szCs w:val="28"/>
        </w:rPr>
        <w:t>е.</w:t>
      </w:r>
      <w:r w:rsidRPr="00A45B7E">
        <w:rPr>
          <w:sz w:val="28"/>
          <w:szCs w:val="28"/>
        </w:rPr>
        <w:t xml:space="preserve"> Благодаря оснащению ресурсного центра современным оборудованием в Школе технического резерва реализуются следующие образовательные программы для детей и подростков </w:t>
      </w:r>
      <w:proofErr w:type="spellStart"/>
      <w:r w:rsidRPr="00A45B7E">
        <w:rPr>
          <w:sz w:val="28"/>
          <w:szCs w:val="28"/>
        </w:rPr>
        <w:t>Полазны</w:t>
      </w:r>
      <w:proofErr w:type="spellEnd"/>
      <w:r w:rsidRPr="00A45B7E">
        <w:rPr>
          <w:sz w:val="28"/>
          <w:szCs w:val="28"/>
        </w:rPr>
        <w:t xml:space="preserve"> и Добрянки: «Инженерный клуб» - проектное объединение для старшеклассников, Робототехника на платформе </w:t>
      </w:r>
      <w:r w:rsidRPr="00A45B7E">
        <w:rPr>
          <w:sz w:val="28"/>
          <w:szCs w:val="28"/>
          <w:lang w:val="en-US"/>
        </w:rPr>
        <w:t>LEGO</w:t>
      </w:r>
      <w:r w:rsidRPr="00A45B7E">
        <w:rPr>
          <w:sz w:val="28"/>
          <w:szCs w:val="28"/>
        </w:rPr>
        <w:t xml:space="preserve"> -  для учащихся с 1 по 9 класс, Робототехника на платформе </w:t>
      </w:r>
      <w:r w:rsidRPr="00A45B7E">
        <w:rPr>
          <w:sz w:val="28"/>
          <w:szCs w:val="28"/>
          <w:lang w:val="en-US"/>
        </w:rPr>
        <w:t>ARDUINO</w:t>
      </w:r>
      <w:r w:rsidRPr="00A45B7E">
        <w:rPr>
          <w:sz w:val="28"/>
          <w:szCs w:val="28"/>
        </w:rPr>
        <w:t xml:space="preserve"> – для учащихся с 7 по 11 класс. 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В 2020 году продолжилась работа по развитию материального оснащения учреждений дополнительного образования. МБУ ДО «ЦДОД «Логос» в 2020 году в рамках субсидии на развитие детского творчества прио</w:t>
      </w:r>
      <w:r w:rsidR="00857A4F">
        <w:rPr>
          <w:sz w:val="28"/>
          <w:szCs w:val="28"/>
        </w:rPr>
        <w:t>брели 3D принтер, пластик для 3</w:t>
      </w:r>
      <w:r w:rsidRPr="00A45B7E">
        <w:rPr>
          <w:sz w:val="28"/>
          <w:szCs w:val="28"/>
        </w:rPr>
        <w:t>D принтера, лицензионное программное обеспечение (</w:t>
      </w:r>
      <w:proofErr w:type="spellStart"/>
      <w:r w:rsidRPr="00A45B7E">
        <w:rPr>
          <w:sz w:val="28"/>
          <w:szCs w:val="28"/>
        </w:rPr>
        <w:t>Аскон</w:t>
      </w:r>
      <w:proofErr w:type="spellEnd"/>
      <w:r w:rsidRPr="00A45B7E">
        <w:rPr>
          <w:sz w:val="28"/>
          <w:szCs w:val="28"/>
        </w:rPr>
        <w:t xml:space="preserve"> Компас-3D v19 система трехмерного моделирования), компьютер </w:t>
      </w:r>
      <w:r w:rsidR="00857A4F">
        <w:rPr>
          <w:sz w:val="28"/>
          <w:szCs w:val="28"/>
        </w:rPr>
        <w:br/>
      </w:r>
      <w:r w:rsidR="00857A4F" w:rsidRPr="00A45B7E">
        <w:rPr>
          <w:sz w:val="28"/>
          <w:szCs w:val="28"/>
        </w:rPr>
        <w:t>н</w:t>
      </w:r>
      <w:r w:rsidRPr="00A45B7E">
        <w:rPr>
          <w:sz w:val="28"/>
          <w:szCs w:val="28"/>
        </w:rPr>
        <w:t>а сумму 248500,00 рублей</w:t>
      </w:r>
      <w:r w:rsidR="00857A4F">
        <w:rPr>
          <w:sz w:val="28"/>
          <w:szCs w:val="28"/>
        </w:rPr>
        <w:t>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МБУ ПЦДОД «ШТР» на приобретение оборудования для реализации программ технической направленности приобрели оборудование на сумму </w:t>
      </w:r>
      <w:r w:rsidR="006076F0">
        <w:rPr>
          <w:sz w:val="28"/>
          <w:szCs w:val="28"/>
        </w:rPr>
        <w:br/>
      </w:r>
      <w:r w:rsidRPr="00A45B7E">
        <w:rPr>
          <w:sz w:val="28"/>
          <w:szCs w:val="28"/>
        </w:rPr>
        <w:t>3 282 636,92 рублей.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В рамках мероприятия «Организация мероприятий с учащимися» в 2020 году проведено 30 мероприятий на сумму 580 900 рублей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proofErr w:type="gramStart"/>
      <w:r w:rsidRPr="005522A2">
        <w:rPr>
          <w:sz w:val="28"/>
          <w:szCs w:val="28"/>
        </w:rPr>
        <w:t>Постановлением администрации</w:t>
      </w:r>
      <w:r w:rsidRPr="00A45B7E">
        <w:rPr>
          <w:sz w:val="28"/>
          <w:szCs w:val="28"/>
        </w:rPr>
        <w:t xml:space="preserve"> Д</w:t>
      </w:r>
      <w:r w:rsidR="006076F0">
        <w:rPr>
          <w:sz w:val="28"/>
          <w:szCs w:val="28"/>
        </w:rPr>
        <w:t xml:space="preserve">обрянского городского округа </w:t>
      </w:r>
      <w:r w:rsidRPr="00A45B7E">
        <w:rPr>
          <w:sz w:val="28"/>
          <w:szCs w:val="28"/>
        </w:rPr>
        <w:t>закреплены приоритетные категории детей: опекаемые дети, дети из приемных семей, дети группы риска социально опасного положения, дети, состоящие на учете в комиссиях по делам несовершеннолетних и защите их прав как находящихся в социально опасном положении, дети, состоящие на учёте в ОВД, дети-инвалиды, дети из малоимущих семей, дети из малоимущих многодетных семей.</w:t>
      </w:r>
      <w:proofErr w:type="gramEnd"/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В рамках карантинных мер Добрянский округ в 2020 году проводил комплексную работу по обеспечению максимального охвата детей с 7 до 17 лет, в том числе детей приоритетных категорий, </w:t>
      </w:r>
      <w:proofErr w:type="spellStart"/>
      <w:r w:rsidRPr="00A45B7E">
        <w:rPr>
          <w:sz w:val="28"/>
          <w:szCs w:val="28"/>
        </w:rPr>
        <w:t>малозатратными</w:t>
      </w:r>
      <w:proofErr w:type="spellEnd"/>
      <w:r w:rsidRPr="00A45B7E">
        <w:rPr>
          <w:sz w:val="28"/>
          <w:szCs w:val="28"/>
        </w:rPr>
        <w:t xml:space="preserve"> формами оздоровления, отдыха и занятости в каникулярное время. Количество детей, охваченных оздоровительными мероприятиями, составило 5 411 детей. На организацию данной работы затрачено в общей сложности 5 121 тыс. рублей, в том числе средства краевого бюджета составили 3 917,5 тыс. рублей (76,5%), средства организаций различной формы собственности 211,8 тыс. рублей (4,1%), средства родителей 991,6 тыс. рублей (18,3%). Разрешёнными формами отдыха детей в 2020 году в рамк</w:t>
      </w:r>
      <w:r>
        <w:rPr>
          <w:sz w:val="28"/>
          <w:szCs w:val="28"/>
        </w:rPr>
        <w:t>ах пандемии были РВО (разновозра</w:t>
      </w:r>
      <w:r w:rsidRPr="00A45B7E">
        <w:rPr>
          <w:sz w:val="28"/>
          <w:szCs w:val="28"/>
        </w:rPr>
        <w:t xml:space="preserve">стные отряды) и загородные оздоровительные лагеря. 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Уделяется большое значение созданию условий для развития кадрового потенциала отрасли образования.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В соответствии с Законом Пермского края «Об образовании в Пермском крае» от 12</w:t>
      </w:r>
      <w:r w:rsidR="00BA05EA">
        <w:rPr>
          <w:sz w:val="28"/>
          <w:szCs w:val="28"/>
        </w:rPr>
        <w:t xml:space="preserve"> марта </w:t>
      </w:r>
      <w:r w:rsidRPr="00A45B7E">
        <w:rPr>
          <w:sz w:val="28"/>
          <w:szCs w:val="28"/>
        </w:rPr>
        <w:t xml:space="preserve">2014 </w:t>
      </w:r>
      <w:r w:rsidR="00BA05EA">
        <w:rPr>
          <w:sz w:val="28"/>
          <w:szCs w:val="28"/>
        </w:rPr>
        <w:t>г. № 308-ПК и р</w:t>
      </w:r>
      <w:r w:rsidRPr="00A45B7E">
        <w:rPr>
          <w:sz w:val="28"/>
          <w:szCs w:val="28"/>
        </w:rPr>
        <w:t>ешением Земского собрания Добрянского муниципального района от 16</w:t>
      </w:r>
      <w:r w:rsidR="00BA05EA">
        <w:rPr>
          <w:sz w:val="28"/>
          <w:szCs w:val="28"/>
        </w:rPr>
        <w:t xml:space="preserve"> апреля </w:t>
      </w:r>
      <w:r w:rsidRPr="00A45B7E">
        <w:rPr>
          <w:sz w:val="28"/>
          <w:szCs w:val="28"/>
        </w:rPr>
        <w:t xml:space="preserve">2014 г. № 788 «О мерах </w:t>
      </w:r>
      <w:r w:rsidRPr="00A45B7E">
        <w:rPr>
          <w:sz w:val="28"/>
          <w:szCs w:val="28"/>
        </w:rPr>
        <w:lastRenderedPageBreak/>
        <w:t>социальной поддержки педагогических работников муниципальных образовательных учреждений» в 2020 году 274 педагогам предоставлены следующие меры социальной поддержки: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доплаты к должностному окладу за «высшую категорию» в сумме 2600 рублей, которую ежемесячно получали 195 педагогов;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8 молодым педагогам, поступившим на работу в соответствии со специальностями и (или) направлениями подготовки в образовательные организации, выплачено единовременное государственное пособие в размере 50 000 рублей; </w:t>
      </w:r>
    </w:p>
    <w:p w:rsidR="00BA05EA" w:rsidRDefault="00BC35E0" w:rsidP="00BA05EA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в течение трех лет со дня окончания образовательной организации установлена ежемесячная надбавка к заработной плате в размере 2600 рублей, в 2020 году её</w:t>
      </w:r>
      <w:r w:rsidR="00BA05EA">
        <w:rPr>
          <w:sz w:val="28"/>
          <w:szCs w:val="28"/>
        </w:rPr>
        <w:t xml:space="preserve"> получали 12 молодых педагогов;</w:t>
      </w:r>
    </w:p>
    <w:p w:rsidR="00BC35E0" w:rsidRPr="00A45B7E" w:rsidRDefault="00BC35E0" w:rsidP="00BA05EA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3 педагогическим работникам образовательных организаций, удостоенным государственных наград за работу в сфере образования, выплачивалась ежемесячная надбавка к заработной плате в размере 2600 рублей;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педагогам, имеющим отраслевые награды, установлена ежемесячная надбавка к заработной плате в размере 1560 рублей, которую в 2020 г. получали 56 педагогов.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 xml:space="preserve">Путёвки на санаторно-курортное лечение в 2020 г. работникам муниципальных учреждений Добрянского городского округа не предоставлялись в связи с введением ограничений в целях нераспространения новой </w:t>
      </w:r>
      <w:proofErr w:type="spellStart"/>
      <w:r w:rsidRPr="00A45B7E">
        <w:rPr>
          <w:sz w:val="28"/>
          <w:szCs w:val="28"/>
        </w:rPr>
        <w:t>коронавирусной</w:t>
      </w:r>
      <w:proofErr w:type="spellEnd"/>
      <w:r w:rsidRPr="00A45B7E">
        <w:rPr>
          <w:sz w:val="28"/>
          <w:szCs w:val="28"/>
        </w:rPr>
        <w:t xml:space="preserve"> инфекции COVID-19.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В 2020 году предоставлена социальная поддержка обучающимся:</w:t>
      </w:r>
    </w:p>
    <w:p w:rsidR="00BC35E0" w:rsidRPr="00A45B7E" w:rsidRDefault="00776E43" w:rsidP="00BC3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654 учащимся</w:t>
      </w:r>
      <w:r w:rsidR="00BC35E0" w:rsidRPr="00A45B7E">
        <w:rPr>
          <w:sz w:val="28"/>
          <w:szCs w:val="28"/>
        </w:rPr>
        <w:t xml:space="preserve"> из многодетных малоимущих семей в виде оплаты питания в школе;</w:t>
      </w:r>
    </w:p>
    <w:p w:rsidR="00BC35E0" w:rsidRPr="00A45B7E" w:rsidRDefault="00776E43" w:rsidP="00BC3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917 учащимся</w:t>
      </w:r>
      <w:r w:rsidR="00BC35E0" w:rsidRPr="00A45B7E">
        <w:rPr>
          <w:sz w:val="28"/>
          <w:szCs w:val="28"/>
        </w:rPr>
        <w:t xml:space="preserve"> из многодетных малоимущих семей в виде приобретения школьной одежды;</w:t>
      </w:r>
    </w:p>
    <w:p w:rsidR="00BC35E0" w:rsidRPr="00A45B7E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950 учащимся из малоимущих семей в виде оплаты питания в школе.</w:t>
      </w:r>
    </w:p>
    <w:p w:rsidR="00BC35E0" w:rsidRDefault="00BC35E0" w:rsidP="00BC35E0">
      <w:pPr>
        <w:ind w:firstLine="709"/>
        <w:jc w:val="both"/>
        <w:rPr>
          <w:sz w:val="28"/>
          <w:szCs w:val="28"/>
        </w:rPr>
      </w:pPr>
      <w:r w:rsidRPr="00A45B7E">
        <w:rPr>
          <w:sz w:val="28"/>
          <w:szCs w:val="28"/>
        </w:rPr>
        <w:t>В рамках приведения объектов образования в нормативное состояние и подготовке к учебному 2020-2021 году были проведены ремонтные работы на общую сумму 20 673,6 тыс. рублей.</w:t>
      </w:r>
    </w:p>
    <w:p w:rsidR="00350CF6" w:rsidRDefault="00350CF6" w:rsidP="00BC35E0">
      <w:pPr>
        <w:pStyle w:val="14"/>
        <w:ind w:firstLine="709"/>
        <w:jc w:val="center"/>
        <w:rPr>
          <w:b/>
          <w:sz w:val="28"/>
          <w:szCs w:val="28"/>
        </w:rPr>
      </w:pPr>
    </w:p>
    <w:p w:rsidR="00BC35E0" w:rsidRPr="00BC35E0" w:rsidRDefault="00BC35E0" w:rsidP="00BC35E0">
      <w:pPr>
        <w:pStyle w:val="14"/>
        <w:ind w:firstLine="709"/>
        <w:jc w:val="center"/>
        <w:rPr>
          <w:b/>
          <w:sz w:val="28"/>
          <w:szCs w:val="28"/>
        </w:rPr>
      </w:pPr>
      <w:r w:rsidRPr="00BC35E0">
        <w:rPr>
          <w:b/>
          <w:sz w:val="28"/>
          <w:szCs w:val="28"/>
        </w:rPr>
        <w:t>2.3. Физическая культура и спорт</w:t>
      </w:r>
    </w:p>
    <w:p w:rsidR="00946652" w:rsidRPr="003B6AC7" w:rsidRDefault="00946652" w:rsidP="00C95421">
      <w:pPr>
        <w:suppressAutoHyphens/>
        <w:ind w:firstLine="709"/>
        <w:jc w:val="both"/>
        <w:rPr>
          <w:sz w:val="28"/>
          <w:szCs w:val="28"/>
        </w:rPr>
      </w:pPr>
      <w:r w:rsidRPr="003B6AC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Добрянского городского округа</w:t>
      </w:r>
      <w:r w:rsidRPr="003B6AC7">
        <w:rPr>
          <w:sz w:val="28"/>
          <w:szCs w:val="28"/>
        </w:rPr>
        <w:t xml:space="preserve"> сформирована благоприятная среда для занятий физкультурой и спортом. В 2020 году доля населения, систематически занимающегося физической культурой и спортом, увеличилась по сравнению с предыдущим годом на 5,2 % и составила 44,2 % от общей численности населения.</w:t>
      </w:r>
    </w:p>
    <w:p w:rsidR="00946652" w:rsidRPr="003B6AC7" w:rsidRDefault="00946652" w:rsidP="00C95421">
      <w:pPr>
        <w:suppressAutoHyphens/>
        <w:ind w:firstLine="709"/>
        <w:jc w:val="both"/>
        <w:rPr>
          <w:sz w:val="28"/>
          <w:szCs w:val="28"/>
        </w:rPr>
      </w:pPr>
      <w:r w:rsidRPr="003B6AC7">
        <w:rPr>
          <w:sz w:val="28"/>
          <w:szCs w:val="28"/>
        </w:rPr>
        <w:t xml:space="preserve">В 2020 году было проведено 98 </w:t>
      </w:r>
      <w:r>
        <w:rPr>
          <w:sz w:val="28"/>
          <w:szCs w:val="28"/>
        </w:rPr>
        <w:t xml:space="preserve">муниципальных </w:t>
      </w:r>
      <w:r w:rsidRPr="003B6AC7">
        <w:rPr>
          <w:sz w:val="28"/>
          <w:szCs w:val="28"/>
        </w:rPr>
        <w:t>физкультурно-спортивных мероприятий по различным видам спорта, в том числе ежемесячно проходил Единый день спорта, а также спортсменами округа были приняты участия в 10 региональных этапах соревнований.</w:t>
      </w:r>
    </w:p>
    <w:p w:rsidR="00946652" w:rsidRPr="003B6AC7" w:rsidRDefault="00946652" w:rsidP="00C95421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3B6AC7">
        <w:rPr>
          <w:color w:val="000000"/>
          <w:sz w:val="28"/>
          <w:szCs w:val="28"/>
        </w:rPr>
        <w:t xml:space="preserve">В числе самых крупных мероприятий в 2020 году были – массовая лыжная гонка </w:t>
      </w:r>
      <w:proofErr w:type="spellStart"/>
      <w:r w:rsidRPr="003B6AC7">
        <w:rPr>
          <w:color w:val="000000"/>
          <w:sz w:val="28"/>
          <w:szCs w:val="28"/>
        </w:rPr>
        <w:t>Добрянского</w:t>
      </w:r>
      <w:proofErr w:type="spellEnd"/>
      <w:r w:rsidRPr="003B6AC7">
        <w:rPr>
          <w:color w:val="000000"/>
          <w:sz w:val="28"/>
          <w:szCs w:val="28"/>
        </w:rPr>
        <w:t xml:space="preserve"> городского округа «Лыжня России 2020», </w:t>
      </w:r>
      <w:r w:rsidRPr="003B6AC7">
        <w:rPr>
          <w:color w:val="000000"/>
          <w:sz w:val="28"/>
          <w:szCs w:val="28"/>
        </w:rPr>
        <w:lastRenderedPageBreak/>
        <w:t xml:space="preserve">посвященная Победе в Великой Отечественной Войне, рождественская лыжная гонка, традиционное первенство </w:t>
      </w:r>
      <w:proofErr w:type="spellStart"/>
      <w:r w:rsidRPr="003B6AC7">
        <w:rPr>
          <w:color w:val="000000"/>
          <w:sz w:val="28"/>
          <w:szCs w:val="28"/>
        </w:rPr>
        <w:t>Добрянского</w:t>
      </w:r>
      <w:proofErr w:type="spellEnd"/>
      <w:r w:rsidRPr="003B6AC7">
        <w:rPr>
          <w:color w:val="000000"/>
          <w:sz w:val="28"/>
          <w:szCs w:val="28"/>
        </w:rPr>
        <w:t xml:space="preserve"> городского округа по лыжным гонкам памяти С.А. </w:t>
      </w:r>
      <w:proofErr w:type="spellStart"/>
      <w:r w:rsidRPr="003B6AC7">
        <w:rPr>
          <w:color w:val="000000"/>
          <w:sz w:val="28"/>
          <w:szCs w:val="28"/>
        </w:rPr>
        <w:t>Панчихина</w:t>
      </w:r>
      <w:proofErr w:type="spellEnd"/>
      <w:r w:rsidRPr="003B6AC7">
        <w:rPr>
          <w:color w:val="000000"/>
          <w:sz w:val="28"/>
          <w:szCs w:val="28"/>
        </w:rPr>
        <w:t xml:space="preserve">, открытые тренировки по мотокроссу, посвященные Дню города, легкоатлетический пробег памяти С.А </w:t>
      </w:r>
      <w:proofErr w:type="spellStart"/>
      <w:r w:rsidRPr="003B6AC7">
        <w:rPr>
          <w:color w:val="000000"/>
          <w:sz w:val="28"/>
          <w:szCs w:val="28"/>
        </w:rPr>
        <w:t>Панчихина</w:t>
      </w:r>
      <w:proofErr w:type="spellEnd"/>
      <w:r w:rsidRPr="003B6AC7">
        <w:rPr>
          <w:color w:val="000000"/>
          <w:sz w:val="28"/>
          <w:szCs w:val="28"/>
        </w:rPr>
        <w:t>, спортивный праздник «День физкультурника», турнир по дворовому футболу  среди любительских команд «Двор без наркотиков», первенство Добрянского городского округа «</w:t>
      </w:r>
      <w:proofErr w:type="spellStart"/>
      <w:r w:rsidRPr="003B6AC7">
        <w:rPr>
          <w:color w:val="000000"/>
          <w:sz w:val="28"/>
          <w:szCs w:val="28"/>
        </w:rPr>
        <w:t>Беговелогонка</w:t>
      </w:r>
      <w:proofErr w:type="spellEnd"/>
      <w:r w:rsidRPr="003B6AC7">
        <w:rPr>
          <w:color w:val="000000"/>
          <w:sz w:val="28"/>
          <w:szCs w:val="28"/>
        </w:rPr>
        <w:t xml:space="preserve">», спортивный праздник </w:t>
      </w:r>
      <w:proofErr w:type="spellStart"/>
      <w:r w:rsidRPr="003B6AC7">
        <w:rPr>
          <w:color w:val="000000"/>
          <w:sz w:val="28"/>
          <w:szCs w:val="28"/>
        </w:rPr>
        <w:t>Добрянского</w:t>
      </w:r>
      <w:proofErr w:type="spellEnd"/>
      <w:r w:rsidRPr="003B6AC7">
        <w:rPr>
          <w:color w:val="000000"/>
          <w:sz w:val="28"/>
          <w:szCs w:val="28"/>
        </w:rPr>
        <w:t xml:space="preserve"> городского округа в рамках Всероссийского дня ходьбы, командное первенство Добрянского городского округа по хоккею с шайбой среди мужских команд памяти С.И. Смирнова, соревнования на переходящий кубок главы Добрянского городского</w:t>
      </w:r>
      <w:r>
        <w:rPr>
          <w:color w:val="000000"/>
          <w:sz w:val="28"/>
          <w:szCs w:val="28"/>
        </w:rPr>
        <w:t xml:space="preserve"> </w:t>
      </w:r>
      <w:r w:rsidRPr="003B6AC7">
        <w:rPr>
          <w:color w:val="000000"/>
          <w:sz w:val="28"/>
          <w:szCs w:val="28"/>
        </w:rPr>
        <w:t>округа среди учащихся 2-3 классов образовательных организаций Добрянского городского округа, соревнования по лыжным гонкам для детей дошкольного возраста «Подснежник».</w:t>
      </w:r>
    </w:p>
    <w:p w:rsidR="00946652" w:rsidRPr="003B6AC7" w:rsidRDefault="00C95421" w:rsidP="00C95421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</w:t>
      </w:r>
      <w:r w:rsidR="005E1B49">
        <w:rPr>
          <w:color w:val="000000"/>
          <w:sz w:val="28"/>
          <w:szCs w:val="28"/>
        </w:rPr>
        <w:t>же в 2020 году про</w:t>
      </w:r>
      <w:r w:rsidR="003D5D4B">
        <w:rPr>
          <w:color w:val="000000"/>
          <w:sz w:val="28"/>
          <w:szCs w:val="28"/>
        </w:rPr>
        <w:t>ведена</w:t>
      </w:r>
      <w:r w:rsidR="005E1B49">
        <w:rPr>
          <w:color w:val="000000"/>
          <w:sz w:val="28"/>
          <w:szCs w:val="28"/>
        </w:rPr>
        <w:t xml:space="preserve"> </w:t>
      </w:r>
      <w:r w:rsidR="00946652" w:rsidRPr="003B6AC7">
        <w:rPr>
          <w:color w:val="000000"/>
          <w:sz w:val="28"/>
          <w:szCs w:val="28"/>
        </w:rPr>
        <w:t xml:space="preserve">Спартакиада среди работников  предприятий, организаций, учреждений Добрянского городского округа, которая включала 12 видов спорта: хоккей в валенках с </w:t>
      </w:r>
      <w:r w:rsidR="003D5D4B" w:rsidRPr="003B6AC7">
        <w:rPr>
          <w:color w:val="000000"/>
          <w:sz w:val="28"/>
          <w:szCs w:val="28"/>
        </w:rPr>
        <w:t>мя</w:t>
      </w:r>
      <w:r w:rsidR="003D5D4B">
        <w:rPr>
          <w:color w:val="000000"/>
          <w:sz w:val="28"/>
          <w:szCs w:val="28"/>
        </w:rPr>
        <w:t xml:space="preserve">чом, </w:t>
      </w:r>
      <w:r w:rsidR="00946652" w:rsidRPr="003B6AC7">
        <w:rPr>
          <w:color w:val="000000"/>
          <w:sz w:val="28"/>
          <w:szCs w:val="28"/>
        </w:rPr>
        <w:t xml:space="preserve">спринтерская гонка, лыжная эстафета, плавание, легкоатлетический бег, городки, вышибалы, стрельба из пневматической винтовки, комплекс ОФП, волейбол, </w:t>
      </w:r>
      <w:proofErr w:type="spellStart"/>
      <w:r w:rsidR="00946652" w:rsidRPr="003B6AC7">
        <w:rPr>
          <w:color w:val="000000"/>
          <w:sz w:val="28"/>
          <w:szCs w:val="28"/>
        </w:rPr>
        <w:t>дартс</w:t>
      </w:r>
      <w:proofErr w:type="spellEnd"/>
      <w:r w:rsidR="00946652" w:rsidRPr="003B6AC7">
        <w:rPr>
          <w:color w:val="000000"/>
          <w:sz w:val="28"/>
          <w:szCs w:val="28"/>
        </w:rPr>
        <w:t xml:space="preserve">. </w:t>
      </w:r>
      <w:r w:rsidR="00632142">
        <w:rPr>
          <w:color w:val="000000"/>
          <w:sz w:val="28"/>
          <w:szCs w:val="28"/>
        </w:rPr>
        <w:br/>
      </w:r>
      <w:r w:rsidR="00946652" w:rsidRPr="003B6AC7">
        <w:rPr>
          <w:color w:val="000000"/>
          <w:sz w:val="28"/>
          <w:szCs w:val="28"/>
        </w:rPr>
        <w:t xml:space="preserve">К участию в спартакиаде было привлечено 50 организаций Добрянского городского округа. </w:t>
      </w:r>
    </w:p>
    <w:p w:rsidR="00946652" w:rsidRPr="003B6AC7" w:rsidRDefault="00946652" w:rsidP="00C95421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3B6AC7">
        <w:rPr>
          <w:color w:val="000000"/>
          <w:sz w:val="28"/>
          <w:szCs w:val="28"/>
        </w:rPr>
        <w:t>Спартакиада среди учащихся образовательных учреждений Добрянского городского округа, в которой приняли участие 13 образовательных организаций округа по 6 видам спорта (легкоатлетический пробег, Комплекс ГТО, волейбол, старты надежд, шашки, баскетбол).</w:t>
      </w:r>
    </w:p>
    <w:p w:rsidR="00946652" w:rsidRPr="003B6AC7" w:rsidRDefault="00946652" w:rsidP="00C95421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3B6AC7">
        <w:rPr>
          <w:color w:val="000000"/>
          <w:sz w:val="28"/>
          <w:szCs w:val="28"/>
        </w:rPr>
        <w:t xml:space="preserve">Спартакиада, посвященная Международному дню инвалидов, в которой приняло участие 159 человек в 9 видах  настольному теннису, </w:t>
      </w:r>
      <w:proofErr w:type="spellStart"/>
      <w:r w:rsidRPr="003B6AC7">
        <w:rPr>
          <w:color w:val="000000"/>
          <w:sz w:val="28"/>
          <w:szCs w:val="28"/>
        </w:rPr>
        <w:t>шоудаун</w:t>
      </w:r>
      <w:proofErr w:type="spellEnd"/>
      <w:r w:rsidRPr="003B6AC7">
        <w:rPr>
          <w:color w:val="000000"/>
          <w:sz w:val="28"/>
          <w:szCs w:val="28"/>
        </w:rPr>
        <w:t xml:space="preserve">, </w:t>
      </w:r>
      <w:proofErr w:type="spellStart"/>
      <w:r w:rsidRPr="003B6AC7">
        <w:rPr>
          <w:color w:val="000000"/>
          <w:sz w:val="28"/>
          <w:szCs w:val="28"/>
        </w:rPr>
        <w:t>новус</w:t>
      </w:r>
      <w:proofErr w:type="spellEnd"/>
      <w:r w:rsidRPr="003B6AC7">
        <w:rPr>
          <w:color w:val="000000"/>
          <w:sz w:val="28"/>
          <w:szCs w:val="28"/>
        </w:rPr>
        <w:t xml:space="preserve"> инклюзия, </w:t>
      </w:r>
      <w:proofErr w:type="spellStart"/>
      <w:r w:rsidRPr="003B6AC7">
        <w:rPr>
          <w:color w:val="000000"/>
          <w:sz w:val="28"/>
          <w:szCs w:val="28"/>
        </w:rPr>
        <w:t>бочча</w:t>
      </w:r>
      <w:proofErr w:type="spellEnd"/>
      <w:r w:rsidRPr="003B6AC7">
        <w:rPr>
          <w:color w:val="000000"/>
          <w:sz w:val="28"/>
          <w:szCs w:val="28"/>
        </w:rPr>
        <w:t>, плавание, велоспорт, баскетбол 3х3 инклюзия, скандинавская ходьба, весёлые старты.</w:t>
      </w:r>
    </w:p>
    <w:p w:rsidR="00946652" w:rsidRDefault="00946652" w:rsidP="00C9542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B6AC7">
        <w:rPr>
          <w:color w:val="000000"/>
          <w:sz w:val="28"/>
          <w:szCs w:val="28"/>
        </w:rPr>
        <w:t xml:space="preserve">Одной из составляющих в популяризации здорового образа жизни и занятий физической культурой и спортом в </w:t>
      </w:r>
      <w:proofErr w:type="spellStart"/>
      <w:r w:rsidRPr="003B6AC7">
        <w:rPr>
          <w:color w:val="000000"/>
          <w:sz w:val="28"/>
          <w:szCs w:val="28"/>
        </w:rPr>
        <w:t>Добрянском</w:t>
      </w:r>
      <w:proofErr w:type="spellEnd"/>
      <w:r w:rsidRPr="003B6AC7">
        <w:rPr>
          <w:color w:val="000000"/>
          <w:sz w:val="28"/>
          <w:szCs w:val="28"/>
        </w:rPr>
        <w:t xml:space="preserve"> городском округе является реализация Всероссийского физкультурно-спортивного комплекса «Готов к труду и обороне». В округе функционирует Центр тестирования, созданный на базе МАУ «</w:t>
      </w:r>
      <w:proofErr w:type="spellStart"/>
      <w:r w:rsidRPr="003B6AC7">
        <w:rPr>
          <w:color w:val="000000"/>
          <w:sz w:val="28"/>
          <w:szCs w:val="28"/>
        </w:rPr>
        <w:t>Добрянская</w:t>
      </w:r>
      <w:proofErr w:type="spellEnd"/>
      <w:r w:rsidRPr="003B6AC7">
        <w:rPr>
          <w:color w:val="000000"/>
          <w:sz w:val="28"/>
          <w:szCs w:val="28"/>
        </w:rPr>
        <w:t xml:space="preserve"> СШ». В 2020 году в рамках реализации ВФСК «Готов к труду и обороне» было проведено 5 мероприятий (Фестиваль ВФСК «ГТО» среди трудовых коллективов, пропагандистская акция в рамках «Лыжни России – 2020», прием нормативов в рамках «Кросса нации»,  информационно–пропагандистские беседы, акция «Урок ГТО», фестиваль ВФСК «ГТО» «Битва городов»).</w:t>
      </w:r>
    </w:p>
    <w:p w:rsidR="00946652" w:rsidRPr="00C630F8" w:rsidRDefault="00946652" w:rsidP="00C9542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630F8">
        <w:rPr>
          <w:color w:val="000000"/>
          <w:sz w:val="28"/>
          <w:szCs w:val="28"/>
        </w:rPr>
        <w:t>Общее количество зарегистрированных - 2999 человек;</w:t>
      </w:r>
    </w:p>
    <w:p w:rsidR="00946652" w:rsidRPr="00C630F8" w:rsidRDefault="00946652" w:rsidP="00C9542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630F8">
        <w:rPr>
          <w:color w:val="000000"/>
          <w:sz w:val="28"/>
          <w:szCs w:val="28"/>
        </w:rPr>
        <w:t>Общее количество принявших участие – 410 человек;</w:t>
      </w:r>
    </w:p>
    <w:p w:rsidR="00946652" w:rsidRPr="00C630F8" w:rsidRDefault="00946652" w:rsidP="00C9542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630F8">
        <w:rPr>
          <w:color w:val="000000"/>
          <w:sz w:val="28"/>
          <w:szCs w:val="28"/>
        </w:rPr>
        <w:t>Общее количество выполнивших нормативы - 180 человек.</w:t>
      </w:r>
    </w:p>
    <w:p w:rsidR="00946652" w:rsidRDefault="00946652" w:rsidP="00C9542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630F8">
        <w:rPr>
          <w:color w:val="000000"/>
          <w:sz w:val="28"/>
          <w:szCs w:val="28"/>
        </w:rPr>
        <w:t xml:space="preserve">В 2020 году в </w:t>
      </w:r>
      <w:proofErr w:type="spellStart"/>
      <w:r w:rsidRPr="00C630F8">
        <w:rPr>
          <w:color w:val="000000"/>
          <w:sz w:val="28"/>
          <w:szCs w:val="28"/>
        </w:rPr>
        <w:t>Добрянском</w:t>
      </w:r>
      <w:proofErr w:type="spellEnd"/>
      <w:r w:rsidRPr="00C630F8">
        <w:rPr>
          <w:color w:val="000000"/>
          <w:sz w:val="28"/>
          <w:szCs w:val="28"/>
        </w:rPr>
        <w:t xml:space="preserve"> городском округе 180 жителей выполнили нормы ГТО: 49 человек </w:t>
      </w:r>
      <w:r>
        <w:rPr>
          <w:color w:val="000000"/>
          <w:sz w:val="28"/>
          <w:szCs w:val="28"/>
        </w:rPr>
        <w:t xml:space="preserve">- </w:t>
      </w:r>
      <w:r w:rsidRPr="00C630F8">
        <w:rPr>
          <w:color w:val="000000"/>
          <w:sz w:val="28"/>
          <w:szCs w:val="28"/>
        </w:rPr>
        <w:t>на золотой знак отличия, 81 – на серебряный знак отличия, 50 – на бронзовый знак отличия комплекса ВФСК ГТО</w:t>
      </w:r>
      <w:r>
        <w:rPr>
          <w:color w:val="000000"/>
          <w:sz w:val="28"/>
          <w:szCs w:val="28"/>
        </w:rPr>
        <w:t>.</w:t>
      </w:r>
      <w:r w:rsidRPr="00C630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630F8">
        <w:rPr>
          <w:color w:val="000000"/>
          <w:sz w:val="28"/>
          <w:szCs w:val="28"/>
        </w:rPr>
        <w:t xml:space="preserve">сего </w:t>
      </w:r>
      <w:r w:rsidRPr="00C630F8">
        <w:rPr>
          <w:color w:val="000000"/>
          <w:sz w:val="28"/>
          <w:szCs w:val="28"/>
        </w:rPr>
        <w:lastRenderedPageBreak/>
        <w:t>зарегистрированных в электронной базе ВФСК ГТО по Добрянскому городскому округу - 2999 человек.</w:t>
      </w:r>
    </w:p>
    <w:p w:rsidR="00946652" w:rsidRPr="003B6AC7" w:rsidRDefault="00946652" w:rsidP="00C95421">
      <w:pPr>
        <w:suppressAutoHyphens/>
        <w:ind w:firstLine="709"/>
        <w:jc w:val="both"/>
        <w:rPr>
          <w:sz w:val="28"/>
          <w:szCs w:val="28"/>
        </w:rPr>
      </w:pPr>
      <w:r w:rsidRPr="003B6AC7">
        <w:rPr>
          <w:sz w:val="28"/>
          <w:szCs w:val="28"/>
        </w:rPr>
        <w:t xml:space="preserve">В 2020 году пяти спортсменам присвоен спортивный разряд </w:t>
      </w:r>
      <w:r>
        <w:rPr>
          <w:sz w:val="28"/>
          <w:szCs w:val="28"/>
        </w:rPr>
        <w:t>«</w:t>
      </w:r>
      <w:r w:rsidRPr="003B6AC7">
        <w:rPr>
          <w:sz w:val="28"/>
          <w:szCs w:val="28"/>
        </w:rPr>
        <w:t>кандидат в мастера спорта</w:t>
      </w:r>
      <w:r>
        <w:rPr>
          <w:sz w:val="28"/>
          <w:szCs w:val="28"/>
        </w:rPr>
        <w:t>»</w:t>
      </w:r>
      <w:r w:rsidRPr="003B6AC7">
        <w:rPr>
          <w:sz w:val="28"/>
          <w:szCs w:val="28"/>
        </w:rPr>
        <w:t>, из них четыре человека  из  МАУ «</w:t>
      </w:r>
      <w:proofErr w:type="spellStart"/>
      <w:r w:rsidRPr="003B6AC7">
        <w:rPr>
          <w:sz w:val="28"/>
          <w:szCs w:val="28"/>
        </w:rPr>
        <w:t>Полазненская</w:t>
      </w:r>
      <w:proofErr w:type="spellEnd"/>
      <w:r w:rsidRPr="003B6AC7">
        <w:rPr>
          <w:sz w:val="28"/>
          <w:szCs w:val="28"/>
        </w:rPr>
        <w:t xml:space="preserve"> СШОР» - </w:t>
      </w:r>
      <w:proofErr w:type="spellStart"/>
      <w:r w:rsidRPr="003B6AC7">
        <w:rPr>
          <w:sz w:val="28"/>
          <w:szCs w:val="28"/>
        </w:rPr>
        <w:t>Ордина</w:t>
      </w:r>
      <w:proofErr w:type="spellEnd"/>
      <w:r w:rsidRPr="003B6AC7">
        <w:rPr>
          <w:sz w:val="28"/>
          <w:szCs w:val="28"/>
        </w:rPr>
        <w:t xml:space="preserve"> Дана – по дзюдо и самбо, </w:t>
      </w:r>
      <w:proofErr w:type="spellStart"/>
      <w:r w:rsidRPr="003B6AC7">
        <w:rPr>
          <w:sz w:val="28"/>
          <w:szCs w:val="28"/>
        </w:rPr>
        <w:t>Даитбеков</w:t>
      </w:r>
      <w:proofErr w:type="spellEnd"/>
      <w:r w:rsidRPr="003B6AC7">
        <w:rPr>
          <w:sz w:val="28"/>
          <w:szCs w:val="28"/>
        </w:rPr>
        <w:t xml:space="preserve"> </w:t>
      </w:r>
      <w:proofErr w:type="spellStart"/>
      <w:r w:rsidRPr="003B6AC7">
        <w:rPr>
          <w:sz w:val="28"/>
          <w:szCs w:val="28"/>
        </w:rPr>
        <w:t>Магамед</w:t>
      </w:r>
      <w:proofErr w:type="spellEnd"/>
      <w:r w:rsidRPr="003B6AC7">
        <w:rPr>
          <w:sz w:val="28"/>
          <w:szCs w:val="28"/>
        </w:rPr>
        <w:t xml:space="preserve">, Магомедов Абдула, </w:t>
      </w:r>
      <w:proofErr w:type="spellStart"/>
      <w:r w:rsidRPr="003B6AC7">
        <w:rPr>
          <w:sz w:val="28"/>
          <w:szCs w:val="28"/>
        </w:rPr>
        <w:t>Феалковский</w:t>
      </w:r>
      <w:proofErr w:type="spellEnd"/>
      <w:r w:rsidRPr="003B6AC7">
        <w:rPr>
          <w:sz w:val="28"/>
          <w:szCs w:val="28"/>
        </w:rPr>
        <w:t xml:space="preserve"> Вадим – по спортивной борьбе</w:t>
      </w:r>
      <w:r>
        <w:rPr>
          <w:sz w:val="28"/>
          <w:szCs w:val="28"/>
        </w:rPr>
        <w:t>.</w:t>
      </w:r>
      <w:r w:rsidRPr="003B6AC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3B6AC7">
        <w:rPr>
          <w:sz w:val="28"/>
          <w:szCs w:val="28"/>
        </w:rPr>
        <w:t xml:space="preserve">етверо </w:t>
      </w:r>
      <w:proofErr w:type="gramStart"/>
      <w:r w:rsidRPr="003B6AC7">
        <w:rPr>
          <w:sz w:val="28"/>
          <w:szCs w:val="28"/>
        </w:rPr>
        <w:t>занимающихся</w:t>
      </w:r>
      <w:proofErr w:type="gramEnd"/>
      <w:r w:rsidRPr="003B6AC7">
        <w:rPr>
          <w:sz w:val="28"/>
          <w:szCs w:val="28"/>
        </w:rPr>
        <w:t xml:space="preserve"> подтвердили свой спортивный разряд </w:t>
      </w:r>
      <w:r>
        <w:rPr>
          <w:sz w:val="28"/>
          <w:szCs w:val="28"/>
        </w:rPr>
        <w:t>«</w:t>
      </w:r>
      <w:r w:rsidRPr="003B6AC7">
        <w:rPr>
          <w:sz w:val="28"/>
          <w:szCs w:val="28"/>
        </w:rPr>
        <w:t>кандидата в мастера спорта</w:t>
      </w:r>
      <w:r>
        <w:rPr>
          <w:sz w:val="28"/>
          <w:szCs w:val="28"/>
        </w:rPr>
        <w:t>»</w:t>
      </w:r>
      <w:r w:rsidRPr="003B6AC7">
        <w:rPr>
          <w:sz w:val="28"/>
          <w:szCs w:val="28"/>
        </w:rPr>
        <w:t xml:space="preserve"> по спортивной борьбе - Малова Дарья, </w:t>
      </w:r>
      <w:proofErr w:type="spellStart"/>
      <w:r w:rsidRPr="003B6AC7">
        <w:rPr>
          <w:sz w:val="28"/>
          <w:szCs w:val="28"/>
        </w:rPr>
        <w:t>Каяфа</w:t>
      </w:r>
      <w:proofErr w:type="spellEnd"/>
      <w:r w:rsidRPr="003B6AC7">
        <w:rPr>
          <w:sz w:val="28"/>
          <w:szCs w:val="28"/>
        </w:rPr>
        <w:t xml:space="preserve"> Виктория,  Балуев Виталий (все и</w:t>
      </w:r>
      <w:r w:rsidR="000F727D">
        <w:rPr>
          <w:sz w:val="28"/>
          <w:szCs w:val="28"/>
        </w:rPr>
        <w:t xml:space="preserve">з МАУ </w:t>
      </w:r>
      <w:proofErr w:type="spellStart"/>
      <w:r w:rsidR="000F727D">
        <w:rPr>
          <w:sz w:val="28"/>
          <w:szCs w:val="28"/>
        </w:rPr>
        <w:t>Полазненская</w:t>
      </w:r>
      <w:proofErr w:type="spellEnd"/>
      <w:r w:rsidR="000F727D">
        <w:rPr>
          <w:sz w:val="28"/>
          <w:szCs w:val="28"/>
        </w:rPr>
        <w:t xml:space="preserve"> СШОР), а так</w:t>
      </w:r>
      <w:r w:rsidRPr="003B6AC7">
        <w:rPr>
          <w:sz w:val="28"/>
          <w:szCs w:val="28"/>
        </w:rPr>
        <w:t xml:space="preserve">же спортивный разряд </w:t>
      </w:r>
      <w:r>
        <w:rPr>
          <w:sz w:val="28"/>
          <w:szCs w:val="28"/>
        </w:rPr>
        <w:t>«</w:t>
      </w:r>
      <w:r w:rsidRPr="003B6AC7">
        <w:rPr>
          <w:sz w:val="28"/>
          <w:szCs w:val="28"/>
        </w:rPr>
        <w:t>кандидата в мастера спорта</w:t>
      </w:r>
      <w:r>
        <w:rPr>
          <w:sz w:val="28"/>
          <w:szCs w:val="28"/>
        </w:rPr>
        <w:t>»</w:t>
      </w:r>
      <w:r w:rsidRPr="003B6AC7">
        <w:rPr>
          <w:sz w:val="28"/>
          <w:szCs w:val="28"/>
        </w:rPr>
        <w:t xml:space="preserve"> по биатлону присвоили спортсменке МАУ «</w:t>
      </w:r>
      <w:proofErr w:type="spellStart"/>
      <w:r w:rsidRPr="003B6AC7">
        <w:rPr>
          <w:sz w:val="28"/>
          <w:szCs w:val="28"/>
        </w:rPr>
        <w:t>Добрянская</w:t>
      </w:r>
      <w:proofErr w:type="spellEnd"/>
      <w:r w:rsidRPr="003B6AC7">
        <w:rPr>
          <w:sz w:val="28"/>
          <w:szCs w:val="28"/>
        </w:rPr>
        <w:t xml:space="preserve"> СШ» Власовой Марии.</w:t>
      </w:r>
    </w:p>
    <w:p w:rsidR="00946652" w:rsidRPr="003B6AC7" w:rsidRDefault="00946652" w:rsidP="00C95421">
      <w:pPr>
        <w:suppressAutoHyphens/>
        <w:ind w:firstLine="709"/>
        <w:jc w:val="both"/>
        <w:rPr>
          <w:sz w:val="28"/>
          <w:szCs w:val="28"/>
        </w:rPr>
      </w:pPr>
      <w:r w:rsidRPr="003B6AC7">
        <w:rPr>
          <w:sz w:val="28"/>
          <w:szCs w:val="28"/>
        </w:rPr>
        <w:t>В 2020 году спортсменам Добрянского округа присвоено 16 вторых и 15 третьих спортивных разрядов по спортивной борьбе, лыжным гонкам, дзюдо и горнолыжному спорту.</w:t>
      </w:r>
    </w:p>
    <w:p w:rsidR="00946652" w:rsidRPr="003B6AC7" w:rsidRDefault="00946652" w:rsidP="00C95421">
      <w:pPr>
        <w:suppressAutoHyphens/>
        <w:ind w:firstLine="709"/>
        <w:jc w:val="both"/>
        <w:rPr>
          <w:sz w:val="28"/>
          <w:szCs w:val="28"/>
        </w:rPr>
      </w:pPr>
      <w:r w:rsidRPr="003B6AC7">
        <w:rPr>
          <w:sz w:val="28"/>
          <w:szCs w:val="28"/>
        </w:rPr>
        <w:t xml:space="preserve">42 занимающихся </w:t>
      </w:r>
      <w:proofErr w:type="spellStart"/>
      <w:r w:rsidRPr="003B6AC7">
        <w:rPr>
          <w:sz w:val="28"/>
          <w:szCs w:val="28"/>
        </w:rPr>
        <w:t>Полазненской</w:t>
      </w:r>
      <w:proofErr w:type="spellEnd"/>
      <w:r w:rsidRPr="003B6AC7">
        <w:rPr>
          <w:sz w:val="28"/>
          <w:szCs w:val="28"/>
        </w:rPr>
        <w:t xml:space="preserve"> школы и 8 воспитанников </w:t>
      </w:r>
      <w:proofErr w:type="spellStart"/>
      <w:r w:rsidRPr="003B6AC7">
        <w:rPr>
          <w:sz w:val="28"/>
          <w:szCs w:val="28"/>
        </w:rPr>
        <w:t>Добрянской</w:t>
      </w:r>
      <w:proofErr w:type="spellEnd"/>
      <w:r w:rsidR="00957AF2">
        <w:rPr>
          <w:sz w:val="28"/>
          <w:szCs w:val="28"/>
        </w:rPr>
        <w:t xml:space="preserve"> школы входят в состав сборных </w:t>
      </w:r>
      <w:r w:rsidRPr="003B6AC7">
        <w:rPr>
          <w:sz w:val="28"/>
          <w:szCs w:val="28"/>
        </w:rPr>
        <w:t xml:space="preserve">Пермского края по видам спорта. </w:t>
      </w:r>
      <w:r w:rsidR="00957AF2">
        <w:rPr>
          <w:sz w:val="28"/>
          <w:szCs w:val="28"/>
        </w:rPr>
        <w:br/>
      </w:r>
      <w:r w:rsidRPr="003B6AC7">
        <w:rPr>
          <w:sz w:val="28"/>
          <w:szCs w:val="28"/>
        </w:rPr>
        <w:t xml:space="preserve">2 спортсменки </w:t>
      </w:r>
      <w:proofErr w:type="spellStart"/>
      <w:r w:rsidRPr="003B6AC7">
        <w:rPr>
          <w:sz w:val="28"/>
          <w:szCs w:val="28"/>
        </w:rPr>
        <w:t>Полазненской</w:t>
      </w:r>
      <w:proofErr w:type="spellEnd"/>
      <w:r w:rsidRPr="003B6AC7">
        <w:rPr>
          <w:sz w:val="28"/>
          <w:szCs w:val="28"/>
        </w:rPr>
        <w:t xml:space="preserve"> спортивной школы  и 1 воспитанница МАУ «</w:t>
      </w:r>
      <w:proofErr w:type="spellStart"/>
      <w:r w:rsidRPr="003B6AC7">
        <w:rPr>
          <w:sz w:val="28"/>
          <w:szCs w:val="28"/>
        </w:rPr>
        <w:t>Добрянская</w:t>
      </w:r>
      <w:proofErr w:type="spellEnd"/>
      <w:r w:rsidRPr="003B6AC7">
        <w:rPr>
          <w:sz w:val="28"/>
          <w:szCs w:val="28"/>
        </w:rPr>
        <w:t xml:space="preserve"> СШ» входят в состав сборных команд России.</w:t>
      </w:r>
    </w:p>
    <w:p w:rsidR="00946652" w:rsidRPr="00C630F8" w:rsidRDefault="00946652" w:rsidP="00C95421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spellStart"/>
      <w:r w:rsidRPr="00C630F8">
        <w:rPr>
          <w:sz w:val="28"/>
          <w:szCs w:val="28"/>
        </w:rPr>
        <w:t>Полазненская</w:t>
      </w:r>
      <w:proofErr w:type="spellEnd"/>
      <w:r w:rsidRPr="00C630F8">
        <w:rPr>
          <w:sz w:val="28"/>
          <w:szCs w:val="28"/>
        </w:rPr>
        <w:t xml:space="preserve"> СШОР в 2020 году освоила субсидию, предоставленную из краевого и федерального бюджетов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Федерации.</w:t>
      </w:r>
      <w:r>
        <w:rPr>
          <w:sz w:val="28"/>
          <w:szCs w:val="28"/>
        </w:rPr>
        <w:t xml:space="preserve"> </w:t>
      </w:r>
      <w:r w:rsidRPr="00C630F8">
        <w:rPr>
          <w:color w:val="000000"/>
          <w:sz w:val="28"/>
          <w:szCs w:val="28"/>
        </w:rPr>
        <w:t>За счет предоставленной субсидии приобре</w:t>
      </w:r>
      <w:r>
        <w:rPr>
          <w:color w:val="000000"/>
          <w:sz w:val="28"/>
          <w:szCs w:val="28"/>
        </w:rPr>
        <w:t>тен</w:t>
      </w:r>
      <w:r w:rsidRPr="00C630F8">
        <w:rPr>
          <w:color w:val="000000"/>
          <w:sz w:val="28"/>
          <w:szCs w:val="28"/>
        </w:rPr>
        <w:t xml:space="preserve"> инвентарь, экипировк</w:t>
      </w:r>
      <w:r>
        <w:rPr>
          <w:color w:val="000000"/>
          <w:sz w:val="28"/>
          <w:szCs w:val="28"/>
        </w:rPr>
        <w:t>а</w:t>
      </w:r>
      <w:r w:rsidRPr="00C630F8">
        <w:rPr>
          <w:color w:val="000000"/>
          <w:sz w:val="28"/>
          <w:szCs w:val="28"/>
        </w:rPr>
        <w:t>, оборудование, а также 8 спортсменов приняли участие во Всероссийских соревнованиях и тренировочных сборах.</w:t>
      </w:r>
    </w:p>
    <w:p w:rsidR="00946652" w:rsidRPr="003B6AC7" w:rsidRDefault="00946652" w:rsidP="00C95421">
      <w:pPr>
        <w:suppressAutoHyphens/>
        <w:ind w:firstLine="709"/>
        <w:jc w:val="both"/>
        <w:rPr>
          <w:sz w:val="28"/>
          <w:szCs w:val="28"/>
        </w:rPr>
      </w:pPr>
      <w:r w:rsidRPr="00C630F8">
        <w:rPr>
          <w:sz w:val="28"/>
          <w:szCs w:val="28"/>
        </w:rPr>
        <w:t xml:space="preserve">На территории Добрянского округа в 2020 году построено 3 открытые многофункциональные спортивные площадки, которые включают в себя универсальное поле для игр в волейбол, мини футбол, баскетбол, легкоатлетические беговые дорожки и зону для занятий </w:t>
      </w:r>
      <w:proofErr w:type="spellStart"/>
      <w:r w:rsidRPr="00C630F8">
        <w:rPr>
          <w:sz w:val="28"/>
          <w:szCs w:val="28"/>
        </w:rPr>
        <w:t>воркаутом</w:t>
      </w:r>
      <w:proofErr w:type="spellEnd"/>
      <w:r>
        <w:rPr>
          <w:sz w:val="28"/>
          <w:szCs w:val="28"/>
        </w:rPr>
        <w:t>:</w:t>
      </w:r>
      <w:r w:rsidR="00957AF2">
        <w:rPr>
          <w:sz w:val="28"/>
          <w:szCs w:val="28"/>
        </w:rPr>
        <w:t xml:space="preserve"> </w:t>
      </w:r>
      <w:r w:rsidRPr="00C630F8">
        <w:rPr>
          <w:sz w:val="28"/>
          <w:szCs w:val="28"/>
        </w:rPr>
        <w:t xml:space="preserve">две </w:t>
      </w:r>
      <w:r w:rsidR="00957AF2">
        <w:rPr>
          <w:sz w:val="28"/>
          <w:szCs w:val="28"/>
        </w:rPr>
        <w:t xml:space="preserve">- </w:t>
      </w:r>
      <w:r w:rsidR="00957AF2">
        <w:rPr>
          <w:sz w:val="28"/>
          <w:szCs w:val="28"/>
        </w:rPr>
        <w:br/>
      </w:r>
      <w:r w:rsidRPr="00C630F8">
        <w:rPr>
          <w:sz w:val="28"/>
          <w:szCs w:val="28"/>
        </w:rPr>
        <w:t xml:space="preserve">в Добрянке, одна </w:t>
      </w:r>
      <w:r w:rsidR="00957AF2">
        <w:rPr>
          <w:sz w:val="28"/>
          <w:szCs w:val="28"/>
        </w:rPr>
        <w:t xml:space="preserve">- </w:t>
      </w:r>
      <w:r w:rsidRPr="00C630F8">
        <w:rPr>
          <w:sz w:val="28"/>
          <w:szCs w:val="28"/>
        </w:rPr>
        <w:t xml:space="preserve">в </w:t>
      </w:r>
      <w:proofErr w:type="spellStart"/>
      <w:r w:rsidRPr="00C630F8">
        <w:rPr>
          <w:sz w:val="28"/>
          <w:szCs w:val="28"/>
        </w:rPr>
        <w:t>Вильве</w:t>
      </w:r>
      <w:proofErr w:type="spellEnd"/>
      <w:r w:rsidR="00935203">
        <w:rPr>
          <w:sz w:val="28"/>
          <w:szCs w:val="28"/>
        </w:rPr>
        <w:t>,</w:t>
      </w:r>
      <w:r w:rsidRPr="00C630F8">
        <w:rPr>
          <w:sz w:val="28"/>
          <w:szCs w:val="28"/>
        </w:rPr>
        <w:t xml:space="preserve"> и межшкольный стадион на территории МБОУ</w:t>
      </w:r>
      <w:r w:rsidRPr="003B6AC7">
        <w:rPr>
          <w:sz w:val="28"/>
          <w:szCs w:val="28"/>
        </w:rPr>
        <w:t xml:space="preserve"> «</w:t>
      </w:r>
      <w:proofErr w:type="spellStart"/>
      <w:r w:rsidRPr="003B6AC7">
        <w:rPr>
          <w:sz w:val="28"/>
          <w:szCs w:val="28"/>
        </w:rPr>
        <w:t>Полазненская</w:t>
      </w:r>
      <w:proofErr w:type="spellEnd"/>
      <w:r w:rsidRPr="003B6AC7">
        <w:rPr>
          <w:sz w:val="28"/>
          <w:szCs w:val="28"/>
        </w:rPr>
        <w:t xml:space="preserve"> СОШ №1».</w:t>
      </w:r>
    </w:p>
    <w:p w:rsidR="00946652" w:rsidRDefault="00946652" w:rsidP="00C95421">
      <w:pPr>
        <w:suppressAutoHyphens/>
        <w:ind w:firstLine="709"/>
        <w:jc w:val="both"/>
        <w:rPr>
          <w:sz w:val="28"/>
          <w:szCs w:val="28"/>
        </w:rPr>
      </w:pPr>
      <w:r w:rsidRPr="003B6AC7">
        <w:rPr>
          <w:sz w:val="28"/>
          <w:szCs w:val="28"/>
        </w:rPr>
        <w:t>Отремонтирован</w:t>
      </w:r>
      <w:r>
        <w:rPr>
          <w:sz w:val="28"/>
          <w:szCs w:val="28"/>
        </w:rPr>
        <w:t>ы</w:t>
      </w:r>
      <w:r w:rsidRPr="003B6AC7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е</w:t>
      </w:r>
      <w:r w:rsidRPr="003B6AC7">
        <w:rPr>
          <w:sz w:val="28"/>
          <w:szCs w:val="28"/>
        </w:rPr>
        <w:t xml:space="preserve"> зал</w:t>
      </w:r>
      <w:r>
        <w:rPr>
          <w:sz w:val="28"/>
          <w:szCs w:val="28"/>
        </w:rPr>
        <w:t>ы:</w:t>
      </w:r>
    </w:p>
    <w:p w:rsidR="00946652" w:rsidRDefault="00946652" w:rsidP="00C954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ОВД;</w:t>
      </w:r>
    </w:p>
    <w:p w:rsidR="00946652" w:rsidRDefault="00946652" w:rsidP="00C954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Добрянская</w:t>
      </w:r>
      <w:proofErr w:type="spellEnd"/>
      <w:r>
        <w:rPr>
          <w:sz w:val="28"/>
          <w:szCs w:val="28"/>
        </w:rPr>
        <w:t xml:space="preserve"> СОШ</w:t>
      </w:r>
      <w:r w:rsidR="009352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E41C4">
        <w:rPr>
          <w:sz w:val="28"/>
          <w:szCs w:val="28"/>
        </w:rPr>
        <w:t xml:space="preserve"> </w:t>
      </w:r>
      <w:r>
        <w:rPr>
          <w:sz w:val="28"/>
          <w:szCs w:val="28"/>
        </w:rPr>
        <w:t>2»;</w:t>
      </w:r>
    </w:p>
    <w:p w:rsidR="00946652" w:rsidRDefault="00946652" w:rsidP="00C954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Добрянская</w:t>
      </w:r>
      <w:proofErr w:type="spellEnd"/>
      <w:r>
        <w:rPr>
          <w:sz w:val="28"/>
          <w:szCs w:val="28"/>
        </w:rPr>
        <w:t xml:space="preserve"> СОШ</w:t>
      </w:r>
      <w:r w:rsidR="009352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E41C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B6AC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6652" w:rsidRDefault="00946652" w:rsidP="00C95421">
      <w:pPr>
        <w:suppressAutoHyphens/>
        <w:ind w:firstLine="709"/>
        <w:jc w:val="both"/>
        <w:rPr>
          <w:sz w:val="28"/>
          <w:szCs w:val="28"/>
        </w:rPr>
      </w:pPr>
      <w:r w:rsidRPr="003B6AC7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Вильвенская</w:t>
      </w:r>
      <w:proofErr w:type="spellEnd"/>
      <w:r>
        <w:rPr>
          <w:sz w:val="28"/>
          <w:szCs w:val="28"/>
        </w:rPr>
        <w:t xml:space="preserve"> СОШ</w:t>
      </w:r>
      <w:r w:rsidRPr="003B6A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6652" w:rsidRPr="00946652" w:rsidRDefault="00946652" w:rsidP="00C95421">
      <w:pPr>
        <w:suppressAutoHyphens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текущем год</w:t>
      </w:r>
      <w:r w:rsidR="00974A58">
        <w:rPr>
          <w:sz w:val="28"/>
          <w:szCs w:val="28"/>
        </w:rPr>
        <w:t>у</w:t>
      </w:r>
      <w:r>
        <w:rPr>
          <w:sz w:val="28"/>
          <w:szCs w:val="28"/>
        </w:rPr>
        <w:t xml:space="preserve"> мы продолжаем двигаться в этом направлении: будет построен </w:t>
      </w:r>
      <w:r w:rsidRPr="00C630F8">
        <w:rPr>
          <w:sz w:val="28"/>
          <w:szCs w:val="28"/>
        </w:rPr>
        <w:t>межшкольный стадион на территории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Добрянская</w:t>
      </w:r>
      <w:proofErr w:type="spellEnd"/>
      <w:r>
        <w:rPr>
          <w:sz w:val="28"/>
          <w:szCs w:val="28"/>
        </w:rPr>
        <w:t xml:space="preserve"> СОШ </w:t>
      </w:r>
      <w:r w:rsidR="00E557F9">
        <w:rPr>
          <w:sz w:val="28"/>
          <w:szCs w:val="28"/>
        </w:rPr>
        <w:br/>
      </w:r>
      <w:r>
        <w:rPr>
          <w:sz w:val="28"/>
          <w:szCs w:val="28"/>
        </w:rPr>
        <w:t>№ 3», построена спортивная площадк</w:t>
      </w:r>
      <w:r w:rsidR="00974A58">
        <w:rPr>
          <w:sz w:val="28"/>
          <w:szCs w:val="28"/>
        </w:rPr>
        <w:t>а</w:t>
      </w:r>
      <w:r>
        <w:rPr>
          <w:sz w:val="28"/>
          <w:szCs w:val="28"/>
        </w:rPr>
        <w:t xml:space="preserve"> в с. Голубята</w:t>
      </w:r>
      <w:r w:rsidR="00E557F9">
        <w:rPr>
          <w:sz w:val="28"/>
          <w:szCs w:val="28"/>
        </w:rPr>
        <w:t>,</w:t>
      </w:r>
      <w:r w:rsidR="0094738E">
        <w:rPr>
          <w:sz w:val="28"/>
          <w:szCs w:val="28"/>
        </w:rPr>
        <w:t xml:space="preserve"> в с. Сенькино</w:t>
      </w:r>
      <w:r>
        <w:rPr>
          <w:sz w:val="28"/>
          <w:szCs w:val="28"/>
        </w:rPr>
        <w:t>, отремонтированы спорт залы.</w:t>
      </w:r>
      <w:proofErr w:type="gramEnd"/>
    </w:p>
    <w:p w:rsidR="00A92DFE" w:rsidRDefault="00A92DFE" w:rsidP="00946652">
      <w:pPr>
        <w:tabs>
          <w:tab w:val="left" w:pos="709"/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E36284" w:rsidRPr="000A7845" w:rsidRDefault="00946652" w:rsidP="00946652">
      <w:pPr>
        <w:tabs>
          <w:tab w:val="left" w:pos="709"/>
          <w:tab w:val="left" w:pos="851"/>
          <w:tab w:val="left" w:pos="1134"/>
        </w:tabs>
        <w:ind w:firstLine="709"/>
        <w:jc w:val="center"/>
        <w:rPr>
          <w:sz w:val="28"/>
          <w:szCs w:val="28"/>
        </w:rPr>
      </w:pPr>
      <w:r w:rsidRPr="00946652">
        <w:rPr>
          <w:b/>
          <w:sz w:val="28"/>
          <w:szCs w:val="28"/>
        </w:rPr>
        <w:t>2.4. Культура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проведена</w:t>
      </w:r>
      <w:r w:rsidRPr="00F52BE4">
        <w:rPr>
          <w:sz w:val="28"/>
          <w:szCs w:val="28"/>
        </w:rPr>
        <w:t xml:space="preserve"> реорганизация учреждений культурно-досугового типа </w:t>
      </w:r>
      <w:r w:rsidR="00B71850">
        <w:rPr>
          <w:sz w:val="28"/>
          <w:szCs w:val="28"/>
        </w:rPr>
        <w:t xml:space="preserve">и </w:t>
      </w:r>
      <w:r w:rsidRPr="00F52BE4">
        <w:rPr>
          <w:sz w:val="28"/>
          <w:szCs w:val="28"/>
        </w:rPr>
        <w:t xml:space="preserve">на территории осталось 2 учреждения культурно-досугового типа: </w:t>
      </w:r>
      <w:r w:rsidRPr="00F52BE4">
        <w:rPr>
          <w:sz w:val="28"/>
          <w:szCs w:val="28"/>
        </w:rPr>
        <w:lastRenderedPageBreak/>
        <w:t>МБУК «</w:t>
      </w:r>
      <w:proofErr w:type="spellStart"/>
      <w:r w:rsidRPr="00F52BE4">
        <w:rPr>
          <w:sz w:val="28"/>
          <w:szCs w:val="28"/>
        </w:rPr>
        <w:t>Полазненский</w:t>
      </w:r>
      <w:proofErr w:type="spellEnd"/>
      <w:r w:rsidRPr="00F52BE4">
        <w:rPr>
          <w:sz w:val="28"/>
          <w:szCs w:val="28"/>
        </w:rPr>
        <w:t xml:space="preserve"> центр творчества и досуга» и МБУК «Культурно-досуговый центр «Орфей».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МБУ</w:t>
      </w:r>
      <w:r w:rsidR="00155D92">
        <w:rPr>
          <w:sz w:val="28"/>
          <w:szCs w:val="28"/>
        </w:rPr>
        <w:t>К «ПЦТД» изменения коснулись не</w:t>
      </w:r>
      <w:r w:rsidRPr="00F52BE4">
        <w:rPr>
          <w:sz w:val="28"/>
          <w:szCs w:val="28"/>
        </w:rPr>
        <w:t xml:space="preserve">значительно (библиотечный отдел </w:t>
      </w:r>
      <w:r w:rsidRPr="008F1E25">
        <w:rPr>
          <w:sz w:val="28"/>
          <w:szCs w:val="28"/>
        </w:rPr>
        <w:t xml:space="preserve">перешел </w:t>
      </w:r>
      <w:r>
        <w:rPr>
          <w:sz w:val="28"/>
          <w:szCs w:val="28"/>
        </w:rPr>
        <w:t xml:space="preserve">в </w:t>
      </w:r>
      <w:r w:rsidRPr="008F1E25">
        <w:rPr>
          <w:sz w:val="28"/>
          <w:szCs w:val="28"/>
        </w:rPr>
        <w:t>МБУК «</w:t>
      </w:r>
      <w:proofErr w:type="spellStart"/>
      <w:r w:rsidRPr="008F1E25">
        <w:rPr>
          <w:sz w:val="28"/>
          <w:szCs w:val="28"/>
        </w:rPr>
        <w:t>Добрянская</w:t>
      </w:r>
      <w:proofErr w:type="spellEnd"/>
      <w:r w:rsidRPr="008F1E25">
        <w:rPr>
          <w:sz w:val="28"/>
          <w:szCs w:val="28"/>
        </w:rPr>
        <w:t xml:space="preserve"> городская </w:t>
      </w:r>
      <w:r>
        <w:rPr>
          <w:sz w:val="28"/>
          <w:szCs w:val="28"/>
        </w:rPr>
        <w:t xml:space="preserve">централизованная </w:t>
      </w:r>
      <w:r w:rsidRPr="008F1E25">
        <w:rPr>
          <w:sz w:val="28"/>
          <w:szCs w:val="28"/>
        </w:rPr>
        <w:t>библиотеч</w:t>
      </w:r>
      <w:r w:rsidR="00155D92">
        <w:rPr>
          <w:sz w:val="28"/>
          <w:szCs w:val="28"/>
        </w:rPr>
        <w:t xml:space="preserve">ная система») и </w:t>
      </w:r>
      <w:r w:rsidRPr="008F1E25">
        <w:rPr>
          <w:sz w:val="28"/>
          <w:szCs w:val="28"/>
        </w:rPr>
        <w:t>учреждение прод</w:t>
      </w:r>
      <w:r w:rsidRPr="00F52BE4">
        <w:rPr>
          <w:sz w:val="28"/>
          <w:szCs w:val="28"/>
        </w:rPr>
        <w:t xml:space="preserve">олжило свою работу, совмещая деятельность досуговую и спортивную. Структура МБУК «КДЦ «Орфей» изменилась за счет присоединения сельских КДУ. </w:t>
      </w:r>
    </w:p>
    <w:p w:rsidR="00350CF6" w:rsidRPr="00F52BE4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С 2020 года МБУК «КДЦ «Орфей» </w:t>
      </w:r>
      <w:r>
        <w:rPr>
          <w:sz w:val="28"/>
          <w:szCs w:val="28"/>
        </w:rPr>
        <w:t>является</w:t>
      </w:r>
      <w:r w:rsidRPr="00F52BE4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им</w:t>
      </w:r>
      <w:r w:rsidRPr="00F52BE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F52BE4">
        <w:rPr>
          <w:sz w:val="28"/>
          <w:szCs w:val="28"/>
        </w:rPr>
        <w:t xml:space="preserve"> культурно-досуговой деятельности для сельских клубов. В соответствии с этим состав имущественного комплекса и численность штата изменились.</w:t>
      </w:r>
    </w:p>
    <w:p w:rsidR="00350CF6" w:rsidRPr="006562E6" w:rsidRDefault="00350CF6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округа продолжили свою работу МБУК «Историко-краеведческий музей», МБУК «</w:t>
      </w:r>
      <w:proofErr w:type="spellStart"/>
      <w:r>
        <w:rPr>
          <w:sz w:val="28"/>
          <w:szCs w:val="28"/>
        </w:rPr>
        <w:t>Добрянская</w:t>
      </w:r>
      <w:proofErr w:type="spellEnd"/>
      <w:r>
        <w:rPr>
          <w:sz w:val="28"/>
          <w:szCs w:val="28"/>
        </w:rPr>
        <w:t xml:space="preserve"> городская централизованная библиотечная система», </w:t>
      </w:r>
      <w:r w:rsidRPr="00395DE8">
        <w:rPr>
          <w:sz w:val="28"/>
          <w:szCs w:val="28"/>
        </w:rPr>
        <w:t>МБУК «Ансамбль песни и танца народов Урала «</w:t>
      </w:r>
      <w:proofErr w:type="spellStart"/>
      <w:r w:rsidRPr="00395DE8">
        <w:rPr>
          <w:sz w:val="28"/>
          <w:szCs w:val="28"/>
        </w:rPr>
        <w:t>Прикамье</w:t>
      </w:r>
      <w:proofErr w:type="spellEnd"/>
      <w:r w:rsidRPr="00395DE8">
        <w:rPr>
          <w:sz w:val="28"/>
          <w:szCs w:val="28"/>
        </w:rPr>
        <w:t>» - концертная организация</w:t>
      </w:r>
      <w:r>
        <w:rPr>
          <w:sz w:val="28"/>
          <w:szCs w:val="28"/>
        </w:rPr>
        <w:t>, МБУ ДО «</w:t>
      </w:r>
      <w:proofErr w:type="spellStart"/>
      <w:r>
        <w:rPr>
          <w:sz w:val="28"/>
          <w:szCs w:val="28"/>
        </w:rPr>
        <w:t>Добрянская</w:t>
      </w:r>
      <w:proofErr w:type="spellEnd"/>
      <w:r>
        <w:rPr>
          <w:sz w:val="28"/>
          <w:szCs w:val="28"/>
        </w:rPr>
        <w:t xml:space="preserve"> детская школа искусств», МБУ ДО «</w:t>
      </w:r>
      <w:proofErr w:type="spellStart"/>
      <w:r>
        <w:rPr>
          <w:sz w:val="28"/>
          <w:szCs w:val="28"/>
        </w:rPr>
        <w:t>Полазненская</w:t>
      </w:r>
      <w:proofErr w:type="spellEnd"/>
      <w:r>
        <w:rPr>
          <w:sz w:val="28"/>
          <w:szCs w:val="28"/>
        </w:rPr>
        <w:t xml:space="preserve"> детская школа искусств». </w:t>
      </w:r>
    </w:p>
    <w:p w:rsidR="00350CF6" w:rsidRPr="00F52BE4" w:rsidRDefault="002042FD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50CF6" w:rsidRPr="00F52BE4">
        <w:rPr>
          <w:sz w:val="28"/>
          <w:szCs w:val="28"/>
        </w:rPr>
        <w:t xml:space="preserve"> году введено в эксплуатацию новое здание </w:t>
      </w:r>
      <w:r w:rsidR="00350CF6">
        <w:rPr>
          <w:sz w:val="28"/>
          <w:szCs w:val="28"/>
        </w:rPr>
        <w:t>сель</w:t>
      </w:r>
      <w:r>
        <w:rPr>
          <w:sz w:val="28"/>
          <w:szCs w:val="28"/>
        </w:rPr>
        <w:t>с</w:t>
      </w:r>
      <w:r w:rsidR="00350CF6">
        <w:rPr>
          <w:sz w:val="28"/>
          <w:szCs w:val="28"/>
        </w:rPr>
        <w:t>кого дома культуры</w:t>
      </w:r>
      <w:r w:rsidR="00350CF6" w:rsidRPr="00F52BE4">
        <w:rPr>
          <w:sz w:val="28"/>
          <w:szCs w:val="28"/>
        </w:rPr>
        <w:t xml:space="preserve"> в п. </w:t>
      </w:r>
      <w:proofErr w:type="spellStart"/>
      <w:r w:rsidR="00350CF6" w:rsidRPr="00F52BE4">
        <w:rPr>
          <w:sz w:val="28"/>
          <w:szCs w:val="28"/>
        </w:rPr>
        <w:t>Дивья</w:t>
      </w:r>
      <w:proofErr w:type="spellEnd"/>
      <w:r w:rsidR="00350CF6">
        <w:rPr>
          <w:sz w:val="28"/>
          <w:szCs w:val="28"/>
        </w:rPr>
        <w:t xml:space="preserve"> на 100 мест</w:t>
      </w:r>
      <w:r w:rsidR="00350CF6" w:rsidRPr="00F52BE4">
        <w:rPr>
          <w:sz w:val="28"/>
          <w:szCs w:val="28"/>
        </w:rPr>
        <w:t>, построенног</w:t>
      </w:r>
      <w:proofErr w:type="gramStart"/>
      <w:r w:rsidR="00350CF6" w:rsidRPr="00F52BE4">
        <w:rPr>
          <w:sz w:val="28"/>
          <w:szCs w:val="28"/>
        </w:rPr>
        <w:t>о ООО</w:t>
      </w:r>
      <w:proofErr w:type="gramEnd"/>
      <w:r w:rsidR="00350CF6" w:rsidRPr="00F52BE4">
        <w:rPr>
          <w:sz w:val="28"/>
          <w:szCs w:val="28"/>
        </w:rPr>
        <w:t xml:space="preserve"> «ЛУКОЙЛ – ПЕРМЬ».</w:t>
      </w:r>
    </w:p>
    <w:p w:rsidR="00350CF6" w:rsidRPr="00F52BE4" w:rsidRDefault="00350CF6" w:rsidP="002042F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местного бюджета проведен ряд ремонтных работ в учреждениях культуры: </w:t>
      </w:r>
    </w:p>
    <w:p w:rsidR="00350CF6" w:rsidRPr="00F52BE4" w:rsidRDefault="00350CF6" w:rsidP="00E557F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BE4">
        <w:rPr>
          <w:rFonts w:ascii="Times New Roman" w:hAnsi="Times New Roman"/>
          <w:sz w:val="28"/>
          <w:szCs w:val="28"/>
        </w:rPr>
        <w:t xml:space="preserve">- строительство входной группы </w:t>
      </w:r>
      <w:r>
        <w:rPr>
          <w:rFonts w:ascii="Times New Roman" w:hAnsi="Times New Roman"/>
          <w:sz w:val="28"/>
          <w:szCs w:val="28"/>
        </w:rPr>
        <w:t xml:space="preserve">и установка пандуса </w:t>
      </w:r>
      <w:r w:rsidRPr="00F52BE4">
        <w:rPr>
          <w:rFonts w:ascii="Times New Roman" w:hAnsi="Times New Roman"/>
          <w:sz w:val="28"/>
          <w:szCs w:val="28"/>
        </w:rPr>
        <w:t xml:space="preserve">в клубе п. </w:t>
      </w:r>
      <w:proofErr w:type="spellStart"/>
      <w:r w:rsidRPr="00F52BE4">
        <w:rPr>
          <w:rFonts w:ascii="Times New Roman" w:hAnsi="Times New Roman"/>
          <w:sz w:val="28"/>
          <w:szCs w:val="28"/>
        </w:rPr>
        <w:t>Вильва</w:t>
      </w:r>
      <w:proofErr w:type="spellEnd"/>
      <w:r w:rsidR="00E234EC">
        <w:rPr>
          <w:rFonts w:ascii="Times New Roman" w:hAnsi="Times New Roman"/>
          <w:sz w:val="28"/>
          <w:szCs w:val="28"/>
        </w:rPr>
        <w:t>.</w:t>
      </w:r>
      <w:r w:rsidRPr="00F52BE4">
        <w:rPr>
          <w:rFonts w:ascii="Times New Roman" w:hAnsi="Times New Roman"/>
          <w:sz w:val="28"/>
          <w:szCs w:val="28"/>
        </w:rPr>
        <w:t xml:space="preserve"> </w:t>
      </w:r>
    </w:p>
    <w:p w:rsidR="00350CF6" w:rsidRPr="00E00883" w:rsidRDefault="00350CF6" w:rsidP="00E557F9">
      <w:pPr>
        <w:ind w:firstLine="709"/>
        <w:jc w:val="both"/>
        <w:rPr>
          <w:sz w:val="28"/>
          <w:szCs w:val="28"/>
        </w:rPr>
      </w:pPr>
      <w:r w:rsidRPr="00E00883">
        <w:rPr>
          <w:sz w:val="28"/>
          <w:szCs w:val="28"/>
        </w:rPr>
        <w:t>За счет собственных средств МБУК «КДЦ «Орфей» провел следующие работы:</w:t>
      </w:r>
    </w:p>
    <w:p w:rsidR="00350CF6" w:rsidRPr="00E00883" w:rsidRDefault="00350CF6" w:rsidP="00E557F9">
      <w:pPr>
        <w:ind w:firstLine="709"/>
        <w:jc w:val="both"/>
        <w:rPr>
          <w:sz w:val="28"/>
          <w:szCs w:val="28"/>
        </w:rPr>
      </w:pPr>
      <w:r w:rsidRPr="00E00883">
        <w:rPr>
          <w:sz w:val="28"/>
          <w:szCs w:val="28"/>
        </w:rPr>
        <w:t>в ДК с. Перемско</w:t>
      </w:r>
      <w:r>
        <w:rPr>
          <w:sz w:val="28"/>
          <w:szCs w:val="28"/>
        </w:rPr>
        <w:t>е</w:t>
      </w:r>
      <w:r w:rsidRPr="00E00883">
        <w:rPr>
          <w:sz w:val="28"/>
          <w:szCs w:val="28"/>
        </w:rPr>
        <w:t xml:space="preserve"> проведен ремонт дровяника, уличного туалета, а также произведена замена печной трубы;</w:t>
      </w:r>
    </w:p>
    <w:p w:rsidR="00350CF6" w:rsidRPr="00E00883" w:rsidRDefault="00350CF6" w:rsidP="00E557F9">
      <w:pPr>
        <w:ind w:firstLine="709"/>
        <w:jc w:val="both"/>
        <w:rPr>
          <w:sz w:val="28"/>
          <w:szCs w:val="28"/>
        </w:rPr>
      </w:pPr>
      <w:r w:rsidRPr="00E00883">
        <w:rPr>
          <w:sz w:val="28"/>
          <w:szCs w:val="28"/>
        </w:rPr>
        <w:t xml:space="preserve">в клубе п. Нижний </w:t>
      </w:r>
      <w:proofErr w:type="spellStart"/>
      <w:r w:rsidRPr="00E00883">
        <w:rPr>
          <w:sz w:val="28"/>
          <w:szCs w:val="28"/>
        </w:rPr>
        <w:t>Лух</w:t>
      </w:r>
      <w:proofErr w:type="spellEnd"/>
      <w:r w:rsidRPr="00E00883">
        <w:rPr>
          <w:sz w:val="28"/>
          <w:szCs w:val="28"/>
        </w:rPr>
        <w:t xml:space="preserve"> произведен частичный ремонт </w:t>
      </w:r>
      <w:proofErr w:type="spellStart"/>
      <w:r w:rsidRPr="00E00883">
        <w:rPr>
          <w:sz w:val="28"/>
          <w:szCs w:val="28"/>
        </w:rPr>
        <w:t>отмостки</w:t>
      </w:r>
      <w:proofErr w:type="spellEnd"/>
      <w:r w:rsidRPr="00E00883">
        <w:rPr>
          <w:sz w:val="28"/>
          <w:szCs w:val="28"/>
        </w:rPr>
        <w:t xml:space="preserve"> здания;</w:t>
      </w:r>
    </w:p>
    <w:p w:rsidR="00350CF6" w:rsidRPr="00E00883" w:rsidRDefault="00350CF6" w:rsidP="00E557F9">
      <w:pPr>
        <w:ind w:firstLine="709"/>
        <w:jc w:val="both"/>
        <w:rPr>
          <w:sz w:val="28"/>
          <w:szCs w:val="28"/>
        </w:rPr>
      </w:pPr>
      <w:r w:rsidRPr="00E00883">
        <w:rPr>
          <w:sz w:val="28"/>
          <w:szCs w:val="28"/>
        </w:rPr>
        <w:t xml:space="preserve">в. клубе п. </w:t>
      </w:r>
      <w:proofErr w:type="spellStart"/>
      <w:r w:rsidRPr="00E00883">
        <w:rPr>
          <w:sz w:val="28"/>
          <w:szCs w:val="28"/>
        </w:rPr>
        <w:t>Бор-Ленва</w:t>
      </w:r>
      <w:proofErr w:type="spellEnd"/>
      <w:r w:rsidRPr="00E00883">
        <w:rPr>
          <w:sz w:val="28"/>
          <w:szCs w:val="28"/>
        </w:rPr>
        <w:t xml:space="preserve"> произведено утепление здания клуба по периметру, а также произведен ремонт крыльца и оконного блока;</w:t>
      </w:r>
    </w:p>
    <w:p w:rsidR="00D97F5A" w:rsidRDefault="00350CF6" w:rsidP="00E557F9">
      <w:pPr>
        <w:ind w:firstLine="709"/>
        <w:jc w:val="both"/>
        <w:rPr>
          <w:sz w:val="28"/>
          <w:szCs w:val="28"/>
        </w:rPr>
      </w:pPr>
      <w:r w:rsidRPr="00E00883">
        <w:rPr>
          <w:sz w:val="28"/>
          <w:szCs w:val="28"/>
        </w:rPr>
        <w:t xml:space="preserve">в клубе п. </w:t>
      </w:r>
      <w:proofErr w:type="spellStart"/>
      <w:r w:rsidRPr="00E00883">
        <w:rPr>
          <w:sz w:val="28"/>
          <w:szCs w:val="28"/>
        </w:rPr>
        <w:t>Кыж</w:t>
      </w:r>
      <w:proofErr w:type="spellEnd"/>
      <w:r w:rsidRPr="00E00883">
        <w:rPr>
          <w:sz w:val="28"/>
          <w:szCs w:val="28"/>
        </w:rPr>
        <w:t xml:space="preserve"> заменен пол в прихожей, заменены несущие лаги и опоры крыльца, дровяника, веранды, укреплен их фундам</w:t>
      </w:r>
      <w:r w:rsidR="00D97F5A">
        <w:rPr>
          <w:sz w:val="28"/>
          <w:szCs w:val="28"/>
        </w:rPr>
        <w:t>ент и отремонтирован пол. Также</w:t>
      </w:r>
      <w:r w:rsidRPr="00E00883">
        <w:rPr>
          <w:sz w:val="28"/>
          <w:szCs w:val="28"/>
        </w:rPr>
        <w:t xml:space="preserve"> проведен ремонт входной группы, ремонт тротуара и уличного туалета;</w:t>
      </w:r>
      <w:r>
        <w:rPr>
          <w:sz w:val="28"/>
          <w:szCs w:val="28"/>
        </w:rPr>
        <w:t xml:space="preserve"> </w:t>
      </w:r>
      <w:r w:rsidRPr="003710C3">
        <w:rPr>
          <w:sz w:val="28"/>
          <w:szCs w:val="28"/>
        </w:rPr>
        <w:t>установлен</w:t>
      </w:r>
      <w:r w:rsidR="00D97F5A">
        <w:rPr>
          <w:sz w:val="28"/>
          <w:szCs w:val="28"/>
        </w:rPr>
        <w:t>ы уличные конструкции для детей;</w:t>
      </w:r>
    </w:p>
    <w:p w:rsidR="00350CF6" w:rsidRPr="00E00883" w:rsidRDefault="00350CF6" w:rsidP="00E557F9">
      <w:pPr>
        <w:ind w:firstLine="709"/>
        <w:jc w:val="both"/>
        <w:rPr>
          <w:sz w:val="28"/>
          <w:szCs w:val="28"/>
        </w:rPr>
      </w:pPr>
      <w:r w:rsidRPr="00E00883">
        <w:rPr>
          <w:sz w:val="28"/>
          <w:szCs w:val="28"/>
        </w:rPr>
        <w:t xml:space="preserve">в клубе </w:t>
      </w:r>
      <w:proofErr w:type="gramStart"/>
      <w:r w:rsidRPr="00E00883">
        <w:rPr>
          <w:sz w:val="28"/>
          <w:szCs w:val="28"/>
        </w:rPr>
        <w:t>с</w:t>
      </w:r>
      <w:proofErr w:type="gramEnd"/>
      <w:r w:rsidRPr="00E00883">
        <w:rPr>
          <w:sz w:val="28"/>
          <w:szCs w:val="28"/>
        </w:rPr>
        <w:t xml:space="preserve">. </w:t>
      </w:r>
      <w:proofErr w:type="gramStart"/>
      <w:r w:rsidRPr="00E00883">
        <w:rPr>
          <w:sz w:val="28"/>
          <w:szCs w:val="28"/>
        </w:rPr>
        <w:t>Голубята</w:t>
      </w:r>
      <w:proofErr w:type="gramEnd"/>
      <w:r w:rsidRPr="00E00883">
        <w:rPr>
          <w:sz w:val="28"/>
          <w:szCs w:val="28"/>
        </w:rPr>
        <w:t xml:space="preserve"> проведена заме</w:t>
      </w:r>
      <w:r>
        <w:rPr>
          <w:sz w:val="28"/>
          <w:szCs w:val="28"/>
        </w:rPr>
        <w:t>на крыльца входной группы клуба.</w:t>
      </w:r>
    </w:p>
    <w:p w:rsidR="00350CF6" w:rsidRPr="00BF2D5E" w:rsidRDefault="00350CF6" w:rsidP="00E557F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E00883">
        <w:rPr>
          <w:sz w:val="28"/>
          <w:szCs w:val="28"/>
        </w:rPr>
        <w:t xml:space="preserve"> декабре 2020 года здание МБОУ «</w:t>
      </w:r>
      <w:proofErr w:type="spellStart"/>
      <w:r w:rsidRPr="00E00883">
        <w:rPr>
          <w:sz w:val="28"/>
          <w:szCs w:val="28"/>
        </w:rPr>
        <w:t>Сенькинская</w:t>
      </w:r>
      <w:proofErr w:type="spellEnd"/>
      <w:r w:rsidRPr="00E00883">
        <w:rPr>
          <w:sz w:val="28"/>
          <w:szCs w:val="28"/>
        </w:rPr>
        <w:t xml:space="preserve"> СОШ» </w:t>
      </w:r>
      <w:r w:rsidRPr="003710C3">
        <w:rPr>
          <w:sz w:val="28"/>
          <w:szCs w:val="28"/>
        </w:rPr>
        <w:t>в</w:t>
      </w:r>
      <w:r w:rsidRPr="00E00883">
        <w:rPr>
          <w:sz w:val="28"/>
          <w:szCs w:val="28"/>
        </w:rPr>
        <w:t xml:space="preserve"> с. Усть-Гаревая и часть здания этой же школы в п. Камск</w:t>
      </w:r>
      <w:r>
        <w:rPr>
          <w:sz w:val="28"/>
          <w:szCs w:val="28"/>
        </w:rPr>
        <w:t>ий</w:t>
      </w:r>
      <w:r w:rsidRPr="00E00883">
        <w:rPr>
          <w:sz w:val="28"/>
          <w:szCs w:val="28"/>
        </w:rPr>
        <w:t xml:space="preserve"> переданы в оперативное управление МБУК «КДЦ «Орфей». В здани</w:t>
      </w:r>
      <w:r>
        <w:rPr>
          <w:sz w:val="28"/>
          <w:szCs w:val="28"/>
        </w:rPr>
        <w:t>ях</w:t>
      </w:r>
      <w:r w:rsidRPr="00E00883">
        <w:rPr>
          <w:sz w:val="28"/>
          <w:szCs w:val="28"/>
        </w:rPr>
        <w:t xml:space="preserve"> расположил</w:t>
      </w:r>
      <w:r>
        <w:rPr>
          <w:sz w:val="28"/>
          <w:szCs w:val="28"/>
        </w:rPr>
        <w:t>и</w:t>
      </w:r>
      <w:r w:rsidRPr="00E00883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E00883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ы, что </w:t>
      </w:r>
      <w:r w:rsidRPr="003710C3">
        <w:rPr>
          <w:sz w:val="28"/>
          <w:szCs w:val="28"/>
        </w:rPr>
        <w:t xml:space="preserve">позволило учреждению выиграть конкурсный отбор </w:t>
      </w:r>
      <w:r w:rsidR="00D97F5A">
        <w:rPr>
          <w:sz w:val="28"/>
          <w:szCs w:val="28"/>
        </w:rPr>
        <w:t>М</w:t>
      </w:r>
      <w:r>
        <w:rPr>
          <w:sz w:val="28"/>
          <w:szCs w:val="28"/>
        </w:rPr>
        <w:t>инистерства культуры</w:t>
      </w:r>
      <w:r w:rsidRPr="003710C3">
        <w:rPr>
          <w:sz w:val="28"/>
          <w:szCs w:val="28"/>
        </w:rPr>
        <w:t xml:space="preserve"> ПК на создание социальных кинозалов в 2021 году.</w:t>
      </w:r>
    </w:p>
    <w:p w:rsidR="00350CF6" w:rsidRDefault="00350CF6" w:rsidP="00E557F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2D">
        <w:rPr>
          <w:rFonts w:ascii="Times New Roman" w:hAnsi="Times New Roman"/>
          <w:sz w:val="28"/>
          <w:szCs w:val="28"/>
        </w:rPr>
        <w:t>Одним из средств улучшения материально-технического оснащения КДУ является спонсорская помощь, например</w:t>
      </w:r>
      <w:r w:rsidR="00D97F5A">
        <w:rPr>
          <w:rFonts w:ascii="Times New Roman" w:hAnsi="Times New Roman"/>
          <w:sz w:val="28"/>
          <w:szCs w:val="28"/>
        </w:rPr>
        <w:t>,</w:t>
      </w:r>
      <w:r w:rsidRPr="0099252D">
        <w:rPr>
          <w:rFonts w:ascii="Times New Roman" w:hAnsi="Times New Roman"/>
          <w:sz w:val="28"/>
          <w:szCs w:val="28"/>
        </w:rPr>
        <w:t xml:space="preserve"> в 2020 году за счет спонсорских средств  ООО «ЛУКОЙЛ – ПЕРМЬ» в зрительный зал МБУК «ПЦТД» был приобретен комплект звукового оборудования и</w:t>
      </w:r>
      <w:r>
        <w:rPr>
          <w:rFonts w:ascii="Times New Roman" w:hAnsi="Times New Roman"/>
          <w:sz w:val="28"/>
          <w:szCs w:val="28"/>
        </w:rPr>
        <w:t xml:space="preserve"> обновлено сценическое покрытие,</w:t>
      </w:r>
      <w:r w:rsidRPr="0099252D">
        <w:rPr>
          <w:rFonts w:ascii="Times New Roman" w:hAnsi="Times New Roman"/>
          <w:sz w:val="28"/>
          <w:szCs w:val="28"/>
        </w:rPr>
        <w:t xml:space="preserve"> </w:t>
      </w:r>
      <w:r w:rsidRPr="00F52BE4">
        <w:rPr>
          <w:rFonts w:ascii="Times New Roman" w:hAnsi="Times New Roman"/>
          <w:sz w:val="28"/>
          <w:szCs w:val="28"/>
        </w:rPr>
        <w:t>произведен ремонт хорового класса и коридора 2 этажа.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С целью улучшения материально-технического оснащения культурно-досуговые учреждения округа ежегодно участвуют </w:t>
      </w:r>
      <w:r w:rsidRPr="00F52BE4">
        <w:rPr>
          <w:sz w:val="28"/>
          <w:szCs w:val="28"/>
          <w:lang w:bidi="ru-RU"/>
        </w:rPr>
        <w:t xml:space="preserve">в конкурсном отборе муниципальных образований Пермского края для реализации мероприятий по </w:t>
      </w:r>
      <w:r w:rsidRPr="00F52BE4">
        <w:rPr>
          <w:sz w:val="28"/>
          <w:szCs w:val="28"/>
          <w:lang w:bidi="ru-RU"/>
        </w:rPr>
        <w:lastRenderedPageBreak/>
        <w:t xml:space="preserve">развитию и укреплению материально-технической базы домов культуры в населенных пунктах с числом жителей до 50 тысяч человек. </w:t>
      </w:r>
      <w:r w:rsidRPr="00F52BE4">
        <w:rPr>
          <w:sz w:val="28"/>
          <w:szCs w:val="28"/>
        </w:rPr>
        <w:t xml:space="preserve">В 2020 году МБУК «ПЦТД» и МБУК «КДЦ «Орфей», к сожалению, </w:t>
      </w:r>
      <w:r>
        <w:rPr>
          <w:sz w:val="28"/>
          <w:szCs w:val="28"/>
        </w:rPr>
        <w:t xml:space="preserve">конкурсный </w:t>
      </w:r>
      <w:r w:rsidRPr="00F52BE4">
        <w:rPr>
          <w:sz w:val="28"/>
          <w:szCs w:val="28"/>
        </w:rPr>
        <w:t>отбор не прошли.</w:t>
      </w:r>
    </w:p>
    <w:p w:rsidR="00350CF6" w:rsidRPr="00F52BE4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На сегодня  на территории Добрянского городского округа действуют 4 коллектива, получившие звание «народный» и 4  коллектива, носящие звание «образцовый».</w:t>
      </w:r>
    </w:p>
    <w:p w:rsidR="00350CF6" w:rsidRPr="00F52BE4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При</w:t>
      </w:r>
      <w:r w:rsidR="00722F7B">
        <w:rPr>
          <w:sz w:val="28"/>
          <w:szCs w:val="28"/>
        </w:rPr>
        <w:t xml:space="preserve">чем, все 4 коллектива, носящие </w:t>
      </w:r>
      <w:r w:rsidRPr="00F52BE4">
        <w:rPr>
          <w:sz w:val="28"/>
          <w:szCs w:val="28"/>
        </w:rPr>
        <w:t>звание «народный»</w:t>
      </w:r>
      <w:r>
        <w:rPr>
          <w:sz w:val="28"/>
          <w:szCs w:val="28"/>
        </w:rPr>
        <w:t>,</w:t>
      </w:r>
      <w:r w:rsidRPr="00F52BE4">
        <w:rPr>
          <w:sz w:val="28"/>
          <w:szCs w:val="28"/>
        </w:rPr>
        <w:t xml:space="preserve"> являются коллективами культурн</w:t>
      </w:r>
      <w:r w:rsidR="00722F7B">
        <w:rPr>
          <w:sz w:val="28"/>
          <w:szCs w:val="28"/>
        </w:rPr>
        <w:t xml:space="preserve">о-досуговых учреждений округа: </w:t>
      </w:r>
      <w:r w:rsidRPr="00F52BE4">
        <w:rPr>
          <w:sz w:val="28"/>
          <w:szCs w:val="28"/>
        </w:rPr>
        <w:t>Народный театр дра</w:t>
      </w:r>
      <w:r w:rsidR="00722F7B">
        <w:rPr>
          <w:sz w:val="28"/>
          <w:szCs w:val="28"/>
        </w:rPr>
        <w:t>мы (руководитель Дроздова В.И.)</w:t>
      </w:r>
      <w:r w:rsidRPr="00F52BE4">
        <w:rPr>
          <w:sz w:val="28"/>
          <w:szCs w:val="28"/>
        </w:rPr>
        <w:t xml:space="preserve">, Народный хор русской песни </w:t>
      </w:r>
      <w:r w:rsidR="0076786D">
        <w:rPr>
          <w:sz w:val="28"/>
          <w:szCs w:val="28"/>
        </w:rPr>
        <w:t>«</w:t>
      </w:r>
      <w:proofErr w:type="spellStart"/>
      <w:r w:rsidRPr="00F52BE4">
        <w:rPr>
          <w:sz w:val="28"/>
          <w:szCs w:val="28"/>
        </w:rPr>
        <w:t>Рябинушка</w:t>
      </w:r>
      <w:proofErr w:type="spellEnd"/>
      <w:r w:rsidR="0076786D">
        <w:rPr>
          <w:sz w:val="28"/>
          <w:szCs w:val="28"/>
        </w:rPr>
        <w:t>»</w:t>
      </w:r>
      <w:r w:rsidR="00722F7B">
        <w:rPr>
          <w:sz w:val="28"/>
          <w:szCs w:val="28"/>
        </w:rPr>
        <w:t xml:space="preserve"> (руководитель Грачева Н.В.), </w:t>
      </w:r>
      <w:r w:rsidRPr="00F52BE4">
        <w:rPr>
          <w:sz w:val="28"/>
          <w:szCs w:val="28"/>
        </w:rPr>
        <w:t>Н</w:t>
      </w:r>
      <w:r w:rsidR="0076786D">
        <w:rPr>
          <w:sz w:val="28"/>
          <w:szCs w:val="28"/>
        </w:rPr>
        <w:t>ародное творческое объединение «</w:t>
      </w:r>
      <w:proofErr w:type="spellStart"/>
      <w:r w:rsidRPr="00F52BE4">
        <w:rPr>
          <w:sz w:val="28"/>
          <w:szCs w:val="28"/>
        </w:rPr>
        <w:t>Звента</w:t>
      </w:r>
      <w:proofErr w:type="spellEnd"/>
      <w:r w:rsidR="0076786D">
        <w:rPr>
          <w:sz w:val="28"/>
          <w:szCs w:val="28"/>
        </w:rPr>
        <w:t>»</w:t>
      </w:r>
      <w:r w:rsidRPr="00F52BE4">
        <w:rPr>
          <w:sz w:val="28"/>
          <w:szCs w:val="28"/>
        </w:rPr>
        <w:t xml:space="preserve"> (руководитель </w:t>
      </w:r>
      <w:proofErr w:type="spellStart"/>
      <w:r w:rsidRPr="00F52BE4">
        <w:rPr>
          <w:sz w:val="28"/>
          <w:szCs w:val="28"/>
        </w:rPr>
        <w:t>Коркодинова</w:t>
      </w:r>
      <w:proofErr w:type="spellEnd"/>
      <w:r w:rsidRPr="00F52BE4">
        <w:rPr>
          <w:sz w:val="28"/>
          <w:szCs w:val="28"/>
        </w:rPr>
        <w:t xml:space="preserve"> О.П.), </w:t>
      </w:r>
      <w:proofErr w:type="spellStart"/>
      <w:r w:rsidRPr="00F52BE4">
        <w:rPr>
          <w:sz w:val="28"/>
          <w:szCs w:val="28"/>
        </w:rPr>
        <w:t>Полазненский</w:t>
      </w:r>
      <w:proofErr w:type="spellEnd"/>
      <w:r w:rsidRPr="00F52BE4">
        <w:rPr>
          <w:sz w:val="28"/>
          <w:szCs w:val="28"/>
        </w:rPr>
        <w:t xml:space="preserve"> русский Народны</w:t>
      </w:r>
      <w:r>
        <w:rPr>
          <w:sz w:val="28"/>
          <w:szCs w:val="28"/>
        </w:rPr>
        <w:t>й</w:t>
      </w:r>
      <w:r w:rsidRPr="00F52BE4">
        <w:rPr>
          <w:sz w:val="28"/>
          <w:szCs w:val="28"/>
        </w:rPr>
        <w:t xml:space="preserve"> хор (руководитель </w:t>
      </w:r>
      <w:proofErr w:type="spellStart"/>
      <w:r w:rsidRPr="00F52BE4">
        <w:rPr>
          <w:sz w:val="28"/>
          <w:szCs w:val="28"/>
        </w:rPr>
        <w:t>Балаухина</w:t>
      </w:r>
      <w:proofErr w:type="spellEnd"/>
      <w:r w:rsidRPr="00F52BE4">
        <w:rPr>
          <w:sz w:val="28"/>
          <w:szCs w:val="28"/>
        </w:rPr>
        <w:t xml:space="preserve"> Е.В.).</w:t>
      </w:r>
    </w:p>
    <w:p w:rsidR="00350CF6" w:rsidRPr="00F52BE4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Безусловно, лучшей рекламой для вовлечения в клубные формирования новых участников являются яркие, красочные, незабываемые эмоции от выступлений «народных» коллективов. 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F52BE4">
        <w:rPr>
          <w:sz w:val="28"/>
          <w:szCs w:val="28"/>
        </w:rPr>
        <w:t xml:space="preserve"> широко используются информационные публикации в  СМИ о действующих на территории округа коллективах и ежегодные (сентябрь) Дни  открытых дверей с организацией мастер-классов. </w:t>
      </w:r>
    </w:p>
    <w:p w:rsidR="00350CF6" w:rsidRPr="00F52BE4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Наибольшей популярностью среди взрослых и детей Добрянского округа  пользуются хореографические и вокальные коллективы. Популярны хоры и ансамбли народной направленности. Среди  хореографических коллективов преобладает число коллективов современного танца.  Причина такого спроса – профессионализм руководителей кружков, умеющих увлечь, </w:t>
      </w:r>
      <w:r w:rsidRPr="00D26309">
        <w:rPr>
          <w:sz w:val="28"/>
          <w:szCs w:val="28"/>
        </w:rPr>
        <w:t>заинтересовать, что и является самым лучшим способом привлечения нов</w:t>
      </w:r>
      <w:r w:rsidRPr="00F52BE4">
        <w:rPr>
          <w:sz w:val="28"/>
          <w:szCs w:val="28"/>
        </w:rPr>
        <w:t>ых участников в клубные формирования.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В связи со сложившейся в 2020 году эпидемиологической ситуацией гастрольная деятельность коллективов была малоактивна по сравнению с предыдущими годами. Но даже в этом сложном году мобильная группа </w:t>
      </w:r>
      <w:proofErr w:type="spellStart"/>
      <w:r w:rsidRPr="00F52BE4">
        <w:rPr>
          <w:sz w:val="28"/>
          <w:szCs w:val="28"/>
        </w:rPr>
        <w:t>Полазненского</w:t>
      </w:r>
      <w:proofErr w:type="spellEnd"/>
      <w:r w:rsidRPr="00F52BE4">
        <w:rPr>
          <w:sz w:val="28"/>
          <w:szCs w:val="28"/>
        </w:rPr>
        <w:t xml:space="preserve"> русского Народного хора, Вокальный ансамбль «</w:t>
      </w:r>
      <w:proofErr w:type="spellStart"/>
      <w:r w:rsidRPr="00F52BE4">
        <w:rPr>
          <w:sz w:val="28"/>
          <w:szCs w:val="28"/>
        </w:rPr>
        <w:t>Полазненские</w:t>
      </w:r>
      <w:proofErr w:type="spellEnd"/>
      <w:r w:rsidRPr="00F52BE4">
        <w:rPr>
          <w:sz w:val="28"/>
          <w:szCs w:val="28"/>
        </w:rPr>
        <w:t xml:space="preserve"> Балагуры», Вокальная студия «</w:t>
      </w:r>
      <w:proofErr w:type="spellStart"/>
      <w:r w:rsidRPr="00F52BE4">
        <w:rPr>
          <w:sz w:val="28"/>
          <w:szCs w:val="28"/>
        </w:rPr>
        <w:t>Ассоль</w:t>
      </w:r>
      <w:proofErr w:type="spellEnd"/>
      <w:r w:rsidRPr="00F52BE4">
        <w:rPr>
          <w:sz w:val="28"/>
          <w:szCs w:val="28"/>
        </w:rPr>
        <w:t xml:space="preserve">» дали ряд концертов в г. Пермь, </w:t>
      </w:r>
      <w:r w:rsidR="00881679">
        <w:rPr>
          <w:sz w:val="28"/>
          <w:szCs w:val="28"/>
        </w:rPr>
        <w:br/>
      </w:r>
      <w:r w:rsidRPr="00F52BE4">
        <w:rPr>
          <w:sz w:val="28"/>
          <w:szCs w:val="28"/>
        </w:rPr>
        <w:t>в г. Екатеринбург.</w:t>
      </w:r>
    </w:p>
    <w:p w:rsidR="00350CF6" w:rsidRPr="006E7760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По сравнению с предыдущими годами наблюдается снижение числа участия коллективов округа в конкурсах  по всем уровням. </w:t>
      </w:r>
      <w:r>
        <w:rPr>
          <w:sz w:val="28"/>
          <w:szCs w:val="28"/>
        </w:rPr>
        <w:t xml:space="preserve">Из-за пандемии  </w:t>
      </w:r>
      <w:r w:rsidRPr="006E7760">
        <w:rPr>
          <w:sz w:val="28"/>
          <w:szCs w:val="28"/>
        </w:rPr>
        <w:t>2020 год был сложный, но, в то же время, интересный.</w:t>
      </w:r>
      <w:r w:rsidRPr="00F52BE4">
        <w:rPr>
          <w:sz w:val="28"/>
          <w:szCs w:val="28"/>
        </w:rPr>
        <w:t xml:space="preserve"> Творческие коллективы все чаще стали принимать участие в онлайн конкурсах и приобрели ценный опыт. Как оказалось это очень удобно и менее </w:t>
      </w:r>
      <w:proofErr w:type="spellStart"/>
      <w:r w:rsidRPr="00F52BE4">
        <w:rPr>
          <w:sz w:val="28"/>
          <w:szCs w:val="28"/>
        </w:rPr>
        <w:t>затратно</w:t>
      </w:r>
      <w:proofErr w:type="spellEnd"/>
      <w:r w:rsidRPr="00F52BE4">
        <w:rPr>
          <w:sz w:val="28"/>
          <w:szCs w:val="28"/>
        </w:rPr>
        <w:t xml:space="preserve">, чем очное участие. </w:t>
      </w:r>
      <w:r w:rsidR="00881679">
        <w:rPr>
          <w:sz w:val="28"/>
          <w:szCs w:val="28"/>
        </w:rPr>
        <w:br/>
      </w:r>
      <w:r w:rsidRPr="006E7760">
        <w:rPr>
          <w:sz w:val="28"/>
          <w:szCs w:val="28"/>
        </w:rPr>
        <w:t>Но лишает живых эмоций, получаемых от зрителей…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На территории округа уже традиционно проводятся мероприятия по следующим направлениям</w:t>
      </w:r>
      <w:r w:rsidR="00881679">
        <w:rPr>
          <w:sz w:val="28"/>
          <w:szCs w:val="28"/>
        </w:rPr>
        <w:t>.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Самыми крупными мероприятиями, где целевой аудиторией является семь</w:t>
      </w:r>
      <w:r w:rsidRPr="00F00858">
        <w:rPr>
          <w:sz w:val="28"/>
          <w:szCs w:val="28"/>
        </w:rPr>
        <w:t>я,</w:t>
      </w:r>
      <w:r w:rsidRPr="00F52BE4">
        <w:rPr>
          <w:sz w:val="28"/>
          <w:szCs w:val="28"/>
        </w:rPr>
        <w:t xml:space="preserve"> можно назвать такие мероприятия 2020 года, как  Фестиваль сладостей, </w:t>
      </w:r>
      <w:r w:rsidRPr="00F52BE4">
        <w:rPr>
          <w:sz w:val="28"/>
          <w:szCs w:val="28"/>
          <w:lang w:val="en-US"/>
        </w:rPr>
        <w:t>VIII</w:t>
      </w:r>
      <w:r w:rsidRPr="00F52BE4">
        <w:rPr>
          <w:sz w:val="28"/>
          <w:szCs w:val="28"/>
        </w:rPr>
        <w:t xml:space="preserve"> интерактивный уличный фестиваль-карнавал кукол «В гости к </w:t>
      </w:r>
      <w:proofErr w:type="spellStart"/>
      <w:r w:rsidRPr="00F52BE4">
        <w:rPr>
          <w:sz w:val="28"/>
          <w:szCs w:val="28"/>
        </w:rPr>
        <w:t>Чуче</w:t>
      </w:r>
      <w:proofErr w:type="spellEnd"/>
      <w:r w:rsidRPr="00F52BE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6E7760">
        <w:rPr>
          <w:sz w:val="28"/>
          <w:szCs w:val="28"/>
        </w:rPr>
        <w:t>Оба фестиваля состоялись при поддержке МК ПК.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 для Добрянского округа стало  проведение открытого окружного инклюзивного фестиваля «Звездопад» (в 2020 году проведен в </w:t>
      </w:r>
      <w:r>
        <w:rPr>
          <w:sz w:val="28"/>
          <w:szCs w:val="28"/>
        </w:rPr>
        <w:lastRenderedPageBreak/>
        <w:t xml:space="preserve">формате онлайн)  и окружного конкурса талантов «Звездный путь», проведение мастер-классов </w:t>
      </w:r>
      <w:r w:rsidRPr="006C569B">
        <w:rPr>
          <w:sz w:val="28"/>
          <w:szCs w:val="28"/>
        </w:rPr>
        <w:t>по декоративно-прикладному и изобразительному творчеству</w:t>
      </w:r>
      <w:r>
        <w:rPr>
          <w:sz w:val="28"/>
          <w:szCs w:val="28"/>
        </w:rPr>
        <w:t>.</w:t>
      </w:r>
    </w:p>
    <w:p w:rsidR="00350CF6" w:rsidRPr="006B4C1E" w:rsidRDefault="00350CF6" w:rsidP="00E557F9">
      <w:pPr>
        <w:ind w:firstLine="709"/>
        <w:jc w:val="both"/>
        <w:rPr>
          <w:sz w:val="28"/>
          <w:szCs w:val="28"/>
        </w:rPr>
      </w:pPr>
      <w:r w:rsidRPr="006B4C1E">
        <w:rPr>
          <w:sz w:val="28"/>
          <w:szCs w:val="28"/>
        </w:rPr>
        <w:t>Помимо традиционных мероприятий КДУ и другие муниципальные учреждения приняли самое активное участие  в краевых и федеральных акциях:</w:t>
      </w:r>
    </w:p>
    <w:p w:rsidR="00350CF6" w:rsidRPr="006B4C1E" w:rsidRDefault="00350CF6" w:rsidP="00E557F9">
      <w:pPr>
        <w:ind w:firstLine="709"/>
        <w:jc w:val="both"/>
        <w:rPr>
          <w:sz w:val="28"/>
          <w:szCs w:val="28"/>
        </w:rPr>
      </w:pPr>
      <w:r w:rsidRPr="006B4C1E">
        <w:rPr>
          <w:sz w:val="28"/>
          <w:szCs w:val="28"/>
        </w:rPr>
        <w:t>Голосуем всем двором;</w:t>
      </w:r>
    </w:p>
    <w:p w:rsidR="00350CF6" w:rsidRPr="006B4C1E" w:rsidRDefault="00D642FB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="00350CF6" w:rsidRPr="006B4C1E">
        <w:rPr>
          <w:sz w:val="28"/>
          <w:szCs w:val="28"/>
        </w:rPr>
        <w:t>памяти и славы;</w:t>
      </w:r>
    </w:p>
    <w:p w:rsidR="00350CF6" w:rsidRPr="006B4C1E" w:rsidRDefault="00350CF6" w:rsidP="00E557F9">
      <w:pPr>
        <w:ind w:firstLine="709"/>
        <w:jc w:val="both"/>
        <w:rPr>
          <w:sz w:val="28"/>
          <w:szCs w:val="28"/>
        </w:rPr>
      </w:pPr>
      <w:r w:rsidRPr="006B4C1E">
        <w:rPr>
          <w:sz w:val="28"/>
          <w:szCs w:val="28"/>
        </w:rPr>
        <w:t>Спасибо врачам;</w:t>
      </w:r>
    </w:p>
    <w:p w:rsidR="00350CF6" w:rsidRPr="006B4C1E" w:rsidRDefault="00350CF6" w:rsidP="00E557F9">
      <w:pPr>
        <w:ind w:firstLine="709"/>
        <w:jc w:val="both"/>
        <w:rPr>
          <w:sz w:val="28"/>
          <w:szCs w:val="28"/>
        </w:rPr>
      </w:pPr>
      <w:r w:rsidRPr="006B4C1E">
        <w:rPr>
          <w:sz w:val="28"/>
          <w:szCs w:val="28"/>
        </w:rPr>
        <w:t xml:space="preserve">Новый год в каждый дом. </w:t>
      </w:r>
    </w:p>
    <w:p w:rsidR="00350CF6" w:rsidRDefault="00D642FB" w:rsidP="00E557F9">
      <w:pPr>
        <w:ind w:firstLine="709"/>
        <w:jc w:val="both"/>
        <w:rPr>
          <w:rFonts w:eastAsia="BatangChe"/>
          <w:sz w:val="28"/>
          <w:szCs w:val="28"/>
        </w:rPr>
      </w:pPr>
      <w:r>
        <w:rPr>
          <w:sz w:val="28"/>
          <w:szCs w:val="28"/>
        </w:rPr>
        <w:t>В 2020 году в условиях пандемии</w:t>
      </w:r>
      <w:r w:rsidR="00350CF6" w:rsidRPr="00F52BE4">
        <w:rPr>
          <w:sz w:val="28"/>
          <w:szCs w:val="28"/>
        </w:rPr>
        <w:t xml:space="preserve"> впервые в практике КДУ округа зародилась новая форма работы с семьей - МБУК «ПЦТД» подготовили и выпустили 15 выпусков детской передачи – «Бабушка онлайн». Новые выпуски п</w:t>
      </w:r>
      <w:r w:rsidR="00806168">
        <w:rPr>
          <w:sz w:val="28"/>
          <w:szCs w:val="28"/>
        </w:rPr>
        <w:t>ередачи и сегодня пользую</w:t>
      </w:r>
      <w:r w:rsidR="00350CF6" w:rsidRPr="00F52BE4">
        <w:rPr>
          <w:sz w:val="28"/>
          <w:szCs w:val="28"/>
        </w:rPr>
        <w:t xml:space="preserve">тся успехом и радуют детей округа. В студии детской передачи обаятельная ведущая Алла Васильевна знакомит детей со сказками Корнея Чуковского, показывает мультфильмы, обсуждает с </w:t>
      </w:r>
      <w:r w:rsidR="00350CF6">
        <w:rPr>
          <w:rFonts w:eastAsia="BatangChe"/>
          <w:sz w:val="28"/>
          <w:szCs w:val="28"/>
        </w:rPr>
        <w:t xml:space="preserve">детьми различные вопросы.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В День защиты детей МБУК «КДЦ «Орфей» организовали автомобильный пробег: по улицам города, от одного детского сада к другому переезжала </w:t>
      </w:r>
      <w:r>
        <w:rPr>
          <w:sz w:val="28"/>
          <w:szCs w:val="28"/>
        </w:rPr>
        <w:t xml:space="preserve">яркая, </w:t>
      </w:r>
      <w:r w:rsidRPr="00F52BE4">
        <w:rPr>
          <w:sz w:val="28"/>
          <w:szCs w:val="28"/>
        </w:rPr>
        <w:t xml:space="preserve">украшенная машина с </w:t>
      </w:r>
      <w:r>
        <w:rPr>
          <w:sz w:val="28"/>
          <w:szCs w:val="28"/>
        </w:rPr>
        <w:t xml:space="preserve">задорным </w:t>
      </w:r>
      <w:r w:rsidRPr="00F52BE4">
        <w:rPr>
          <w:sz w:val="28"/>
          <w:szCs w:val="28"/>
        </w:rPr>
        <w:t xml:space="preserve">аниматором и </w:t>
      </w:r>
      <w:r>
        <w:rPr>
          <w:sz w:val="28"/>
          <w:szCs w:val="28"/>
        </w:rPr>
        <w:t xml:space="preserve">веселой </w:t>
      </w:r>
      <w:r w:rsidRPr="00F52BE4">
        <w:rPr>
          <w:sz w:val="28"/>
          <w:szCs w:val="28"/>
        </w:rPr>
        <w:t>музыкой</w:t>
      </w:r>
      <w:r>
        <w:rPr>
          <w:sz w:val="28"/>
          <w:szCs w:val="28"/>
        </w:rPr>
        <w:t xml:space="preserve">. </w:t>
      </w:r>
      <w:r w:rsidR="0089529B">
        <w:rPr>
          <w:sz w:val="28"/>
          <w:szCs w:val="28"/>
        </w:rPr>
        <w:t>Так</w:t>
      </w:r>
      <w:r w:rsidRPr="00734E2F">
        <w:rPr>
          <w:sz w:val="28"/>
          <w:szCs w:val="28"/>
        </w:rPr>
        <w:t xml:space="preserve"> в условиях пандемии</w:t>
      </w:r>
      <w:r>
        <w:rPr>
          <w:sz w:val="28"/>
          <w:szCs w:val="28"/>
        </w:rPr>
        <w:t xml:space="preserve"> </w:t>
      </w:r>
      <w:r w:rsidRPr="00734E2F">
        <w:rPr>
          <w:sz w:val="28"/>
          <w:szCs w:val="28"/>
        </w:rPr>
        <w:t xml:space="preserve">сотрудники МБУК «КДЦ «Орфей» поздравили детей.  </w:t>
      </w:r>
    </w:p>
    <w:p w:rsidR="00350CF6" w:rsidRPr="00734E2F" w:rsidRDefault="00350CF6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B4C1E">
        <w:rPr>
          <w:sz w:val="28"/>
          <w:szCs w:val="28"/>
        </w:rPr>
        <w:t>ля детей и их родителей всегда открыты двери в «Доме «</w:t>
      </w:r>
      <w:proofErr w:type="spellStart"/>
      <w:r w:rsidRPr="006B4C1E">
        <w:rPr>
          <w:sz w:val="28"/>
          <w:szCs w:val="28"/>
        </w:rPr>
        <w:t>Чуче</w:t>
      </w:r>
      <w:proofErr w:type="spellEnd"/>
      <w:r w:rsidRPr="006B4C1E">
        <w:rPr>
          <w:sz w:val="28"/>
          <w:szCs w:val="28"/>
        </w:rPr>
        <w:t>», где самым маленьким жителям нашего округа проводят театральные представления</w:t>
      </w:r>
      <w:r w:rsidR="0089529B">
        <w:rPr>
          <w:sz w:val="28"/>
          <w:szCs w:val="28"/>
        </w:rPr>
        <w:t xml:space="preserve"> кукольного театра, организуют </w:t>
      </w:r>
      <w:r w:rsidRPr="006B4C1E">
        <w:rPr>
          <w:sz w:val="28"/>
          <w:szCs w:val="28"/>
        </w:rPr>
        <w:t>мастер-классы по изготовлению кукол, рисункам на песке и многое другое.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734E2F">
        <w:rPr>
          <w:sz w:val="28"/>
          <w:szCs w:val="28"/>
        </w:rPr>
        <w:t xml:space="preserve">В летний период МБУК «КДЦ «Орфей» в г. Добрянка, в </w:t>
      </w:r>
      <w:r>
        <w:rPr>
          <w:sz w:val="28"/>
          <w:szCs w:val="28"/>
        </w:rPr>
        <w:t>сельских клубах</w:t>
      </w:r>
      <w:r w:rsidRPr="00734E2F">
        <w:rPr>
          <w:sz w:val="28"/>
          <w:szCs w:val="28"/>
        </w:rPr>
        <w:t xml:space="preserve"> </w:t>
      </w:r>
      <w:r w:rsidRPr="006E7760">
        <w:rPr>
          <w:sz w:val="28"/>
          <w:szCs w:val="28"/>
        </w:rPr>
        <w:t xml:space="preserve">проведена работа по организации </w:t>
      </w:r>
      <w:r>
        <w:rPr>
          <w:sz w:val="28"/>
          <w:szCs w:val="28"/>
        </w:rPr>
        <w:t xml:space="preserve">летней </w:t>
      </w:r>
      <w:r w:rsidRPr="006E7760">
        <w:rPr>
          <w:sz w:val="28"/>
          <w:szCs w:val="28"/>
        </w:rPr>
        <w:t>занятости детей</w:t>
      </w:r>
      <w:r w:rsidRPr="00734E2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Pr="00734E2F">
        <w:rPr>
          <w:sz w:val="28"/>
          <w:szCs w:val="28"/>
        </w:rPr>
        <w:t xml:space="preserve"> </w:t>
      </w:r>
      <w:r w:rsidRPr="00DD428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Pr="00DD428E">
        <w:rPr>
          <w:sz w:val="28"/>
          <w:szCs w:val="28"/>
        </w:rPr>
        <w:t>Дивья</w:t>
      </w:r>
      <w:proofErr w:type="spellEnd"/>
      <w:r w:rsidRPr="00DD428E">
        <w:rPr>
          <w:sz w:val="28"/>
          <w:szCs w:val="28"/>
        </w:rPr>
        <w:t>, п.</w:t>
      </w:r>
      <w:r>
        <w:rPr>
          <w:sz w:val="28"/>
          <w:szCs w:val="28"/>
        </w:rPr>
        <w:t xml:space="preserve"> </w:t>
      </w:r>
      <w:proofErr w:type="spellStart"/>
      <w:r w:rsidRPr="00DD428E">
        <w:rPr>
          <w:sz w:val="28"/>
          <w:szCs w:val="28"/>
        </w:rPr>
        <w:t>Вильва</w:t>
      </w:r>
      <w:proofErr w:type="spellEnd"/>
      <w:r w:rsidRPr="00DD428E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DD428E">
        <w:rPr>
          <w:sz w:val="28"/>
          <w:szCs w:val="28"/>
        </w:rPr>
        <w:t>Голубята, с.</w:t>
      </w:r>
      <w:r>
        <w:rPr>
          <w:sz w:val="28"/>
          <w:szCs w:val="28"/>
        </w:rPr>
        <w:t xml:space="preserve"> </w:t>
      </w:r>
      <w:r w:rsidRPr="00DD428E">
        <w:rPr>
          <w:sz w:val="28"/>
          <w:szCs w:val="28"/>
        </w:rPr>
        <w:t>Перемское, п.</w:t>
      </w:r>
      <w:r>
        <w:rPr>
          <w:sz w:val="28"/>
          <w:szCs w:val="28"/>
        </w:rPr>
        <w:t xml:space="preserve"> </w:t>
      </w:r>
      <w:r w:rsidRPr="00DD428E">
        <w:rPr>
          <w:sz w:val="28"/>
          <w:szCs w:val="28"/>
        </w:rPr>
        <w:t>Камский, п.</w:t>
      </w:r>
      <w:r>
        <w:rPr>
          <w:sz w:val="28"/>
          <w:szCs w:val="28"/>
        </w:rPr>
        <w:t xml:space="preserve"> </w:t>
      </w:r>
      <w:r w:rsidRPr="00DD428E">
        <w:rPr>
          <w:sz w:val="28"/>
          <w:szCs w:val="28"/>
        </w:rPr>
        <w:t xml:space="preserve">Нижний </w:t>
      </w:r>
      <w:proofErr w:type="spellStart"/>
      <w:r w:rsidRPr="00DD428E">
        <w:rPr>
          <w:sz w:val="28"/>
          <w:szCs w:val="28"/>
        </w:rPr>
        <w:t>Лух</w:t>
      </w:r>
      <w:proofErr w:type="spellEnd"/>
      <w:r w:rsidRPr="00DD428E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DD428E">
        <w:rPr>
          <w:sz w:val="28"/>
          <w:szCs w:val="28"/>
        </w:rPr>
        <w:t>Добрянка</w:t>
      </w:r>
      <w:r w:rsidRPr="00734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работали </w:t>
      </w:r>
      <w:r w:rsidRPr="00734E2F">
        <w:rPr>
          <w:sz w:val="28"/>
          <w:szCs w:val="28"/>
        </w:rPr>
        <w:t>разновозрастные отряды (до 5 человек)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34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проводились </w:t>
      </w:r>
      <w:r w:rsidRPr="00734E2F">
        <w:rPr>
          <w:sz w:val="28"/>
          <w:szCs w:val="28"/>
        </w:rPr>
        <w:t>мастер-класс</w:t>
      </w:r>
      <w:r>
        <w:rPr>
          <w:sz w:val="28"/>
          <w:szCs w:val="28"/>
        </w:rPr>
        <w:t>ы</w:t>
      </w:r>
      <w:r w:rsidRPr="00734E2F">
        <w:rPr>
          <w:sz w:val="28"/>
          <w:szCs w:val="28"/>
        </w:rPr>
        <w:t xml:space="preserve"> по лепке, рисунку, </w:t>
      </w:r>
      <w:r>
        <w:rPr>
          <w:sz w:val="28"/>
          <w:szCs w:val="28"/>
        </w:rPr>
        <w:t xml:space="preserve">дети </w:t>
      </w:r>
      <w:r w:rsidRPr="00734E2F">
        <w:rPr>
          <w:sz w:val="28"/>
          <w:szCs w:val="28"/>
        </w:rPr>
        <w:t>обучались мастерству по подготовке фото-видео-репортажей.</w:t>
      </w:r>
      <w:r w:rsidRPr="000D0499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за лето организовано 60 детей.</w:t>
      </w:r>
    </w:p>
    <w:p w:rsidR="00350CF6" w:rsidRPr="00F52BE4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Традиционный для Добрянского округа Фестиваль-конкурс творчества людей старшего поколения «Гармония» в 2020 году был посвящен Году памяти и славы, проводился в рамках Месячника пожилых людей под темой «Связь поколений» и впервые в формате онлайн.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Новый формат позволил провести так полюбившийся творческим людям старшего поколения конкурс, участники, как и в прошлые года</w:t>
      </w:r>
      <w:r>
        <w:rPr>
          <w:sz w:val="28"/>
          <w:szCs w:val="28"/>
        </w:rPr>
        <w:t>,</w:t>
      </w:r>
      <w:r w:rsidRPr="00F52BE4">
        <w:rPr>
          <w:sz w:val="28"/>
          <w:szCs w:val="28"/>
        </w:rPr>
        <w:t xml:space="preserve"> творили, волновались, радовались.</w:t>
      </w:r>
    </w:p>
    <w:p w:rsidR="00350CF6" w:rsidRPr="00F52BE4" w:rsidRDefault="007061FB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спрос имеют </w:t>
      </w:r>
      <w:r w:rsidR="00350CF6" w:rsidRPr="00F52BE4">
        <w:rPr>
          <w:sz w:val="28"/>
          <w:szCs w:val="28"/>
        </w:rPr>
        <w:t xml:space="preserve">мастер-классы по декоративно-прикладному и изобразительному творчеству, по актерскому мастерству и экскурсии в театр-музей «Дом </w:t>
      </w:r>
      <w:proofErr w:type="spellStart"/>
      <w:r w:rsidR="00350CF6" w:rsidRPr="00F52BE4">
        <w:rPr>
          <w:sz w:val="28"/>
          <w:szCs w:val="28"/>
        </w:rPr>
        <w:t>Чуче</w:t>
      </w:r>
      <w:proofErr w:type="spellEnd"/>
      <w:r w:rsidR="00350CF6" w:rsidRPr="00F52BE4">
        <w:rPr>
          <w:sz w:val="28"/>
          <w:szCs w:val="28"/>
        </w:rPr>
        <w:t>». КДУ  тесно сотрудничают с образовательными учреждениями округа, так как основными посетителями данных мероприятий являются дошкольники и школьники.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Часто мастер-классы проводятся для людей всех возрастов в рамках проведения различных мероприятий</w:t>
      </w:r>
      <w:r>
        <w:rPr>
          <w:sz w:val="28"/>
          <w:szCs w:val="28"/>
        </w:rPr>
        <w:t xml:space="preserve">. </w:t>
      </w:r>
    </w:p>
    <w:p w:rsidR="00350CF6" w:rsidRPr="00F52BE4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lastRenderedPageBreak/>
        <w:t xml:space="preserve">В 2020 году КДУ округа было организовано 317 выставок, их посетило 6288 человек. В основном, это выставки работ участников кружков изобразительного и декоративно-прикладного творчества. Выставки, как и </w:t>
      </w:r>
      <w:proofErr w:type="gramStart"/>
      <w:r w:rsidRPr="00F52BE4">
        <w:rPr>
          <w:sz w:val="28"/>
          <w:szCs w:val="28"/>
        </w:rPr>
        <w:t>в</w:t>
      </w:r>
      <w:proofErr w:type="gramEnd"/>
      <w:r w:rsidRPr="00F52BE4">
        <w:rPr>
          <w:sz w:val="28"/>
          <w:szCs w:val="28"/>
        </w:rPr>
        <w:t xml:space="preserve"> прошлые года  пользуются спросом у населения. </w:t>
      </w:r>
    </w:p>
    <w:p w:rsidR="00350CF6" w:rsidRPr="00F52BE4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В период жестких ограничений специалисты КДУ округа проводили выставки изобразительного и декоративно-прикладного творчества в формате онлайн в социальных сетях учреждений.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Появились новые формы выставок, например, выставка-в</w:t>
      </w:r>
      <w:r w:rsidR="00D96BEF">
        <w:rPr>
          <w:sz w:val="28"/>
          <w:szCs w:val="28"/>
        </w:rPr>
        <w:t>икторина, выставка работ хобби,</w:t>
      </w:r>
      <w:r w:rsidRPr="00F52BE4">
        <w:rPr>
          <w:sz w:val="28"/>
          <w:szCs w:val="28"/>
        </w:rPr>
        <w:t xml:space="preserve"> размещен</w:t>
      </w:r>
      <w:r w:rsidR="00D96BEF">
        <w:rPr>
          <w:sz w:val="28"/>
          <w:szCs w:val="28"/>
        </w:rPr>
        <w:t xml:space="preserve">ие конкурсных работ «Гармония» </w:t>
      </w:r>
      <w:r w:rsidRPr="00F52BE4">
        <w:rPr>
          <w:sz w:val="28"/>
          <w:szCs w:val="28"/>
        </w:rPr>
        <w:t>в социальной сети тоже можно назвать выставкой творческих работ жителей старшего поколения.</w:t>
      </w:r>
      <w:bookmarkStart w:id="0" w:name="_Toc62989977"/>
    </w:p>
    <w:bookmarkEnd w:id="0"/>
    <w:p w:rsidR="00350CF6" w:rsidRPr="00F52BE4" w:rsidRDefault="00D96BEF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году, как и прежде, волонтеры </w:t>
      </w:r>
      <w:r w:rsidR="00350CF6" w:rsidRPr="00F52BE4">
        <w:rPr>
          <w:sz w:val="28"/>
          <w:szCs w:val="28"/>
        </w:rPr>
        <w:t xml:space="preserve">привлекались для проведения крупных мероприятий </w:t>
      </w:r>
      <w:r w:rsidR="00350CF6">
        <w:rPr>
          <w:sz w:val="28"/>
          <w:szCs w:val="28"/>
        </w:rPr>
        <w:t>–</w:t>
      </w:r>
      <w:r w:rsidR="00350CF6" w:rsidRPr="00F52BE4">
        <w:rPr>
          <w:sz w:val="28"/>
          <w:szCs w:val="28"/>
        </w:rPr>
        <w:t xml:space="preserve"> </w:t>
      </w:r>
      <w:r w:rsidR="00350CF6">
        <w:rPr>
          <w:sz w:val="28"/>
          <w:szCs w:val="28"/>
        </w:rPr>
        <w:t>фестивалей.</w:t>
      </w:r>
      <w:r w:rsidR="00350CF6" w:rsidRPr="00F52BE4">
        <w:rPr>
          <w:sz w:val="28"/>
          <w:szCs w:val="28"/>
        </w:rPr>
        <w:t xml:space="preserve"> Волонтерами являются студенты техникума им. П.И. Сюзёва, старшеклассники школ, участники клубных формирований, взрослые заинтересованные люди (бывшие участники клубных формирований, родители участников).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>За помощь в проведении мероприятий волонтеры получают сертификаты участников, памятные сувениры и самое главное – важный опыт. Также сотрудниками учреждени</w:t>
      </w:r>
      <w:r>
        <w:rPr>
          <w:sz w:val="28"/>
          <w:szCs w:val="28"/>
        </w:rPr>
        <w:t>й</w:t>
      </w:r>
      <w:r w:rsidRPr="00F52BE4">
        <w:rPr>
          <w:sz w:val="28"/>
          <w:szCs w:val="28"/>
        </w:rPr>
        <w:t xml:space="preserve"> организовывается чаепитие для волонтеров с обсуждением работы на мероприятии, разбор ошибок и пути их решения.</w:t>
      </w:r>
    </w:p>
    <w:p w:rsidR="00350CF6" w:rsidRDefault="00350CF6" w:rsidP="00E557F9">
      <w:pPr>
        <w:ind w:firstLine="709"/>
        <w:jc w:val="both"/>
        <w:rPr>
          <w:sz w:val="28"/>
          <w:szCs w:val="28"/>
          <w:highlight w:val="yellow"/>
        </w:rPr>
      </w:pPr>
      <w:r w:rsidRPr="00FD5336">
        <w:rPr>
          <w:sz w:val="28"/>
          <w:szCs w:val="28"/>
        </w:rPr>
        <w:t>2020 год был не простой для проведения мероприятий в привычном для нас виде, но опыт в проведении мероприятий в онлайн форм</w:t>
      </w:r>
      <w:r>
        <w:rPr>
          <w:sz w:val="28"/>
          <w:szCs w:val="28"/>
        </w:rPr>
        <w:t>ате стал положительным моментом</w:t>
      </w:r>
      <w:r w:rsidRPr="00FD5336">
        <w:rPr>
          <w:sz w:val="28"/>
          <w:szCs w:val="28"/>
        </w:rPr>
        <w:t>, новы</w:t>
      </w:r>
      <w:r>
        <w:rPr>
          <w:sz w:val="28"/>
          <w:szCs w:val="28"/>
        </w:rPr>
        <w:t xml:space="preserve">м, </w:t>
      </w:r>
      <w:r w:rsidRPr="00FD5336">
        <w:rPr>
          <w:sz w:val="28"/>
          <w:szCs w:val="28"/>
        </w:rPr>
        <w:t>интересны</w:t>
      </w:r>
      <w:r>
        <w:rPr>
          <w:sz w:val="28"/>
          <w:szCs w:val="28"/>
        </w:rPr>
        <w:t>м и полезным</w:t>
      </w:r>
      <w:r w:rsidRPr="00FD5336">
        <w:rPr>
          <w:sz w:val="28"/>
          <w:szCs w:val="28"/>
        </w:rPr>
        <w:t xml:space="preserve">.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Так, например, отмечая 75</w:t>
      </w:r>
      <w:r w:rsidRPr="00257BAD">
        <w:rPr>
          <w:sz w:val="28"/>
          <w:szCs w:val="28"/>
        </w:rPr>
        <w:t>-летие</w:t>
      </w:r>
      <w:r w:rsidRPr="00CC33C2">
        <w:rPr>
          <w:sz w:val="28"/>
          <w:szCs w:val="28"/>
        </w:rPr>
        <w:t xml:space="preserve"> Победы </w:t>
      </w:r>
      <w:r w:rsidRPr="006E7760">
        <w:rPr>
          <w:sz w:val="28"/>
          <w:szCs w:val="28"/>
        </w:rPr>
        <w:t xml:space="preserve">в </w:t>
      </w:r>
      <w:r w:rsidRPr="00CC33C2">
        <w:rPr>
          <w:sz w:val="28"/>
          <w:szCs w:val="28"/>
        </w:rPr>
        <w:t>ВОВ, МБУК «ПЦТД»  провели прямую трансляцию всего праздничного дня. Было отснято 55 видеороликов специально к этому дню, организовано несколько концертов и всё это прошло в прямом эфире на протяжении 10 часов. ПЦТД стали настоящим телевидением на 1 день. Это колоссальный опыт, и стоит отметить</w:t>
      </w:r>
      <w:r>
        <w:rPr>
          <w:color w:val="FF0000"/>
          <w:sz w:val="28"/>
          <w:szCs w:val="28"/>
        </w:rPr>
        <w:t>,</w:t>
      </w:r>
      <w:r w:rsidRPr="00CC33C2">
        <w:rPr>
          <w:sz w:val="28"/>
          <w:szCs w:val="28"/>
        </w:rPr>
        <w:t xml:space="preserve"> что все участники этого дня не остались равнодушными. Поэтому отмечая День </w:t>
      </w:r>
      <w:proofErr w:type="spellStart"/>
      <w:r w:rsidRPr="00CC33C2">
        <w:rPr>
          <w:sz w:val="28"/>
          <w:szCs w:val="28"/>
        </w:rPr>
        <w:t>Полазны</w:t>
      </w:r>
      <w:proofErr w:type="spellEnd"/>
      <w:r w:rsidRPr="00CC33C2">
        <w:rPr>
          <w:sz w:val="28"/>
          <w:szCs w:val="28"/>
        </w:rPr>
        <w:t xml:space="preserve"> под общим названием – «</w:t>
      </w:r>
      <w:proofErr w:type="spellStart"/>
      <w:r w:rsidRPr="00CC33C2">
        <w:rPr>
          <w:sz w:val="28"/>
          <w:szCs w:val="28"/>
        </w:rPr>
        <w:t>Полазна</w:t>
      </w:r>
      <w:proofErr w:type="spellEnd"/>
      <w:r w:rsidRPr="00CC33C2">
        <w:rPr>
          <w:sz w:val="28"/>
          <w:szCs w:val="28"/>
        </w:rPr>
        <w:t>. Без четырёх 400» ПЦТД провели этот праздник так же в формате прямого эфира.</w:t>
      </w:r>
    </w:p>
    <w:p w:rsidR="00350CF6" w:rsidRPr="00F52BE4" w:rsidRDefault="00350CF6" w:rsidP="00E557F9">
      <w:pPr>
        <w:ind w:firstLine="709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За 2020 год МБУК «КДЦ «Орфей» проведено более 10 онлайн-конкурсов для разных возрастных категорий</w:t>
      </w:r>
      <w:r w:rsidRPr="00F52BE4">
        <w:rPr>
          <w:sz w:val="28"/>
          <w:szCs w:val="28"/>
        </w:rPr>
        <w:t xml:space="preserve">, в которых приняло участие более 1000 человек. Формат онлайн-конкурсов стирает все границы, расстояния и позволяет участвовать в конкурсах жителям самых отдаленных территорий Добрянского городского округа. К примеру, в ежегодном конкурсе декоративно-прикладного творчества «Подарок Дедушке Морозу» </w:t>
      </w:r>
      <w:r>
        <w:rPr>
          <w:sz w:val="28"/>
          <w:szCs w:val="28"/>
        </w:rPr>
        <w:t xml:space="preserve">обычно </w:t>
      </w:r>
      <w:r w:rsidRPr="00F52BE4">
        <w:rPr>
          <w:sz w:val="28"/>
          <w:szCs w:val="28"/>
        </w:rPr>
        <w:t>принимает участие около 100 детей. В 2020 году количество участников рекордное – 540 детей. Дети из деревень, сел и поселков смогли принять участие в конкурсе</w:t>
      </w:r>
      <w:r>
        <w:rPr>
          <w:sz w:val="28"/>
          <w:szCs w:val="28"/>
        </w:rPr>
        <w:t xml:space="preserve"> и получить памятный приз,</w:t>
      </w:r>
      <w:r w:rsidRPr="00F52BE4">
        <w:rPr>
          <w:sz w:val="28"/>
          <w:szCs w:val="28"/>
        </w:rPr>
        <w:t xml:space="preserve"> не прие</w:t>
      </w:r>
      <w:r>
        <w:rPr>
          <w:sz w:val="28"/>
          <w:szCs w:val="28"/>
        </w:rPr>
        <w:t>зжая</w:t>
      </w:r>
      <w:r w:rsidRPr="00F52BE4">
        <w:rPr>
          <w:sz w:val="28"/>
          <w:szCs w:val="28"/>
        </w:rPr>
        <w:t xml:space="preserve"> </w:t>
      </w:r>
      <w:r>
        <w:rPr>
          <w:sz w:val="28"/>
          <w:szCs w:val="28"/>
        </w:rPr>
        <w:t>в окружной центр.</w:t>
      </w:r>
    </w:p>
    <w:p w:rsidR="00350CF6" w:rsidRPr="004D4974" w:rsidRDefault="00350CF6" w:rsidP="00E557F9">
      <w:pPr>
        <w:ind w:firstLine="709"/>
        <w:jc w:val="both"/>
        <w:rPr>
          <w:sz w:val="28"/>
          <w:szCs w:val="28"/>
        </w:rPr>
      </w:pPr>
      <w:r w:rsidRPr="00F52BE4">
        <w:rPr>
          <w:sz w:val="28"/>
          <w:szCs w:val="28"/>
        </w:rPr>
        <w:t xml:space="preserve">Также в этом году специалисты </w:t>
      </w:r>
      <w:r>
        <w:rPr>
          <w:sz w:val="28"/>
          <w:szCs w:val="28"/>
        </w:rPr>
        <w:t xml:space="preserve">МБУК «КДЦ «Орфей» </w:t>
      </w:r>
      <w:r w:rsidRPr="00F52BE4">
        <w:rPr>
          <w:sz w:val="28"/>
          <w:szCs w:val="28"/>
        </w:rPr>
        <w:t xml:space="preserve">создали онлайн-проект «Кукла недели», в рамках которого в социальных сетях МБУК «КДЦ «Орфей» еженедельно публикуется вопрос, связанный с историей, организацией работы, реквизитом и репертуаром Народного театра кукол и Театра-музея «Дом </w:t>
      </w:r>
      <w:proofErr w:type="spellStart"/>
      <w:r w:rsidRPr="00F52BE4">
        <w:rPr>
          <w:sz w:val="28"/>
          <w:szCs w:val="28"/>
        </w:rPr>
        <w:t>Чуче</w:t>
      </w:r>
      <w:proofErr w:type="spellEnd"/>
      <w:r w:rsidRPr="00F52BE4">
        <w:rPr>
          <w:sz w:val="28"/>
          <w:szCs w:val="28"/>
        </w:rPr>
        <w:t xml:space="preserve">».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</w:t>
      </w:r>
      <w:r w:rsidRPr="00B678DD">
        <w:rPr>
          <w:sz w:val="28"/>
          <w:szCs w:val="28"/>
        </w:rPr>
        <w:t xml:space="preserve"> с уверенностью можем сказать, что когда будут сняты ограничительные меры, то мероприятия в онлайн формате останутся с нами. Это ещё одно поле для деятельности и ещё одни новые возможности по взаимодействию со своим зрителем.</w:t>
      </w:r>
      <w:r>
        <w:rPr>
          <w:sz w:val="28"/>
          <w:szCs w:val="28"/>
        </w:rPr>
        <w:t xml:space="preserve"> 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B92023">
        <w:rPr>
          <w:sz w:val="28"/>
          <w:szCs w:val="28"/>
        </w:rPr>
        <w:t xml:space="preserve">Успешной и востребованной оказалась работа Социального кинозала </w:t>
      </w:r>
      <w:r w:rsidR="00820E55">
        <w:rPr>
          <w:sz w:val="28"/>
          <w:szCs w:val="28"/>
        </w:rPr>
        <w:br/>
      </w:r>
      <w:r w:rsidRPr="00B92023">
        <w:rPr>
          <w:sz w:val="28"/>
          <w:szCs w:val="28"/>
        </w:rPr>
        <w:t xml:space="preserve">в п. </w:t>
      </w:r>
      <w:proofErr w:type="spellStart"/>
      <w:r w:rsidRPr="00B92023">
        <w:rPr>
          <w:sz w:val="28"/>
          <w:szCs w:val="28"/>
        </w:rPr>
        <w:t>Вильва</w:t>
      </w:r>
      <w:proofErr w:type="spellEnd"/>
      <w:r w:rsidRPr="00B92023">
        <w:rPr>
          <w:sz w:val="28"/>
          <w:szCs w:val="28"/>
        </w:rPr>
        <w:t>. Сотрудники Социального кинозала сумели эффективно использовать формат онлайн для показов фильмов.</w:t>
      </w:r>
    </w:p>
    <w:p w:rsidR="00350CF6" w:rsidRDefault="00646C6F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Знаковым событием как для г. Добрянка, так и для всего округа в 2020 году стало</w:t>
      </w:r>
      <w:r w:rsidR="0013603A">
        <w:rPr>
          <w:sz w:val="28"/>
          <w:szCs w:val="28"/>
        </w:rPr>
        <w:t xml:space="preserve"> начатое в 2019 году</w:t>
      </w:r>
      <w:r>
        <w:rPr>
          <w:sz w:val="28"/>
          <w:szCs w:val="28"/>
        </w:rPr>
        <w:t xml:space="preserve"> строительство районного культурно-досугового центра, стоимостью более 700 млн. рублей. Работы завершатся к концу 2021 года. Мы получим не только новое современное здание культуры, но и долгожданный благоустроенный центр города.</w:t>
      </w:r>
    </w:p>
    <w:p w:rsidR="00646C6F" w:rsidRDefault="00646C6F" w:rsidP="00E557F9">
      <w:pPr>
        <w:ind w:firstLine="709"/>
        <w:jc w:val="both"/>
        <w:rPr>
          <w:b/>
          <w:sz w:val="28"/>
          <w:szCs w:val="28"/>
        </w:rPr>
      </w:pPr>
    </w:p>
    <w:p w:rsidR="00350CF6" w:rsidRDefault="00350CF6" w:rsidP="00E557F9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7061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Молодежная </w:t>
      </w:r>
      <w:r w:rsidR="000A7DA3">
        <w:rPr>
          <w:b/>
          <w:sz w:val="28"/>
          <w:szCs w:val="28"/>
        </w:rPr>
        <w:t xml:space="preserve">и социальная </w:t>
      </w:r>
      <w:r>
        <w:rPr>
          <w:b/>
          <w:sz w:val="28"/>
          <w:szCs w:val="28"/>
        </w:rPr>
        <w:t>политика</w:t>
      </w:r>
    </w:p>
    <w:p w:rsidR="00350CF6" w:rsidRDefault="00350CF6" w:rsidP="00E55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A23">
        <w:rPr>
          <w:sz w:val="28"/>
          <w:szCs w:val="28"/>
        </w:rPr>
        <w:t>Молодежь Добрянского городского округа активно принимает участие в акциях, направленных на пропаганду здорового образа жизни</w:t>
      </w:r>
      <w:r>
        <w:rPr>
          <w:sz w:val="28"/>
          <w:szCs w:val="28"/>
        </w:rPr>
        <w:t>,</w:t>
      </w:r>
      <w:r w:rsidRPr="001B5A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B5A23">
        <w:rPr>
          <w:sz w:val="28"/>
          <w:szCs w:val="28"/>
        </w:rPr>
        <w:t xml:space="preserve"> волонтерской</w:t>
      </w:r>
      <w:r>
        <w:rPr>
          <w:sz w:val="28"/>
          <w:szCs w:val="28"/>
        </w:rPr>
        <w:t xml:space="preserve"> и добровольческой</w:t>
      </w:r>
      <w:r w:rsidRPr="001B5A23">
        <w:rPr>
          <w:sz w:val="28"/>
          <w:szCs w:val="28"/>
        </w:rPr>
        <w:t xml:space="preserve"> деятельности. </w:t>
      </w:r>
    </w:p>
    <w:p w:rsidR="00350CF6" w:rsidRPr="001B5A23" w:rsidRDefault="00350CF6" w:rsidP="00E557F9">
      <w:pPr>
        <w:ind w:firstLine="709"/>
        <w:jc w:val="both"/>
        <w:rPr>
          <w:rFonts w:eastAsia="Calibri"/>
          <w:sz w:val="28"/>
          <w:szCs w:val="28"/>
        </w:rPr>
      </w:pPr>
      <w:r w:rsidRPr="001B5A23">
        <w:rPr>
          <w:sz w:val="28"/>
          <w:szCs w:val="28"/>
        </w:rPr>
        <w:t xml:space="preserve">В период объявленной пандемии и ограничительных мер по противодействию распространения новой </w:t>
      </w:r>
      <w:proofErr w:type="spellStart"/>
      <w:r w:rsidRPr="001B5A23">
        <w:rPr>
          <w:sz w:val="28"/>
          <w:szCs w:val="28"/>
        </w:rPr>
        <w:t>коронавирусной</w:t>
      </w:r>
      <w:proofErr w:type="spellEnd"/>
      <w:r w:rsidRPr="001B5A23">
        <w:rPr>
          <w:sz w:val="28"/>
          <w:szCs w:val="28"/>
        </w:rPr>
        <w:t xml:space="preserve"> инфекции была организована работа по реализации на территории Добрянского городского округа Общероссийской акции взаимопомощи «#</w:t>
      </w:r>
      <w:proofErr w:type="spellStart"/>
      <w:r w:rsidRPr="001B5A23">
        <w:rPr>
          <w:sz w:val="28"/>
          <w:szCs w:val="28"/>
        </w:rPr>
        <w:t>МыВместе</w:t>
      </w:r>
      <w:proofErr w:type="spellEnd"/>
      <w:r w:rsidRPr="001B5A23">
        <w:rPr>
          <w:sz w:val="28"/>
          <w:szCs w:val="28"/>
        </w:rPr>
        <w:t>». В результате более пятидесяти жителям</w:t>
      </w:r>
      <w:r w:rsidRPr="001B5A23">
        <w:rPr>
          <w:rFonts w:eastAsia="Calibri"/>
          <w:sz w:val="28"/>
          <w:szCs w:val="28"/>
        </w:rPr>
        <w:t xml:space="preserve"> старше 65 лет оперативно предоставлялась помощь в приобретение продуктов и лекарств, доставке посылок, </w:t>
      </w:r>
      <w:r>
        <w:rPr>
          <w:rFonts w:eastAsia="Calibri"/>
          <w:sz w:val="28"/>
          <w:szCs w:val="28"/>
        </w:rPr>
        <w:t>подвозе</w:t>
      </w:r>
      <w:r w:rsidRPr="001B5A23">
        <w:rPr>
          <w:rFonts w:eastAsia="Calibri"/>
          <w:sz w:val="28"/>
          <w:szCs w:val="28"/>
        </w:rPr>
        <w:t xml:space="preserve"> воды, передаче показаний счетчиков. Было организовано изготовление защитных масок собственными силами, к работе было привлечено 98 волонтеров. Совместно с Благотворительным фондом "Траектория Надежды" было </w:t>
      </w:r>
      <w:r>
        <w:rPr>
          <w:rFonts w:eastAsia="Calibri"/>
          <w:sz w:val="28"/>
          <w:szCs w:val="28"/>
        </w:rPr>
        <w:t>выдано</w:t>
      </w:r>
      <w:r w:rsidRPr="001B5A23">
        <w:rPr>
          <w:rFonts w:eastAsia="Calibri"/>
          <w:sz w:val="28"/>
          <w:szCs w:val="28"/>
        </w:rPr>
        <w:t xml:space="preserve"> 55 продуктовых наборов семьям, находящимся в </w:t>
      </w:r>
      <w:r>
        <w:rPr>
          <w:rFonts w:eastAsia="Calibri"/>
          <w:sz w:val="28"/>
          <w:szCs w:val="28"/>
        </w:rPr>
        <w:t>социально-опасном положении</w:t>
      </w:r>
      <w:r w:rsidR="00820E55">
        <w:rPr>
          <w:rFonts w:eastAsia="Calibri"/>
          <w:sz w:val="28"/>
          <w:szCs w:val="28"/>
        </w:rPr>
        <w:t xml:space="preserve"> и «группе риска». А также</w:t>
      </w:r>
      <w:r w:rsidRPr="001B5A23">
        <w:rPr>
          <w:rFonts w:eastAsia="Calibri"/>
          <w:sz w:val="28"/>
          <w:szCs w:val="28"/>
        </w:rPr>
        <w:t xml:space="preserve"> было </w:t>
      </w:r>
      <w:r>
        <w:rPr>
          <w:rFonts w:eastAsia="Calibri"/>
          <w:sz w:val="28"/>
          <w:szCs w:val="28"/>
        </w:rPr>
        <w:t>сформировано</w:t>
      </w:r>
      <w:r w:rsidRPr="001B5A23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вручено</w:t>
      </w:r>
      <w:r w:rsidRPr="001B5A23">
        <w:rPr>
          <w:rFonts w:eastAsia="Calibri"/>
          <w:sz w:val="28"/>
          <w:szCs w:val="28"/>
        </w:rPr>
        <w:t xml:space="preserve"> пожилым людям 440 продуктовых наборов от Общероссийского народного фронта.</w:t>
      </w:r>
    </w:p>
    <w:p w:rsidR="00350CF6" w:rsidRPr="001B5A23" w:rsidRDefault="00350CF6" w:rsidP="00E55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A23">
        <w:rPr>
          <w:sz w:val="28"/>
          <w:szCs w:val="28"/>
        </w:rPr>
        <w:t xml:space="preserve">По итогам 2020 года в рамках акции «Мы вместе» 3 волонтерам Добрянского городского округа от </w:t>
      </w:r>
      <w:r>
        <w:rPr>
          <w:sz w:val="28"/>
          <w:szCs w:val="28"/>
        </w:rPr>
        <w:t>П</w:t>
      </w:r>
      <w:r w:rsidRPr="001B5A23">
        <w:rPr>
          <w:sz w:val="28"/>
          <w:szCs w:val="28"/>
        </w:rPr>
        <w:t>резидента РФ были вручены памятные медали и грамоты за бескорыстный вклад в организацию Общероссийской акции взаимопомощи «Мы вместе».</w:t>
      </w:r>
    </w:p>
    <w:p w:rsidR="00350CF6" w:rsidRDefault="00350CF6" w:rsidP="00E55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A23">
        <w:rPr>
          <w:sz w:val="28"/>
          <w:szCs w:val="28"/>
        </w:rPr>
        <w:t xml:space="preserve">Молодежные делегации Добрянского городского округа принимают активное участие в молодежных форумах Пермского края. </w:t>
      </w:r>
    </w:p>
    <w:p w:rsidR="00350CF6" w:rsidRDefault="00350CF6" w:rsidP="00E557F9">
      <w:pPr>
        <w:ind w:firstLine="709"/>
        <w:jc w:val="both"/>
        <w:rPr>
          <w:bCs/>
          <w:color w:val="000000"/>
          <w:sz w:val="28"/>
          <w:szCs w:val="28"/>
        </w:rPr>
      </w:pPr>
      <w:r w:rsidRPr="001B5A23">
        <w:rPr>
          <w:bCs/>
          <w:color w:val="000000"/>
          <w:sz w:val="28"/>
          <w:szCs w:val="28"/>
        </w:rPr>
        <w:t>В 2020 году по итогам туристического слета работающей молодежи команда Добрянского городского округа заняла 3-е место среди 16 команд Пермского края.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1B5A23">
        <w:rPr>
          <w:color w:val="000000"/>
          <w:sz w:val="28"/>
          <w:szCs w:val="28"/>
          <w:shd w:val="clear" w:color="auto" w:fill="FFFFFF"/>
        </w:rPr>
        <w:t>16 декабря 2020 года прошел онлайн-фестиваль лиги КВН работающей молодёжи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Прикамья</w:t>
      </w:r>
      <w:proofErr w:type="spellEnd"/>
      <w:r>
        <w:rPr>
          <w:color w:val="000000"/>
          <w:sz w:val="28"/>
          <w:szCs w:val="28"/>
          <w:shd w:val="clear" w:color="auto" w:fill="FFFFFF"/>
        </w:rPr>
        <w:t>. П</w:t>
      </w:r>
      <w:r w:rsidRPr="001B5A23">
        <w:rPr>
          <w:color w:val="000000"/>
          <w:sz w:val="28"/>
          <w:szCs w:val="28"/>
          <w:shd w:val="clear" w:color="auto" w:fill="FFFFFF"/>
        </w:rPr>
        <w:t xml:space="preserve">о итогам фестиваля команда </w:t>
      </w:r>
      <w:proofErr w:type="spellStart"/>
      <w:r w:rsidRPr="001B5A23">
        <w:rPr>
          <w:color w:val="000000"/>
          <w:sz w:val="28"/>
          <w:szCs w:val="28"/>
          <w:shd w:val="clear" w:color="auto" w:fill="FFFFFF"/>
        </w:rPr>
        <w:t>Полазненского</w:t>
      </w:r>
      <w:proofErr w:type="spellEnd"/>
      <w:r w:rsidRPr="001B5A23">
        <w:rPr>
          <w:color w:val="000000"/>
          <w:sz w:val="28"/>
          <w:szCs w:val="28"/>
          <w:shd w:val="clear" w:color="auto" w:fill="FFFFFF"/>
        </w:rPr>
        <w:t xml:space="preserve"> детского сада № 2 заняла второе место.</w:t>
      </w:r>
      <w:r w:rsidRPr="001B5A23">
        <w:rPr>
          <w:sz w:val="28"/>
          <w:szCs w:val="28"/>
        </w:rPr>
        <w:t xml:space="preserve">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944894">
        <w:rPr>
          <w:sz w:val="28"/>
          <w:szCs w:val="28"/>
          <w:lang w:eastAsia="en-US"/>
        </w:rPr>
        <w:t xml:space="preserve">В рамках </w:t>
      </w:r>
      <w:r w:rsidRPr="00944894">
        <w:rPr>
          <w:color w:val="000000"/>
          <w:sz w:val="28"/>
          <w:szCs w:val="28"/>
        </w:rPr>
        <w:t>реализации молодежной политики на территории Добрянского городского округа</w:t>
      </w:r>
      <w:r w:rsidRPr="00944894">
        <w:rPr>
          <w:sz w:val="28"/>
          <w:szCs w:val="28"/>
          <w:lang w:eastAsia="en-US"/>
        </w:rPr>
        <w:t xml:space="preserve"> </w:t>
      </w:r>
      <w:r w:rsidRPr="00944894">
        <w:rPr>
          <w:color w:val="000000"/>
          <w:sz w:val="28"/>
          <w:szCs w:val="28"/>
        </w:rPr>
        <w:t>осуществлялось финансовое обеспечение МБУ «Центр физической культуры</w:t>
      </w:r>
      <w:r>
        <w:rPr>
          <w:color w:val="000000"/>
          <w:sz w:val="28"/>
          <w:szCs w:val="28"/>
        </w:rPr>
        <w:t>,</w:t>
      </w:r>
      <w:r w:rsidRPr="00944894">
        <w:rPr>
          <w:color w:val="000000"/>
          <w:sz w:val="28"/>
          <w:szCs w:val="28"/>
        </w:rPr>
        <w:t xml:space="preserve"> </w:t>
      </w:r>
      <w:r w:rsidRPr="001B5A23">
        <w:rPr>
          <w:sz w:val="28"/>
          <w:szCs w:val="28"/>
        </w:rPr>
        <w:t>спорта и молодежной политик»</w:t>
      </w:r>
      <w:r>
        <w:rPr>
          <w:sz w:val="28"/>
          <w:szCs w:val="28"/>
        </w:rPr>
        <w:t>. Н</w:t>
      </w:r>
      <w:r w:rsidRPr="00944894">
        <w:rPr>
          <w:sz w:val="28"/>
          <w:szCs w:val="28"/>
        </w:rPr>
        <w:t xml:space="preserve">а реализацию </w:t>
      </w:r>
      <w:r w:rsidRPr="00944894">
        <w:rPr>
          <w:sz w:val="28"/>
          <w:szCs w:val="28"/>
        </w:rPr>
        <w:lastRenderedPageBreak/>
        <w:t>мероприя</w:t>
      </w:r>
      <w:r>
        <w:rPr>
          <w:sz w:val="28"/>
          <w:szCs w:val="28"/>
        </w:rPr>
        <w:t>тий в сфере молодежной политики</w:t>
      </w:r>
      <w:r w:rsidRPr="00944894">
        <w:rPr>
          <w:sz w:val="28"/>
          <w:szCs w:val="28"/>
        </w:rPr>
        <w:t xml:space="preserve"> в 2020 году из бюджета Пермского края </w:t>
      </w:r>
      <w:r>
        <w:rPr>
          <w:sz w:val="28"/>
          <w:szCs w:val="28"/>
        </w:rPr>
        <w:t xml:space="preserve">Добрянскому городскому округу </w:t>
      </w:r>
      <w:r w:rsidRPr="00944894">
        <w:rPr>
          <w:sz w:val="28"/>
          <w:szCs w:val="28"/>
        </w:rPr>
        <w:t xml:space="preserve">было выделено 138,1 тыс. руб.  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944894">
        <w:rPr>
          <w:sz w:val="28"/>
          <w:szCs w:val="28"/>
        </w:rPr>
        <w:t>В 2020 году учреждением было проведено 86 мероприятий. Проведен марафон по интеллектуальным играм для молодёжи округа</w:t>
      </w:r>
      <w:r>
        <w:rPr>
          <w:sz w:val="28"/>
          <w:szCs w:val="28"/>
        </w:rPr>
        <w:t>,</w:t>
      </w:r>
      <w:r w:rsidRPr="00944894">
        <w:rPr>
          <w:sz w:val="28"/>
          <w:szCs w:val="28"/>
        </w:rPr>
        <w:t xml:space="preserve"> было проведено 20 игр (участие приняли 18 команд). Проведен чемпионат по настольным играм среди молодежи округа. </w:t>
      </w:r>
    </w:p>
    <w:p w:rsidR="00350CF6" w:rsidRPr="00944894" w:rsidRDefault="00350CF6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44894">
        <w:rPr>
          <w:sz w:val="28"/>
          <w:szCs w:val="28"/>
        </w:rPr>
        <w:t>ыл проведен традиционный семейный фестиваль-конкурс «Кружево любви или всё начинается с семьи», посвящённ</w:t>
      </w:r>
      <w:r>
        <w:rPr>
          <w:sz w:val="28"/>
          <w:szCs w:val="28"/>
        </w:rPr>
        <w:t>ый</w:t>
      </w:r>
      <w:r w:rsidRPr="00944894">
        <w:rPr>
          <w:sz w:val="28"/>
          <w:szCs w:val="28"/>
        </w:rPr>
        <w:t xml:space="preserve"> Дню матери и Дню рождения Пермского края</w:t>
      </w:r>
      <w:r>
        <w:rPr>
          <w:sz w:val="28"/>
          <w:szCs w:val="28"/>
        </w:rPr>
        <w:t>.</w:t>
      </w:r>
      <w:r w:rsidRPr="009448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4894">
        <w:rPr>
          <w:sz w:val="28"/>
          <w:szCs w:val="28"/>
        </w:rPr>
        <w:t xml:space="preserve"> рамках празднования Всероссийского Дня волонтера для молодёжи был проведен конкурс «Новогодний марафон», а также прошла акция «Волонтером быть здорово!». </w:t>
      </w:r>
    </w:p>
    <w:p w:rsidR="00350CF6" w:rsidRPr="001B5A23" w:rsidRDefault="00350CF6" w:rsidP="00E55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A23">
        <w:rPr>
          <w:sz w:val="28"/>
          <w:szCs w:val="28"/>
        </w:rPr>
        <w:t>С целью формирования активной социальной позиции семейной молодежи и укрепления института семьи большое внимание уделяется работе с молодыми семьями. В течение года организованы и проведены семейные спортивные праздники, тематические игры, был проведен фестиваль замещающих семей «Наша дружная семья».</w:t>
      </w:r>
    </w:p>
    <w:p w:rsidR="00350CF6" w:rsidRDefault="00350CF6" w:rsidP="00E557F9">
      <w:pPr>
        <w:ind w:firstLine="709"/>
        <w:jc w:val="both"/>
        <w:rPr>
          <w:sz w:val="28"/>
          <w:szCs w:val="28"/>
        </w:rPr>
      </w:pPr>
      <w:r w:rsidRPr="001B5A23">
        <w:rPr>
          <w:sz w:val="28"/>
          <w:szCs w:val="28"/>
        </w:rPr>
        <w:t xml:space="preserve">С 2020 года реализуются новые формы работы с молодежью, </w:t>
      </w:r>
      <w:r>
        <w:rPr>
          <w:sz w:val="28"/>
          <w:szCs w:val="28"/>
        </w:rPr>
        <w:t>п</w:t>
      </w:r>
      <w:r w:rsidRPr="001B5A23">
        <w:rPr>
          <w:sz w:val="28"/>
          <w:szCs w:val="28"/>
        </w:rPr>
        <w:t>роводятся мероприятия для молодежи учетных категорий</w:t>
      </w:r>
      <w:r>
        <w:rPr>
          <w:sz w:val="28"/>
          <w:szCs w:val="28"/>
        </w:rPr>
        <w:t>,</w:t>
      </w:r>
      <w:r w:rsidRPr="001B5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игровые и </w:t>
      </w:r>
      <w:r w:rsidRPr="001B5A23">
        <w:rPr>
          <w:sz w:val="28"/>
          <w:szCs w:val="28"/>
        </w:rPr>
        <w:t xml:space="preserve"> спортивно-познавательные программы. </w:t>
      </w:r>
    </w:p>
    <w:p w:rsidR="00350CF6" w:rsidRPr="001B5A23" w:rsidRDefault="00350CF6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B5A23">
        <w:rPr>
          <w:sz w:val="28"/>
          <w:szCs w:val="28"/>
        </w:rPr>
        <w:t>а базе МБУ «Центр физической культуры, спорта и молодежной политик» ведет свою деятельность военно-патриотический клуб "Витязь"</w:t>
      </w:r>
      <w:r>
        <w:rPr>
          <w:sz w:val="28"/>
          <w:szCs w:val="28"/>
        </w:rPr>
        <w:t>.</w:t>
      </w:r>
      <w:r w:rsidRPr="001B5A23">
        <w:rPr>
          <w:sz w:val="28"/>
          <w:szCs w:val="28"/>
        </w:rPr>
        <w:t xml:space="preserve"> В рамках </w:t>
      </w:r>
      <w:r>
        <w:rPr>
          <w:sz w:val="28"/>
          <w:szCs w:val="28"/>
        </w:rPr>
        <w:t>организации</w:t>
      </w:r>
      <w:r w:rsidRPr="001B5A23">
        <w:rPr>
          <w:sz w:val="28"/>
          <w:szCs w:val="28"/>
        </w:rPr>
        <w:t xml:space="preserve"> патриотическо</w:t>
      </w:r>
      <w:r>
        <w:rPr>
          <w:sz w:val="28"/>
          <w:szCs w:val="28"/>
        </w:rPr>
        <w:t>го</w:t>
      </w:r>
      <w:r w:rsidRPr="001B5A23">
        <w:rPr>
          <w:sz w:val="28"/>
          <w:szCs w:val="28"/>
        </w:rPr>
        <w:t xml:space="preserve"> воспитания молодёжи стало традиционным ежегодное проведение следующих мероприятий: патриотические лекции-беседы, турниры по стрельбе из пневматического оружия, показательные выступления</w:t>
      </w:r>
      <w:r>
        <w:rPr>
          <w:sz w:val="28"/>
          <w:szCs w:val="28"/>
        </w:rPr>
        <w:t xml:space="preserve"> клуба </w:t>
      </w:r>
      <w:r w:rsidRPr="001B5A23">
        <w:rPr>
          <w:sz w:val="28"/>
          <w:szCs w:val="28"/>
        </w:rPr>
        <w:t>"Витязь".</w:t>
      </w:r>
    </w:p>
    <w:p w:rsidR="00350CF6" w:rsidRPr="001B5A23" w:rsidRDefault="00350CF6" w:rsidP="00E55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Летом 2020</w:t>
      </w:r>
      <w:r w:rsidRPr="001B5A2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B5A23">
        <w:rPr>
          <w:sz w:val="28"/>
          <w:szCs w:val="28"/>
        </w:rPr>
        <w:t xml:space="preserve"> было трудоустроено 149</w:t>
      </w:r>
      <w:r>
        <w:rPr>
          <w:sz w:val="28"/>
          <w:szCs w:val="28"/>
        </w:rPr>
        <w:t xml:space="preserve"> </w:t>
      </w:r>
      <w:r w:rsidRPr="001B5A23">
        <w:rPr>
          <w:sz w:val="28"/>
          <w:szCs w:val="28"/>
        </w:rPr>
        <w:t>несовершенноле</w:t>
      </w:r>
      <w:r>
        <w:rPr>
          <w:sz w:val="28"/>
          <w:szCs w:val="28"/>
        </w:rPr>
        <w:t>тних в возрасте от 14 до 18 лет</w:t>
      </w:r>
      <w:r w:rsidRPr="001B5A23">
        <w:rPr>
          <w:sz w:val="28"/>
          <w:szCs w:val="28"/>
        </w:rPr>
        <w:t>. Несовершеннолетние были трудоустроены в МБУ «</w:t>
      </w:r>
      <w:proofErr w:type="spellStart"/>
      <w:r w:rsidRPr="001B5A23">
        <w:rPr>
          <w:sz w:val="28"/>
          <w:szCs w:val="28"/>
        </w:rPr>
        <w:t>ЦФКСиМП</w:t>
      </w:r>
      <w:proofErr w:type="spellEnd"/>
      <w:r w:rsidRPr="001B5A23">
        <w:rPr>
          <w:sz w:val="28"/>
          <w:szCs w:val="28"/>
        </w:rPr>
        <w:t>», МБУ «Благоустройство», МБУК «КДЦ «Орфей». Среди работ, выполняемых подростками</w:t>
      </w:r>
      <w:r>
        <w:rPr>
          <w:sz w:val="28"/>
          <w:szCs w:val="28"/>
        </w:rPr>
        <w:t>, благоустройство</w:t>
      </w:r>
      <w:r w:rsidRPr="001B5A23">
        <w:rPr>
          <w:sz w:val="28"/>
          <w:szCs w:val="28"/>
        </w:rPr>
        <w:t> детских, спортивных площадок, газонов, посадка кустарников.</w:t>
      </w:r>
    </w:p>
    <w:p w:rsidR="00376DF0" w:rsidRPr="00E77BBA" w:rsidRDefault="00E77BBA" w:rsidP="00E557F9">
      <w:pPr>
        <w:ind w:firstLine="709"/>
        <w:jc w:val="both"/>
        <w:rPr>
          <w:sz w:val="28"/>
          <w:szCs w:val="28"/>
        </w:rPr>
      </w:pPr>
      <w:r w:rsidRPr="00E77BBA">
        <w:rPr>
          <w:sz w:val="28"/>
          <w:szCs w:val="28"/>
        </w:rPr>
        <w:t>Продолжили работу с некоммерческими организациями. При реализации указа губернатора от 31</w:t>
      </w:r>
      <w:r w:rsidR="00337437">
        <w:rPr>
          <w:sz w:val="28"/>
          <w:szCs w:val="28"/>
        </w:rPr>
        <w:t xml:space="preserve"> декабря </w:t>
      </w:r>
      <w:r w:rsidRPr="00E77BBA">
        <w:rPr>
          <w:sz w:val="28"/>
          <w:szCs w:val="28"/>
        </w:rPr>
        <w:t xml:space="preserve">2019 г. № 136 «Об утверждении Порядка формирования рейтинга муниципальных районов, муниципальных, городских округов Пермского края по реализации механизмов поддержки социально ориентированных некоммерческих организаций», Добрянский городской округ занял лидирующую третью позицию в рейтинге по результатам 2020 года. Всего поддержку получили 5 социально ориентированных организаций </w:t>
      </w:r>
      <w:r w:rsidR="00337437">
        <w:rPr>
          <w:sz w:val="28"/>
          <w:szCs w:val="28"/>
        </w:rPr>
        <w:t xml:space="preserve">на общую сумму </w:t>
      </w:r>
      <w:r w:rsidRPr="00E77BBA">
        <w:rPr>
          <w:sz w:val="28"/>
          <w:szCs w:val="28"/>
        </w:rPr>
        <w:t>1038,1 тыс</w:t>
      </w:r>
      <w:proofErr w:type="gramStart"/>
      <w:r w:rsidRPr="00E77BBA">
        <w:rPr>
          <w:sz w:val="28"/>
          <w:szCs w:val="28"/>
        </w:rPr>
        <w:t>.р</w:t>
      </w:r>
      <w:proofErr w:type="gramEnd"/>
      <w:r w:rsidRPr="00E77BBA">
        <w:rPr>
          <w:sz w:val="28"/>
          <w:szCs w:val="28"/>
        </w:rPr>
        <w:t>уб</w:t>
      </w:r>
      <w:r w:rsidR="000A7DA3">
        <w:rPr>
          <w:sz w:val="28"/>
          <w:szCs w:val="28"/>
        </w:rPr>
        <w:t>лей</w:t>
      </w:r>
      <w:r w:rsidRPr="00E77BBA">
        <w:rPr>
          <w:sz w:val="28"/>
          <w:szCs w:val="28"/>
        </w:rPr>
        <w:t>.</w:t>
      </w:r>
      <w:r w:rsidR="000A7DA3">
        <w:rPr>
          <w:sz w:val="28"/>
          <w:szCs w:val="28"/>
        </w:rPr>
        <w:t xml:space="preserve"> </w:t>
      </w:r>
      <w:r w:rsidRPr="00E77BBA">
        <w:rPr>
          <w:sz w:val="28"/>
          <w:szCs w:val="28"/>
        </w:rPr>
        <w:t>Из них на направление «Патриотическое воспитание и формирование активной жизненной позиции жителей на территории Добрянского городского округа» 592,6 тыс.руб.</w:t>
      </w:r>
      <w:r>
        <w:rPr>
          <w:sz w:val="28"/>
          <w:szCs w:val="28"/>
        </w:rPr>
        <w:t>, н</w:t>
      </w:r>
      <w:r w:rsidRPr="00E77BBA">
        <w:rPr>
          <w:sz w:val="28"/>
          <w:szCs w:val="28"/>
        </w:rPr>
        <w:t xml:space="preserve">а направление «Пропаганда здорового образа жизни и развитие различных видов спорта посредством организации участия спортивных команд (спортсменов) в официальных спортивных мероприятиях (далее - соревнования), включенных в календарный план Пермского края» </w:t>
      </w:r>
      <w:r>
        <w:rPr>
          <w:sz w:val="28"/>
          <w:szCs w:val="28"/>
        </w:rPr>
        <w:t xml:space="preserve">- </w:t>
      </w:r>
      <w:r w:rsidRPr="00E77BBA">
        <w:rPr>
          <w:sz w:val="28"/>
          <w:szCs w:val="28"/>
        </w:rPr>
        <w:t>445,5 тыс</w:t>
      </w:r>
      <w:r>
        <w:rPr>
          <w:sz w:val="28"/>
          <w:szCs w:val="28"/>
        </w:rPr>
        <w:t>.</w:t>
      </w:r>
      <w:r w:rsidRPr="00E77BBA">
        <w:rPr>
          <w:sz w:val="28"/>
          <w:szCs w:val="28"/>
        </w:rPr>
        <w:t xml:space="preserve"> руб.</w:t>
      </w:r>
    </w:p>
    <w:p w:rsidR="00337437" w:rsidRDefault="00337437">
      <w:pPr>
        <w:spacing w:after="275"/>
        <w:ind w:left="49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0B6A" w:rsidRPr="000A7845" w:rsidRDefault="000741E1" w:rsidP="00E557F9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350CF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Безопасность</w:t>
      </w:r>
    </w:p>
    <w:p w:rsidR="00415FB2" w:rsidRPr="009331F3" w:rsidRDefault="00415FB2" w:rsidP="00E557F9">
      <w:pPr>
        <w:ind w:firstLine="709"/>
        <w:jc w:val="both"/>
        <w:rPr>
          <w:rFonts w:eastAsia="Calibri"/>
          <w:sz w:val="28"/>
          <w:szCs w:val="28"/>
        </w:rPr>
      </w:pPr>
      <w:r w:rsidRPr="009331F3">
        <w:rPr>
          <w:rFonts w:eastAsia="Calibri"/>
          <w:sz w:val="28"/>
          <w:szCs w:val="28"/>
        </w:rPr>
        <w:t xml:space="preserve">За 12 месяцев 2020 года на территории Добрянского городского округа зарегистрировано 895 преступления (АППГ 1171), снижение на 23,6 % к аналогичному периоду прошлого года. Уровень преступности в расчете </w:t>
      </w:r>
      <w:r w:rsidR="009B2335">
        <w:rPr>
          <w:rFonts w:eastAsia="Calibri"/>
          <w:sz w:val="28"/>
          <w:szCs w:val="28"/>
        </w:rPr>
        <w:br/>
      </w:r>
      <w:r w:rsidRPr="009331F3">
        <w:rPr>
          <w:rFonts w:eastAsia="Calibri"/>
          <w:sz w:val="28"/>
          <w:szCs w:val="28"/>
        </w:rPr>
        <w:t>на 10 тысяч населения значительно снизился с 210,7 в 2019 году до 161,0 в 2020 году.</w:t>
      </w:r>
    </w:p>
    <w:p w:rsidR="00415FB2" w:rsidRDefault="00415FB2" w:rsidP="00E557F9">
      <w:pPr>
        <w:ind w:firstLine="709"/>
        <w:jc w:val="both"/>
        <w:rPr>
          <w:rFonts w:eastAsia="Calibri"/>
          <w:sz w:val="28"/>
          <w:szCs w:val="28"/>
        </w:rPr>
      </w:pPr>
      <w:r w:rsidRPr="009331F3">
        <w:rPr>
          <w:rFonts w:eastAsia="Calibri"/>
          <w:sz w:val="28"/>
          <w:szCs w:val="28"/>
        </w:rPr>
        <w:t xml:space="preserve">По итогам 12 месяцев 2020 года зарегистрировано снижение уровня подростковой преступности в </w:t>
      </w:r>
      <w:proofErr w:type="spellStart"/>
      <w:r w:rsidRPr="009331F3">
        <w:rPr>
          <w:rFonts w:eastAsia="Calibri"/>
          <w:sz w:val="28"/>
          <w:szCs w:val="28"/>
        </w:rPr>
        <w:t>Добрянском</w:t>
      </w:r>
      <w:proofErr w:type="spellEnd"/>
      <w:r w:rsidRPr="009331F3">
        <w:rPr>
          <w:rFonts w:eastAsia="Calibri"/>
          <w:sz w:val="28"/>
          <w:szCs w:val="28"/>
        </w:rPr>
        <w:t xml:space="preserve"> городском округе. В 2020</w:t>
      </w:r>
      <w:r w:rsidR="009B2335">
        <w:rPr>
          <w:rFonts w:eastAsia="Calibri"/>
          <w:sz w:val="28"/>
          <w:szCs w:val="28"/>
        </w:rPr>
        <w:t xml:space="preserve"> </w:t>
      </w:r>
      <w:r w:rsidRPr="009331F3">
        <w:rPr>
          <w:rFonts w:eastAsia="Calibri"/>
          <w:sz w:val="28"/>
          <w:szCs w:val="28"/>
        </w:rPr>
        <w:t xml:space="preserve">году участниками преступлений стали 34 несовершеннолетних (в 2018 году – 91, </w:t>
      </w:r>
      <w:r w:rsidR="009B2335">
        <w:rPr>
          <w:rFonts w:eastAsia="Calibri"/>
          <w:sz w:val="28"/>
          <w:szCs w:val="28"/>
        </w:rPr>
        <w:br/>
      </w:r>
      <w:r w:rsidRPr="009331F3">
        <w:rPr>
          <w:rFonts w:eastAsia="Calibri"/>
          <w:sz w:val="28"/>
          <w:szCs w:val="28"/>
        </w:rPr>
        <w:t>в 2019 году</w:t>
      </w:r>
      <w:r w:rsidR="009B2335">
        <w:rPr>
          <w:rFonts w:eastAsia="Calibri"/>
          <w:sz w:val="28"/>
          <w:szCs w:val="28"/>
        </w:rPr>
        <w:t xml:space="preserve"> </w:t>
      </w:r>
      <w:r w:rsidRPr="009331F3">
        <w:rPr>
          <w:rFonts w:eastAsia="Calibri"/>
          <w:sz w:val="28"/>
          <w:szCs w:val="28"/>
        </w:rPr>
        <w:t>-</w:t>
      </w:r>
      <w:r w:rsidR="009B2335">
        <w:rPr>
          <w:rFonts w:eastAsia="Calibri"/>
          <w:sz w:val="28"/>
          <w:szCs w:val="28"/>
        </w:rPr>
        <w:t xml:space="preserve"> </w:t>
      </w:r>
      <w:r w:rsidRPr="009331F3">
        <w:rPr>
          <w:rFonts w:eastAsia="Calibri"/>
          <w:sz w:val="28"/>
          <w:szCs w:val="28"/>
        </w:rPr>
        <w:t>44)</w:t>
      </w:r>
      <w:r>
        <w:rPr>
          <w:rFonts w:eastAsia="Calibri"/>
          <w:sz w:val="28"/>
          <w:szCs w:val="28"/>
        </w:rPr>
        <w:t>.</w:t>
      </w:r>
    </w:p>
    <w:p w:rsidR="00415FB2" w:rsidRDefault="00415FB2" w:rsidP="00E55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2020 году находится на сопровождении </w:t>
      </w:r>
      <w:r w:rsidRPr="0043325D">
        <w:rPr>
          <w:sz w:val="28"/>
          <w:szCs w:val="28"/>
        </w:rPr>
        <w:t xml:space="preserve">семей, находящихся в социально опасном положении </w:t>
      </w:r>
      <w:r>
        <w:rPr>
          <w:sz w:val="28"/>
          <w:szCs w:val="28"/>
        </w:rPr>
        <w:t>(СОП)</w:t>
      </w:r>
      <w:r w:rsidR="009B2335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– 113 и </w:t>
      </w:r>
      <w:r w:rsidRPr="0043325D">
        <w:rPr>
          <w:sz w:val="28"/>
          <w:szCs w:val="28"/>
        </w:rPr>
        <w:t>194 ребенка</w:t>
      </w:r>
      <w:r>
        <w:rPr>
          <w:sz w:val="28"/>
          <w:szCs w:val="28"/>
        </w:rPr>
        <w:t xml:space="preserve"> </w:t>
      </w:r>
      <w:r w:rsidRPr="009331F3">
        <w:rPr>
          <w:rFonts w:eastAsia="Calibri"/>
          <w:sz w:val="28"/>
          <w:szCs w:val="28"/>
        </w:rPr>
        <w:t>(АППГ</w:t>
      </w:r>
      <w:r w:rsidRPr="0043325D">
        <w:rPr>
          <w:sz w:val="28"/>
          <w:szCs w:val="28"/>
        </w:rPr>
        <w:t>- 117 семей, 239 детей</w:t>
      </w:r>
      <w:r>
        <w:rPr>
          <w:sz w:val="28"/>
          <w:szCs w:val="28"/>
        </w:rPr>
        <w:t>).</w:t>
      </w:r>
    </w:p>
    <w:p w:rsidR="00415FB2" w:rsidRDefault="00415FB2" w:rsidP="00E557F9">
      <w:pPr>
        <w:ind w:firstLine="709"/>
        <w:jc w:val="both"/>
        <w:rPr>
          <w:bCs/>
          <w:kern w:val="36"/>
          <w:sz w:val="28"/>
          <w:szCs w:val="28"/>
        </w:rPr>
      </w:pPr>
      <w:r w:rsidRPr="007302A6">
        <w:rPr>
          <w:sz w:val="28"/>
          <w:szCs w:val="28"/>
        </w:rPr>
        <w:t xml:space="preserve">В целях профилактики терроризма и экстремизма в городском округе </w:t>
      </w:r>
      <w:r w:rsidRPr="007302A6">
        <w:rPr>
          <w:bCs/>
          <w:kern w:val="36"/>
          <w:sz w:val="28"/>
          <w:szCs w:val="28"/>
        </w:rPr>
        <w:t xml:space="preserve">создана и функционирует антитеррористическая комиссия, утвержденная постановлением администрации Добрянского городского округа от </w:t>
      </w:r>
      <w:r w:rsidRPr="007302A6">
        <w:rPr>
          <w:sz w:val="28"/>
          <w:szCs w:val="28"/>
        </w:rPr>
        <w:t>17</w:t>
      </w:r>
      <w:r w:rsidR="009B2335">
        <w:rPr>
          <w:sz w:val="28"/>
          <w:szCs w:val="28"/>
        </w:rPr>
        <w:t xml:space="preserve"> февраля </w:t>
      </w:r>
      <w:r w:rsidRPr="007302A6">
        <w:rPr>
          <w:sz w:val="28"/>
          <w:szCs w:val="28"/>
        </w:rPr>
        <w:t>2020</w:t>
      </w:r>
      <w:r w:rsidRPr="007302A6">
        <w:rPr>
          <w:bCs/>
          <w:kern w:val="36"/>
          <w:sz w:val="28"/>
          <w:szCs w:val="28"/>
        </w:rPr>
        <w:t xml:space="preserve"> </w:t>
      </w:r>
      <w:r w:rsidR="009B2335">
        <w:rPr>
          <w:bCs/>
          <w:kern w:val="36"/>
          <w:sz w:val="28"/>
          <w:szCs w:val="28"/>
        </w:rPr>
        <w:t>г.</w:t>
      </w:r>
      <w:r w:rsidRPr="007302A6">
        <w:rPr>
          <w:bCs/>
          <w:kern w:val="36"/>
          <w:sz w:val="28"/>
          <w:szCs w:val="28"/>
        </w:rPr>
        <w:t xml:space="preserve"> № 242</w:t>
      </w:r>
      <w:r>
        <w:rPr>
          <w:bCs/>
          <w:kern w:val="36"/>
          <w:sz w:val="28"/>
          <w:szCs w:val="28"/>
        </w:rPr>
        <w:t>.</w:t>
      </w:r>
    </w:p>
    <w:p w:rsidR="00415FB2" w:rsidRDefault="00415FB2" w:rsidP="00E557F9">
      <w:pPr>
        <w:ind w:firstLine="709"/>
        <w:jc w:val="both"/>
        <w:rPr>
          <w:bCs/>
          <w:kern w:val="36"/>
          <w:sz w:val="28"/>
          <w:szCs w:val="28"/>
        </w:rPr>
      </w:pPr>
      <w:proofErr w:type="gramStart"/>
      <w:r w:rsidRPr="000A7845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2F2B28">
        <w:rPr>
          <w:sz w:val="28"/>
          <w:szCs w:val="28"/>
        </w:rPr>
        <w:t xml:space="preserve"> профилактики правонарушений и наркомании </w:t>
      </w:r>
      <w:r>
        <w:rPr>
          <w:sz w:val="28"/>
          <w:szCs w:val="28"/>
        </w:rPr>
        <w:t>осуществляют работу межведомственная комиссия по профилактике</w:t>
      </w:r>
      <w:r w:rsidRPr="002F2B28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 </w:t>
      </w:r>
      <w:r w:rsidR="008A792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Добрянском</w:t>
      </w:r>
      <w:proofErr w:type="spellEnd"/>
      <w:r>
        <w:rPr>
          <w:sz w:val="28"/>
          <w:szCs w:val="28"/>
        </w:rPr>
        <w:t xml:space="preserve"> городском округе, </w:t>
      </w:r>
      <w:r w:rsidRPr="007302A6">
        <w:rPr>
          <w:bCs/>
          <w:kern w:val="36"/>
          <w:sz w:val="28"/>
          <w:szCs w:val="28"/>
        </w:rPr>
        <w:t xml:space="preserve">утвержденная постановлением администрации Добрянского городского округа от </w:t>
      </w:r>
      <w:r>
        <w:rPr>
          <w:sz w:val="28"/>
          <w:szCs w:val="28"/>
        </w:rPr>
        <w:t>04</w:t>
      </w:r>
      <w:r w:rsidR="008A792B">
        <w:rPr>
          <w:sz w:val="28"/>
          <w:szCs w:val="28"/>
        </w:rPr>
        <w:t xml:space="preserve"> марта </w:t>
      </w:r>
      <w:r w:rsidRPr="007302A6">
        <w:rPr>
          <w:sz w:val="28"/>
          <w:szCs w:val="28"/>
        </w:rPr>
        <w:t>2020</w:t>
      </w:r>
      <w:r>
        <w:rPr>
          <w:bCs/>
          <w:kern w:val="36"/>
          <w:sz w:val="28"/>
          <w:szCs w:val="28"/>
        </w:rPr>
        <w:t xml:space="preserve"> </w:t>
      </w:r>
      <w:r w:rsidR="008A792B">
        <w:rPr>
          <w:bCs/>
          <w:kern w:val="36"/>
          <w:sz w:val="28"/>
          <w:szCs w:val="28"/>
        </w:rPr>
        <w:t>г.</w:t>
      </w:r>
      <w:r>
        <w:rPr>
          <w:bCs/>
          <w:kern w:val="36"/>
          <w:sz w:val="28"/>
          <w:szCs w:val="28"/>
        </w:rPr>
        <w:t xml:space="preserve"> № 363</w:t>
      </w:r>
      <w:r w:rsidR="008A792B">
        <w:rPr>
          <w:bCs/>
          <w:kern w:val="36"/>
          <w:sz w:val="28"/>
          <w:szCs w:val="28"/>
        </w:rPr>
        <w:t>,</w:t>
      </w:r>
      <w:r w:rsidRPr="007302A6"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и межведомственная антинаркотическая комиссия</w:t>
      </w:r>
      <w:r w:rsidRPr="002F2B28">
        <w:rPr>
          <w:sz w:val="28"/>
          <w:szCs w:val="28"/>
        </w:rPr>
        <w:t xml:space="preserve"> </w:t>
      </w:r>
      <w:r>
        <w:rPr>
          <w:sz w:val="28"/>
          <w:szCs w:val="28"/>
        </w:rPr>
        <w:t>Добрянского городского округа,</w:t>
      </w:r>
      <w:r w:rsidRPr="002F2B28">
        <w:rPr>
          <w:bCs/>
          <w:kern w:val="36"/>
          <w:sz w:val="28"/>
          <w:szCs w:val="28"/>
        </w:rPr>
        <w:t xml:space="preserve"> </w:t>
      </w:r>
      <w:r w:rsidRPr="007302A6">
        <w:rPr>
          <w:bCs/>
          <w:kern w:val="36"/>
          <w:sz w:val="28"/>
          <w:szCs w:val="28"/>
        </w:rPr>
        <w:t>утвержденная постановлением</w:t>
      </w:r>
      <w:r w:rsidRPr="00917B4F">
        <w:rPr>
          <w:bCs/>
          <w:kern w:val="36"/>
          <w:sz w:val="28"/>
          <w:szCs w:val="28"/>
        </w:rPr>
        <w:t xml:space="preserve"> </w:t>
      </w:r>
      <w:r w:rsidRPr="007302A6">
        <w:rPr>
          <w:bCs/>
          <w:kern w:val="36"/>
          <w:sz w:val="28"/>
          <w:szCs w:val="28"/>
        </w:rPr>
        <w:t xml:space="preserve">администрации Добрянского городского округа от </w:t>
      </w:r>
      <w:r>
        <w:rPr>
          <w:sz w:val="28"/>
          <w:szCs w:val="28"/>
        </w:rPr>
        <w:t>28</w:t>
      </w:r>
      <w:r w:rsidR="008A792B">
        <w:rPr>
          <w:sz w:val="28"/>
          <w:szCs w:val="28"/>
        </w:rPr>
        <w:t xml:space="preserve"> февраля </w:t>
      </w:r>
      <w:r w:rsidRPr="007302A6">
        <w:rPr>
          <w:sz w:val="28"/>
          <w:szCs w:val="28"/>
        </w:rPr>
        <w:t>2020</w:t>
      </w:r>
      <w:r>
        <w:rPr>
          <w:bCs/>
          <w:kern w:val="36"/>
          <w:sz w:val="28"/>
          <w:szCs w:val="28"/>
        </w:rPr>
        <w:t xml:space="preserve"> </w:t>
      </w:r>
      <w:r w:rsidR="008A792B">
        <w:rPr>
          <w:bCs/>
          <w:kern w:val="36"/>
          <w:sz w:val="28"/>
          <w:szCs w:val="28"/>
        </w:rPr>
        <w:t>г.</w:t>
      </w:r>
      <w:r>
        <w:rPr>
          <w:bCs/>
          <w:kern w:val="36"/>
          <w:sz w:val="28"/>
          <w:szCs w:val="28"/>
        </w:rPr>
        <w:t xml:space="preserve"> № 323.</w:t>
      </w:r>
      <w:proofErr w:type="gramEnd"/>
    </w:p>
    <w:p w:rsidR="00415FB2" w:rsidRDefault="00415FB2" w:rsidP="00E557F9">
      <w:pPr>
        <w:ind w:firstLine="709"/>
        <w:jc w:val="both"/>
        <w:rPr>
          <w:bCs/>
          <w:kern w:val="36"/>
          <w:sz w:val="28"/>
          <w:szCs w:val="28"/>
        </w:rPr>
      </w:pPr>
      <w:r w:rsidRPr="0043325D">
        <w:rPr>
          <w:sz w:val="28"/>
          <w:szCs w:val="28"/>
        </w:rPr>
        <w:t>Для решения вопросов профилактики безнадзорности и пра</w:t>
      </w:r>
      <w:r>
        <w:rPr>
          <w:sz w:val="28"/>
          <w:szCs w:val="28"/>
        </w:rPr>
        <w:t xml:space="preserve">вонарушений несовершеннолетних </w:t>
      </w:r>
      <w:r w:rsidRPr="0043325D">
        <w:rPr>
          <w:sz w:val="28"/>
          <w:szCs w:val="28"/>
        </w:rPr>
        <w:t xml:space="preserve">в </w:t>
      </w:r>
      <w:proofErr w:type="spellStart"/>
      <w:r w:rsidRPr="0043325D">
        <w:rPr>
          <w:sz w:val="28"/>
          <w:szCs w:val="28"/>
        </w:rPr>
        <w:t>Добрянском</w:t>
      </w:r>
      <w:proofErr w:type="spellEnd"/>
      <w:r w:rsidRPr="0043325D">
        <w:rPr>
          <w:sz w:val="28"/>
          <w:szCs w:val="28"/>
        </w:rPr>
        <w:t xml:space="preserve"> городском округе действует комиссия по делам несовершеннолетних и защите их прав.</w:t>
      </w:r>
    </w:p>
    <w:p w:rsidR="00415FB2" w:rsidRPr="0043325D" w:rsidRDefault="00415FB2" w:rsidP="00E55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Выстроено</w:t>
      </w:r>
      <w:r w:rsidRPr="0043325D">
        <w:rPr>
          <w:sz w:val="28"/>
          <w:szCs w:val="28"/>
        </w:rPr>
        <w:t xml:space="preserve"> взаимодействие </w:t>
      </w:r>
      <w:r>
        <w:rPr>
          <w:sz w:val="28"/>
          <w:szCs w:val="28"/>
        </w:rPr>
        <w:t>между учреждениями</w:t>
      </w:r>
      <w:r w:rsidRPr="0043325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43325D">
        <w:rPr>
          <w:sz w:val="28"/>
          <w:szCs w:val="28"/>
        </w:rPr>
        <w:t xml:space="preserve">сотрудниками КДН и ЗП, </w:t>
      </w:r>
      <w:r>
        <w:rPr>
          <w:sz w:val="28"/>
          <w:szCs w:val="28"/>
        </w:rPr>
        <w:t xml:space="preserve">органами здравоохранения, сотрудниками МЧС. </w:t>
      </w:r>
      <w:r w:rsidRPr="0043325D">
        <w:rPr>
          <w:sz w:val="28"/>
          <w:szCs w:val="28"/>
        </w:rPr>
        <w:t xml:space="preserve">Ведется совместная, системная работа с правоохранительными органами. </w:t>
      </w:r>
    </w:p>
    <w:p w:rsidR="00415FB2" w:rsidRDefault="00415FB2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памятки для сотрудников организаций, учащихся, населения, размещаются наглядные агитационные материалы, проводится обучение различных категорий населения.</w:t>
      </w:r>
    </w:p>
    <w:p w:rsidR="00415FB2" w:rsidRPr="00917B4F" w:rsidRDefault="00415FB2" w:rsidP="00E557F9">
      <w:pPr>
        <w:ind w:firstLine="709"/>
        <w:jc w:val="both"/>
        <w:rPr>
          <w:sz w:val="28"/>
          <w:szCs w:val="28"/>
        </w:rPr>
      </w:pPr>
      <w:r w:rsidRPr="0043325D">
        <w:rPr>
          <w:sz w:val="28"/>
          <w:szCs w:val="28"/>
        </w:rPr>
        <w:t>Ежегодно с 11 мая по 29 июня проводится месячник антинаркотической направленности и попул</w:t>
      </w:r>
      <w:r>
        <w:rPr>
          <w:sz w:val="28"/>
          <w:szCs w:val="28"/>
        </w:rPr>
        <w:t>яризации здорового образа жизни на территории Добрянского городского округа, в котором задействованы все подведомственные учреждения.</w:t>
      </w:r>
    </w:p>
    <w:p w:rsidR="00415FB2" w:rsidRDefault="00415FB2" w:rsidP="00E557F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6F03">
        <w:rPr>
          <w:rFonts w:ascii="Times New Roman" w:hAnsi="Times New Roman"/>
          <w:sz w:val="28"/>
          <w:szCs w:val="28"/>
        </w:rPr>
        <w:t xml:space="preserve">В рамках основного мероприятия «Поддержка деятельности  народной дружины Добрянского городского округа» </w:t>
      </w:r>
      <w:r w:rsidRPr="000A784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0A784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Безопасный муниципалитет</w:t>
      </w:r>
      <w:r w:rsidRPr="000A7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805244">
        <w:rPr>
          <w:rFonts w:ascii="Times New Roman" w:hAnsi="Times New Roman"/>
          <w:sz w:val="28"/>
          <w:szCs w:val="28"/>
        </w:rPr>
        <w:t xml:space="preserve"> </w:t>
      </w:r>
      <w:r w:rsidRPr="00A2605A">
        <w:rPr>
          <w:rFonts w:ascii="Times New Roman" w:hAnsi="Times New Roman"/>
          <w:sz w:val="28"/>
          <w:szCs w:val="28"/>
        </w:rPr>
        <w:t>утвержденно</w:t>
      </w:r>
      <w:r>
        <w:rPr>
          <w:rFonts w:ascii="Times New Roman" w:hAnsi="Times New Roman"/>
          <w:sz w:val="28"/>
          <w:szCs w:val="28"/>
        </w:rPr>
        <w:t xml:space="preserve">й постановлением администрации </w:t>
      </w:r>
      <w:r w:rsidRPr="00A2605A">
        <w:rPr>
          <w:rFonts w:ascii="Times New Roman" w:hAnsi="Times New Roman"/>
          <w:sz w:val="28"/>
          <w:szCs w:val="28"/>
        </w:rPr>
        <w:t xml:space="preserve">Добрянского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22 ноября 2019 </w:t>
      </w:r>
      <w:r w:rsidR="00AA583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1909</w:t>
      </w:r>
      <w:r w:rsidR="00AA58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2020 году на </w:t>
      </w:r>
      <w:r w:rsidRPr="00106F03">
        <w:rPr>
          <w:rFonts w:ascii="Times New Roman" w:hAnsi="Times New Roman"/>
          <w:sz w:val="28"/>
          <w:szCs w:val="28"/>
        </w:rPr>
        <w:t>материальное стимулирование народным дружинникам за участие в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 было выделено </w:t>
      </w:r>
      <w:r w:rsidRPr="00106F03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F03">
        <w:rPr>
          <w:rFonts w:ascii="Times New Roman" w:hAnsi="Times New Roman"/>
          <w:sz w:val="28"/>
          <w:szCs w:val="28"/>
        </w:rPr>
        <w:t>300,00</w:t>
      </w:r>
      <w:r>
        <w:rPr>
          <w:rFonts w:ascii="Times New Roman" w:hAnsi="Times New Roman"/>
          <w:sz w:val="28"/>
          <w:szCs w:val="28"/>
        </w:rPr>
        <w:t xml:space="preserve"> рублей, на </w:t>
      </w:r>
      <w:r w:rsidRPr="00805244">
        <w:rPr>
          <w:rFonts w:ascii="Times New Roman" w:hAnsi="Times New Roman"/>
          <w:sz w:val="28"/>
          <w:szCs w:val="28"/>
        </w:rPr>
        <w:t xml:space="preserve"> приобретение фор</w:t>
      </w:r>
      <w:r>
        <w:rPr>
          <w:rFonts w:ascii="Times New Roman" w:hAnsi="Times New Roman"/>
          <w:sz w:val="28"/>
          <w:szCs w:val="28"/>
        </w:rPr>
        <w:t>м</w:t>
      </w:r>
      <w:r w:rsidRPr="0080524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- 68 500 рублей.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сложившейся эпидемиологической </w:t>
      </w:r>
      <w:r>
        <w:rPr>
          <w:rFonts w:ascii="Times New Roman" w:hAnsi="Times New Roman"/>
          <w:sz w:val="28"/>
          <w:szCs w:val="28"/>
        </w:rPr>
        <w:lastRenderedPageBreak/>
        <w:t>обстановк</w:t>
      </w:r>
      <w:r w:rsidR="00AA58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повышенной нагрузк</w:t>
      </w:r>
      <w:r w:rsidR="00AA58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народной дружине было выделено дополнительное финансирование в сумме </w:t>
      </w:r>
      <w:r w:rsidRPr="00106F03">
        <w:rPr>
          <w:rFonts w:ascii="Times New Roman" w:hAnsi="Times New Roman"/>
          <w:sz w:val="28"/>
          <w:szCs w:val="28"/>
        </w:rPr>
        <w:t>156522,0</w:t>
      </w:r>
      <w:r>
        <w:rPr>
          <w:rFonts w:ascii="Times New Roman" w:hAnsi="Times New Roman"/>
          <w:b/>
        </w:rPr>
        <w:t xml:space="preserve"> </w:t>
      </w:r>
      <w:r w:rsidRPr="00106F0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ля.</w:t>
      </w:r>
    </w:p>
    <w:p w:rsidR="00415FB2" w:rsidRPr="007302A6" w:rsidRDefault="00415FB2" w:rsidP="00E557F9">
      <w:pPr>
        <w:ind w:firstLine="709"/>
        <w:jc w:val="both"/>
        <w:rPr>
          <w:sz w:val="28"/>
          <w:szCs w:val="28"/>
        </w:rPr>
      </w:pPr>
      <w:r w:rsidRPr="007302A6">
        <w:rPr>
          <w:sz w:val="28"/>
          <w:szCs w:val="28"/>
        </w:rPr>
        <w:t>В январе 2020 года в МКУ «ЕДДС Добрянского городского округа» установлено серверное оборудование ГКУ «ЦБДД Пермского края», что позволило вывести видеоизображение с 13 камер видеонаблюдения</w:t>
      </w:r>
      <w:r w:rsidR="00C06FA1">
        <w:rPr>
          <w:sz w:val="28"/>
          <w:szCs w:val="28"/>
        </w:rPr>
        <w:t>,</w:t>
      </w:r>
      <w:r w:rsidRPr="007302A6">
        <w:rPr>
          <w:sz w:val="28"/>
          <w:szCs w:val="28"/>
        </w:rPr>
        <w:t xml:space="preserve"> установленных ранее в г. Добрянка в помещение ЕДДС.</w:t>
      </w:r>
    </w:p>
    <w:p w:rsidR="00415FB2" w:rsidRPr="007302A6" w:rsidRDefault="00415FB2" w:rsidP="00E55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МБУ «Благоустройство» создано аварийно-спасательное формирование (АСФ) в составе 8 человек, к</w:t>
      </w:r>
      <w:r w:rsidRPr="007302A6">
        <w:rPr>
          <w:sz w:val="28"/>
          <w:szCs w:val="28"/>
        </w:rPr>
        <w:t>андидаты в спасатели прошли медицинскую комиссию, проверку знаний по учебной программе «Первоначальная подготовка спасателей нештатных аварий – спасательных служб и формирований» в объеме 90 учебных часов.</w:t>
      </w:r>
    </w:p>
    <w:p w:rsidR="00415FB2" w:rsidRPr="00725661" w:rsidRDefault="00415FB2" w:rsidP="00E557F9">
      <w:pPr>
        <w:ind w:firstLine="709"/>
        <w:jc w:val="both"/>
        <w:rPr>
          <w:sz w:val="28"/>
          <w:szCs w:val="28"/>
        </w:rPr>
      </w:pPr>
      <w:r w:rsidRPr="007302A6">
        <w:rPr>
          <w:sz w:val="28"/>
          <w:szCs w:val="28"/>
        </w:rPr>
        <w:t>В целях поддержания готовности органов управления и сил муниципального звена Добрянского городского округа территориальной подсистемы РСЧС к действиям при возникнов</w:t>
      </w:r>
      <w:r>
        <w:rPr>
          <w:sz w:val="28"/>
          <w:szCs w:val="28"/>
        </w:rPr>
        <w:t>ении чрезвычайной ситуации прово</w:t>
      </w:r>
      <w:r w:rsidRPr="007302A6">
        <w:rPr>
          <w:sz w:val="28"/>
          <w:szCs w:val="28"/>
        </w:rPr>
        <w:t>д</w:t>
      </w:r>
      <w:r>
        <w:rPr>
          <w:sz w:val="28"/>
          <w:szCs w:val="28"/>
        </w:rPr>
        <w:t>ились тренировочные мероприятия.</w:t>
      </w:r>
    </w:p>
    <w:p w:rsidR="00415FB2" w:rsidRPr="007302A6" w:rsidRDefault="00415FB2" w:rsidP="00E557F9">
      <w:pPr>
        <w:ind w:firstLine="709"/>
        <w:jc w:val="both"/>
        <w:rPr>
          <w:sz w:val="28"/>
          <w:szCs w:val="28"/>
        </w:rPr>
      </w:pPr>
      <w:r w:rsidRPr="007302A6">
        <w:rPr>
          <w:sz w:val="28"/>
          <w:szCs w:val="28"/>
        </w:rPr>
        <w:t xml:space="preserve">1513 детей участвовало в учениях, тренировках проводимых </w:t>
      </w:r>
      <w:r>
        <w:rPr>
          <w:sz w:val="28"/>
          <w:szCs w:val="28"/>
        </w:rPr>
        <w:t>в образовательных организациях  Добрянского городского округа</w:t>
      </w:r>
      <w:r w:rsidRPr="007302A6">
        <w:rPr>
          <w:sz w:val="28"/>
          <w:szCs w:val="28"/>
        </w:rPr>
        <w:t xml:space="preserve">. </w:t>
      </w:r>
      <w:r>
        <w:rPr>
          <w:sz w:val="28"/>
          <w:szCs w:val="28"/>
        </w:rPr>
        <w:t>В связи со сложившейся эпидемиологической обстановкой состоялось только 19% от запланированных.</w:t>
      </w:r>
      <w:r w:rsidRPr="007302A6">
        <w:rPr>
          <w:sz w:val="28"/>
          <w:szCs w:val="28"/>
        </w:rPr>
        <w:t xml:space="preserve"> </w:t>
      </w:r>
    </w:p>
    <w:p w:rsidR="00415FB2" w:rsidRPr="007302A6" w:rsidRDefault="00415FB2" w:rsidP="00E557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2A6">
        <w:rPr>
          <w:sz w:val="28"/>
          <w:szCs w:val="28"/>
        </w:rPr>
        <w:t xml:space="preserve">В рамках развития региональной автоматизированной системы централизованного оповещения Пермского края с элементами комплексной системы экстренного оповещения населения (КСЭОН) при чрезвычайных ситуациях на территории Добрянского ГО внедрена система оповещения и информирования граждан Добрянского городского округа с целью предупреждения, ликвидации и минимизации последствий ЧС. </w:t>
      </w:r>
    </w:p>
    <w:p w:rsidR="00415FB2" w:rsidRPr="000A7845" w:rsidRDefault="00415FB2" w:rsidP="00E557F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845">
        <w:rPr>
          <w:rFonts w:ascii="Times New Roman" w:hAnsi="Times New Roman"/>
          <w:sz w:val="28"/>
          <w:szCs w:val="28"/>
        </w:rPr>
        <w:t>В данном направлении деятельности реализуются мероприятия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85E">
        <w:rPr>
          <w:rFonts w:ascii="Times New Roman" w:hAnsi="Times New Roman"/>
          <w:sz w:val="28"/>
          <w:szCs w:val="28"/>
        </w:rPr>
        <w:t>программы</w:t>
      </w:r>
      <w:r w:rsidRPr="000A784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Безопасный муниципалитет</w:t>
      </w:r>
      <w:r w:rsidRPr="000A7845">
        <w:rPr>
          <w:rFonts w:ascii="Times New Roman" w:hAnsi="Times New Roman"/>
          <w:sz w:val="28"/>
          <w:szCs w:val="28"/>
        </w:rPr>
        <w:t>».</w:t>
      </w:r>
    </w:p>
    <w:p w:rsidR="00415FB2" w:rsidRDefault="00415FB2" w:rsidP="00E557F9">
      <w:pPr>
        <w:ind w:firstLine="709"/>
      </w:pPr>
    </w:p>
    <w:p w:rsidR="00375D2C" w:rsidRPr="000A7845" w:rsidRDefault="000741E1" w:rsidP="00E557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50C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Экономика</w:t>
      </w:r>
    </w:p>
    <w:p w:rsidR="00BB3A8F" w:rsidRPr="000A7845" w:rsidRDefault="00BB3A8F" w:rsidP="00E557F9">
      <w:pPr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 xml:space="preserve">На территории </w:t>
      </w:r>
      <w:r w:rsidR="00545410">
        <w:rPr>
          <w:sz w:val="28"/>
          <w:szCs w:val="28"/>
        </w:rPr>
        <w:t>округа</w:t>
      </w:r>
      <w:r w:rsidRPr="000A7845">
        <w:rPr>
          <w:sz w:val="28"/>
          <w:szCs w:val="28"/>
        </w:rPr>
        <w:t xml:space="preserve"> по состоянию на 01</w:t>
      </w:r>
      <w:r w:rsidR="00422E40">
        <w:rPr>
          <w:sz w:val="28"/>
          <w:szCs w:val="28"/>
        </w:rPr>
        <w:t xml:space="preserve"> января </w:t>
      </w:r>
      <w:r w:rsidRPr="000A7845">
        <w:rPr>
          <w:sz w:val="28"/>
          <w:szCs w:val="28"/>
        </w:rPr>
        <w:t>20</w:t>
      </w:r>
      <w:r w:rsidR="00545410">
        <w:rPr>
          <w:sz w:val="28"/>
          <w:szCs w:val="28"/>
        </w:rPr>
        <w:t>21</w:t>
      </w:r>
      <w:r w:rsidRPr="000A7845">
        <w:rPr>
          <w:sz w:val="28"/>
          <w:szCs w:val="28"/>
        </w:rPr>
        <w:t xml:space="preserve"> года зарегистрировано </w:t>
      </w:r>
      <w:r w:rsidR="00545410">
        <w:rPr>
          <w:sz w:val="28"/>
          <w:szCs w:val="28"/>
        </w:rPr>
        <w:t>947</w:t>
      </w:r>
      <w:r w:rsidRPr="000A7845">
        <w:rPr>
          <w:sz w:val="28"/>
          <w:szCs w:val="28"/>
        </w:rPr>
        <w:t xml:space="preserve"> организаций, что ниже показателя прошлого года на </w:t>
      </w:r>
      <w:r w:rsidR="00545410">
        <w:rPr>
          <w:sz w:val="28"/>
          <w:szCs w:val="28"/>
        </w:rPr>
        <w:t xml:space="preserve">32 </w:t>
      </w:r>
      <w:r w:rsidRPr="000A7845">
        <w:rPr>
          <w:sz w:val="28"/>
          <w:szCs w:val="28"/>
        </w:rPr>
        <w:t xml:space="preserve">единицы и </w:t>
      </w:r>
      <w:r w:rsidR="00B50A2D">
        <w:rPr>
          <w:sz w:val="28"/>
          <w:szCs w:val="28"/>
        </w:rPr>
        <w:t>1354</w:t>
      </w:r>
      <w:r w:rsidRPr="000A7845">
        <w:rPr>
          <w:sz w:val="28"/>
          <w:szCs w:val="28"/>
        </w:rPr>
        <w:t xml:space="preserve"> индивидуальных предпринимателей,  относительно прошлого года показатель у</w:t>
      </w:r>
      <w:r w:rsidR="00545410">
        <w:rPr>
          <w:sz w:val="28"/>
          <w:szCs w:val="28"/>
        </w:rPr>
        <w:t xml:space="preserve">меньшился </w:t>
      </w:r>
      <w:r w:rsidRPr="000A7845">
        <w:rPr>
          <w:sz w:val="28"/>
          <w:szCs w:val="28"/>
        </w:rPr>
        <w:t xml:space="preserve">на </w:t>
      </w:r>
      <w:r w:rsidR="00B50A2D">
        <w:rPr>
          <w:sz w:val="28"/>
          <w:szCs w:val="28"/>
        </w:rPr>
        <w:t xml:space="preserve">84 </w:t>
      </w:r>
      <w:r w:rsidRPr="000A7845">
        <w:rPr>
          <w:sz w:val="28"/>
          <w:szCs w:val="28"/>
        </w:rPr>
        <w:t>единиц.</w:t>
      </w:r>
    </w:p>
    <w:p w:rsidR="00545410" w:rsidRPr="00545410" w:rsidRDefault="00BB3A8F" w:rsidP="00E557F9">
      <w:pPr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>За 20</w:t>
      </w:r>
      <w:r w:rsidR="00545410">
        <w:rPr>
          <w:sz w:val="28"/>
          <w:szCs w:val="28"/>
        </w:rPr>
        <w:t>20</w:t>
      </w:r>
      <w:r w:rsidRPr="000A7845">
        <w:rPr>
          <w:sz w:val="28"/>
          <w:szCs w:val="28"/>
        </w:rPr>
        <w:t xml:space="preserve"> год </w:t>
      </w:r>
      <w:r w:rsidR="00545410" w:rsidRPr="00545410">
        <w:rPr>
          <w:sz w:val="28"/>
          <w:szCs w:val="28"/>
        </w:rPr>
        <w:t>отмечено снижение объема отгруженной продукции собственного производства выполненных работ и услуг в целом на 9,1%</w:t>
      </w:r>
      <w:r w:rsidR="00FF37F7">
        <w:rPr>
          <w:sz w:val="28"/>
          <w:szCs w:val="28"/>
        </w:rPr>
        <w:t xml:space="preserve"> (значение составило </w:t>
      </w:r>
      <w:r w:rsidR="00FF37F7" w:rsidRPr="00FF37F7">
        <w:rPr>
          <w:sz w:val="28"/>
          <w:szCs w:val="28"/>
        </w:rPr>
        <w:t>37 941,1 тыс.</w:t>
      </w:r>
      <w:r w:rsidR="001B7ECF">
        <w:rPr>
          <w:sz w:val="28"/>
          <w:szCs w:val="28"/>
        </w:rPr>
        <w:t xml:space="preserve"> </w:t>
      </w:r>
      <w:proofErr w:type="spellStart"/>
      <w:r w:rsidR="00FF37F7" w:rsidRPr="00FF37F7">
        <w:rPr>
          <w:sz w:val="28"/>
          <w:szCs w:val="28"/>
        </w:rPr>
        <w:t>руб</w:t>
      </w:r>
      <w:proofErr w:type="spellEnd"/>
      <w:r w:rsidR="00FF37F7" w:rsidRPr="00FF37F7">
        <w:rPr>
          <w:sz w:val="28"/>
          <w:szCs w:val="28"/>
        </w:rPr>
        <w:t>)</w:t>
      </w:r>
      <w:r w:rsidR="00545410" w:rsidRPr="00545410">
        <w:rPr>
          <w:sz w:val="28"/>
          <w:szCs w:val="28"/>
        </w:rPr>
        <w:t xml:space="preserve">. Наибольшее падение задело такие сферы как оптовая и розничная торговля, деятельность гостиниц и предприятий общественного питания. Данное явление объясняется введением ограничительных мер в связи с угрозой распространения </w:t>
      </w:r>
      <w:proofErr w:type="spellStart"/>
      <w:r w:rsidR="00545410" w:rsidRPr="00545410">
        <w:rPr>
          <w:sz w:val="28"/>
          <w:szCs w:val="28"/>
        </w:rPr>
        <w:t>коронавирусной</w:t>
      </w:r>
      <w:proofErr w:type="spellEnd"/>
      <w:r w:rsidR="00545410" w:rsidRPr="00545410">
        <w:rPr>
          <w:sz w:val="28"/>
          <w:szCs w:val="28"/>
        </w:rPr>
        <w:t xml:space="preserve"> инфекции на территории Росси</w:t>
      </w:r>
      <w:r w:rsidR="00545410">
        <w:rPr>
          <w:sz w:val="28"/>
          <w:szCs w:val="28"/>
        </w:rPr>
        <w:t>й</w:t>
      </w:r>
      <w:r w:rsidR="00545410" w:rsidRPr="00545410">
        <w:rPr>
          <w:sz w:val="28"/>
          <w:szCs w:val="28"/>
        </w:rPr>
        <w:t>ской Федерации со второго квартала 2020 года.</w:t>
      </w:r>
    </w:p>
    <w:p w:rsidR="00BB3A8F" w:rsidRPr="000A7845" w:rsidRDefault="00BB3A8F" w:rsidP="00E557F9">
      <w:pPr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>Инвестиции в основной капитал по 20</w:t>
      </w:r>
      <w:r w:rsidR="00FF37F7">
        <w:rPr>
          <w:sz w:val="28"/>
          <w:szCs w:val="28"/>
        </w:rPr>
        <w:t>20</w:t>
      </w:r>
      <w:r w:rsidRPr="000A7845">
        <w:rPr>
          <w:sz w:val="28"/>
          <w:szCs w:val="28"/>
        </w:rPr>
        <w:t xml:space="preserve"> год</w:t>
      </w:r>
      <w:r w:rsidR="00FF37F7">
        <w:rPr>
          <w:sz w:val="28"/>
          <w:szCs w:val="28"/>
        </w:rPr>
        <w:t>у</w:t>
      </w:r>
      <w:r w:rsidRPr="000A7845">
        <w:rPr>
          <w:sz w:val="28"/>
          <w:szCs w:val="28"/>
        </w:rPr>
        <w:t xml:space="preserve"> составили </w:t>
      </w:r>
      <w:r w:rsidR="00FF37F7">
        <w:rPr>
          <w:sz w:val="28"/>
          <w:szCs w:val="28"/>
        </w:rPr>
        <w:t>7,9</w:t>
      </w:r>
      <w:r w:rsidRPr="000A7845">
        <w:rPr>
          <w:sz w:val="28"/>
          <w:szCs w:val="28"/>
        </w:rPr>
        <w:t xml:space="preserve">, млрд. рублей, что </w:t>
      </w:r>
      <w:r w:rsidR="00FF37F7">
        <w:rPr>
          <w:sz w:val="28"/>
          <w:szCs w:val="28"/>
        </w:rPr>
        <w:t>в 2,6 раза выше</w:t>
      </w:r>
      <w:r w:rsidRPr="000A7845">
        <w:rPr>
          <w:sz w:val="28"/>
          <w:szCs w:val="28"/>
        </w:rPr>
        <w:t xml:space="preserve"> аналогичного показателя за 20</w:t>
      </w:r>
      <w:r w:rsidR="00FF37F7">
        <w:rPr>
          <w:sz w:val="28"/>
          <w:szCs w:val="28"/>
        </w:rPr>
        <w:t>19</w:t>
      </w:r>
      <w:r w:rsidRPr="000A7845">
        <w:rPr>
          <w:sz w:val="28"/>
          <w:szCs w:val="28"/>
        </w:rPr>
        <w:t xml:space="preserve"> год (</w:t>
      </w:r>
      <w:r w:rsidR="00FF37F7">
        <w:rPr>
          <w:sz w:val="28"/>
          <w:szCs w:val="28"/>
        </w:rPr>
        <w:t>3,</w:t>
      </w:r>
      <w:r w:rsidR="00B2748E">
        <w:rPr>
          <w:sz w:val="28"/>
          <w:szCs w:val="28"/>
        </w:rPr>
        <w:t>0</w:t>
      </w:r>
      <w:r w:rsidR="00FF37F7">
        <w:rPr>
          <w:sz w:val="28"/>
          <w:szCs w:val="28"/>
        </w:rPr>
        <w:t xml:space="preserve"> млрд.рублей), показатель в 2018 году составлял – 3,4 млрд. руб.</w:t>
      </w:r>
    </w:p>
    <w:p w:rsidR="005025E9" w:rsidRDefault="004361B6" w:rsidP="00E557F9">
      <w:pPr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>В 20</w:t>
      </w:r>
      <w:r w:rsidR="005025E9">
        <w:rPr>
          <w:sz w:val="28"/>
          <w:szCs w:val="28"/>
        </w:rPr>
        <w:t>20</w:t>
      </w:r>
      <w:r w:rsidRPr="000A7845">
        <w:rPr>
          <w:sz w:val="28"/>
          <w:szCs w:val="28"/>
        </w:rPr>
        <w:t xml:space="preserve"> году </w:t>
      </w:r>
      <w:r w:rsidR="005025E9">
        <w:rPr>
          <w:sz w:val="28"/>
          <w:szCs w:val="28"/>
        </w:rPr>
        <w:t>увеличи</w:t>
      </w:r>
      <w:r w:rsidRPr="000A7845">
        <w:rPr>
          <w:sz w:val="28"/>
          <w:szCs w:val="28"/>
        </w:rPr>
        <w:t>лся уровень безработицы</w:t>
      </w:r>
      <w:r w:rsidR="005025E9">
        <w:rPr>
          <w:sz w:val="28"/>
          <w:szCs w:val="28"/>
        </w:rPr>
        <w:t>.</w:t>
      </w:r>
      <w:r w:rsidRPr="000A7845">
        <w:rPr>
          <w:sz w:val="28"/>
          <w:szCs w:val="28"/>
        </w:rPr>
        <w:t xml:space="preserve"> </w:t>
      </w:r>
    </w:p>
    <w:p w:rsidR="005025E9" w:rsidRPr="00A92DFE" w:rsidRDefault="005025E9" w:rsidP="00E557F9">
      <w:pPr>
        <w:suppressAutoHyphens/>
        <w:ind w:firstLine="709"/>
        <w:jc w:val="both"/>
        <w:rPr>
          <w:sz w:val="28"/>
          <w:szCs w:val="28"/>
        </w:rPr>
      </w:pPr>
      <w:r w:rsidRPr="00A92DFE">
        <w:rPr>
          <w:sz w:val="28"/>
          <w:szCs w:val="28"/>
        </w:rPr>
        <w:lastRenderedPageBreak/>
        <w:t>Анализ уровня безработицы в 2017-2021 годах по Добрянскому округу, %.</w:t>
      </w:r>
    </w:p>
    <w:p w:rsidR="005025E9" w:rsidRPr="00792562" w:rsidRDefault="00E27D17" w:rsidP="00E27D17">
      <w:pPr>
        <w:suppressAutoHyphens/>
        <w:spacing w:line="360" w:lineRule="exact"/>
        <w:jc w:val="right"/>
        <w:rPr>
          <w:sz w:val="26"/>
          <w:szCs w:val="26"/>
        </w:rPr>
      </w:pPr>
      <w:r w:rsidRPr="00792562">
        <w:rPr>
          <w:sz w:val="26"/>
          <w:szCs w:val="26"/>
        </w:rPr>
        <w:t>Диаграмма 1</w:t>
      </w:r>
    </w:p>
    <w:p w:rsidR="005025E9" w:rsidRPr="0076797D" w:rsidRDefault="005025E9" w:rsidP="005025E9">
      <w:pPr>
        <w:jc w:val="center"/>
      </w:pPr>
      <w:r>
        <w:rPr>
          <w:noProof/>
        </w:rPr>
        <w:drawing>
          <wp:inline distT="0" distB="0" distL="0" distR="0">
            <wp:extent cx="5534108" cy="1486894"/>
            <wp:effectExtent l="19050" t="0" r="2849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25E9" w:rsidRPr="00A92DFE" w:rsidRDefault="005025E9" w:rsidP="005025E9">
      <w:pPr>
        <w:suppressAutoHyphens/>
        <w:spacing w:line="360" w:lineRule="exact"/>
        <w:jc w:val="center"/>
        <w:rPr>
          <w:sz w:val="28"/>
          <w:szCs w:val="28"/>
        </w:rPr>
      </w:pPr>
      <w:r w:rsidRPr="00A92DFE">
        <w:rPr>
          <w:sz w:val="28"/>
          <w:szCs w:val="28"/>
        </w:rPr>
        <w:t>Анализ уровня безработицы в 2020-2021 годах по Добрянскому округу, %.</w:t>
      </w:r>
    </w:p>
    <w:p w:rsidR="005025E9" w:rsidRPr="00792562" w:rsidRDefault="00E27D17" w:rsidP="00E27D17">
      <w:pPr>
        <w:suppressAutoHyphens/>
        <w:spacing w:line="360" w:lineRule="exact"/>
        <w:jc w:val="right"/>
        <w:rPr>
          <w:sz w:val="26"/>
          <w:szCs w:val="26"/>
        </w:rPr>
      </w:pPr>
      <w:r w:rsidRPr="00792562">
        <w:rPr>
          <w:sz w:val="26"/>
          <w:szCs w:val="26"/>
        </w:rPr>
        <w:t>Диаграмма 2</w:t>
      </w:r>
    </w:p>
    <w:p w:rsidR="005025E9" w:rsidRDefault="005025E9" w:rsidP="005025E9">
      <w:pPr>
        <w:jc w:val="center"/>
      </w:pPr>
      <w:r>
        <w:rPr>
          <w:noProof/>
        </w:rPr>
        <w:drawing>
          <wp:inline distT="0" distB="0" distL="0" distR="0">
            <wp:extent cx="5979381" cy="1924216"/>
            <wp:effectExtent l="0" t="0" r="2159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25E9" w:rsidRPr="00A92DFE" w:rsidRDefault="005025E9" w:rsidP="00CC1801">
      <w:pPr>
        <w:suppressAutoHyphens/>
        <w:ind w:firstLine="709"/>
        <w:jc w:val="both"/>
        <w:rPr>
          <w:sz w:val="28"/>
          <w:szCs w:val="28"/>
        </w:rPr>
      </w:pPr>
      <w:r w:rsidRPr="00A92DFE">
        <w:rPr>
          <w:sz w:val="28"/>
          <w:szCs w:val="28"/>
        </w:rPr>
        <w:t>Центром занятости населения по г. Добрянка совместно с администрацией Добрянского городского округа</w:t>
      </w:r>
      <w:r w:rsidR="001B7ECF">
        <w:rPr>
          <w:sz w:val="28"/>
          <w:szCs w:val="28"/>
        </w:rPr>
        <w:t>,</w:t>
      </w:r>
      <w:r w:rsidRPr="00A92DFE">
        <w:rPr>
          <w:sz w:val="28"/>
          <w:szCs w:val="28"/>
        </w:rPr>
        <w:t xml:space="preserve"> в соответстви</w:t>
      </w:r>
      <w:r w:rsidR="001B7ECF">
        <w:rPr>
          <w:sz w:val="28"/>
          <w:szCs w:val="28"/>
        </w:rPr>
        <w:t>и</w:t>
      </w:r>
      <w:r w:rsidRPr="00A92DFE">
        <w:rPr>
          <w:sz w:val="28"/>
          <w:szCs w:val="28"/>
        </w:rPr>
        <w:t xml:space="preserve"> с постановлениями Правительства Пермского края от 28</w:t>
      </w:r>
      <w:r w:rsidR="00744161">
        <w:rPr>
          <w:sz w:val="28"/>
          <w:szCs w:val="28"/>
        </w:rPr>
        <w:t xml:space="preserve"> мая </w:t>
      </w:r>
      <w:r w:rsidRPr="00A92DFE">
        <w:rPr>
          <w:sz w:val="28"/>
          <w:szCs w:val="28"/>
        </w:rPr>
        <w:t>2020 года № 360-П и от 28</w:t>
      </w:r>
      <w:r w:rsidR="00744161">
        <w:rPr>
          <w:sz w:val="28"/>
          <w:szCs w:val="28"/>
        </w:rPr>
        <w:t xml:space="preserve"> мая </w:t>
      </w:r>
      <w:r w:rsidRPr="00A92DFE">
        <w:rPr>
          <w:sz w:val="28"/>
          <w:szCs w:val="28"/>
        </w:rPr>
        <w:t>2020 года № 649-П</w:t>
      </w:r>
      <w:r w:rsidR="00744161">
        <w:rPr>
          <w:sz w:val="28"/>
          <w:szCs w:val="28"/>
        </w:rPr>
        <w:t>,</w:t>
      </w:r>
      <w:r w:rsidRPr="00A92DFE">
        <w:rPr>
          <w:sz w:val="28"/>
          <w:szCs w:val="28"/>
        </w:rPr>
        <w:t xml:space="preserve"> реализуются меры, направленные на снижение безработицы на территории округа.</w:t>
      </w:r>
    </w:p>
    <w:p w:rsidR="005025E9" w:rsidRPr="00A92DFE" w:rsidRDefault="005025E9" w:rsidP="00CC1801">
      <w:pPr>
        <w:suppressAutoHyphens/>
        <w:ind w:firstLine="709"/>
        <w:jc w:val="both"/>
        <w:rPr>
          <w:sz w:val="28"/>
          <w:szCs w:val="28"/>
        </w:rPr>
      </w:pPr>
      <w:r w:rsidRPr="00A92DFE">
        <w:rPr>
          <w:sz w:val="28"/>
          <w:szCs w:val="28"/>
        </w:rPr>
        <w:t>Указанные постановления дают право работодателям заявиться на получение федеральной или краевой субсидии при создании рабочих мест в организации.</w:t>
      </w:r>
    </w:p>
    <w:p w:rsidR="005025E9" w:rsidRPr="00A92DFE" w:rsidRDefault="005025E9" w:rsidP="00CC1801">
      <w:pPr>
        <w:suppressAutoHyphens/>
        <w:ind w:firstLine="709"/>
        <w:jc w:val="both"/>
        <w:rPr>
          <w:sz w:val="28"/>
          <w:szCs w:val="28"/>
        </w:rPr>
      </w:pPr>
      <w:r w:rsidRPr="00A92DFE">
        <w:rPr>
          <w:sz w:val="28"/>
          <w:szCs w:val="28"/>
        </w:rPr>
        <w:t>Краевые субсидии направляются на создание новых рабочих мест в организациях и ИП, федеральные – на  временную занятость и общественные работы.</w:t>
      </w:r>
    </w:p>
    <w:p w:rsidR="005025E9" w:rsidRPr="00A92DFE" w:rsidRDefault="005025E9" w:rsidP="00CC1801">
      <w:pPr>
        <w:suppressAutoHyphens/>
        <w:ind w:firstLine="709"/>
        <w:jc w:val="both"/>
        <w:rPr>
          <w:sz w:val="28"/>
          <w:szCs w:val="28"/>
        </w:rPr>
      </w:pPr>
      <w:r w:rsidRPr="007061FB">
        <w:rPr>
          <w:sz w:val="28"/>
          <w:szCs w:val="28"/>
        </w:rPr>
        <w:t>По состоянию на 19</w:t>
      </w:r>
      <w:r w:rsidR="00744161">
        <w:rPr>
          <w:sz w:val="28"/>
          <w:szCs w:val="28"/>
        </w:rPr>
        <w:t xml:space="preserve"> февраля </w:t>
      </w:r>
      <w:r w:rsidRPr="007061FB">
        <w:rPr>
          <w:sz w:val="28"/>
          <w:szCs w:val="28"/>
        </w:rPr>
        <w:t>2021 года, в соотв</w:t>
      </w:r>
      <w:r w:rsidR="00744161">
        <w:rPr>
          <w:sz w:val="28"/>
          <w:szCs w:val="28"/>
        </w:rPr>
        <w:t>етствии</w:t>
      </w:r>
      <w:r w:rsidRPr="007061FB">
        <w:rPr>
          <w:sz w:val="28"/>
          <w:szCs w:val="28"/>
        </w:rPr>
        <w:t xml:space="preserve"> с постановлением Правительства Пермского края от 28</w:t>
      </w:r>
      <w:r w:rsidR="00744161">
        <w:rPr>
          <w:sz w:val="28"/>
          <w:szCs w:val="28"/>
        </w:rPr>
        <w:t xml:space="preserve"> мая </w:t>
      </w:r>
      <w:r w:rsidRPr="007061FB">
        <w:rPr>
          <w:sz w:val="28"/>
          <w:szCs w:val="28"/>
        </w:rPr>
        <w:t>2020 года № 360-П, на получение</w:t>
      </w:r>
      <w:r w:rsidRPr="00A92DFE">
        <w:rPr>
          <w:sz w:val="28"/>
          <w:szCs w:val="28"/>
        </w:rPr>
        <w:t xml:space="preserve"> </w:t>
      </w:r>
      <w:proofErr w:type="gramStart"/>
      <w:r w:rsidRPr="00A92DFE">
        <w:rPr>
          <w:sz w:val="28"/>
          <w:szCs w:val="28"/>
        </w:rPr>
        <w:t>субсидий</w:t>
      </w:r>
      <w:proofErr w:type="gramEnd"/>
      <w:r w:rsidRPr="00A92DFE">
        <w:rPr>
          <w:sz w:val="28"/>
          <w:szCs w:val="28"/>
        </w:rPr>
        <w:t xml:space="preserve"> на создание дополнительных рабочих мест гражданам, признанным в установленном порядке безработными, заявил</w:t>
      </w:r>
      <w:r w:rsidR="008B56B0" w:rsidRPr="00A92DFE">
        <w:rPr>
          <w:sz w:val="28"/>
          <w:szCs w:val="28"/>
        </w:rPr>
        <w:t>о</w:t>
      </w:r>
      <w:r w:rsidRPr="00A92DFE">
        <w:rPr>
          <w:sz w:val="28"/>
          <w:szCs w:val="28"/>
        </w:rPr>
        <w:t xml:space="preserve">сь </w:t>
      </w:r>
      <w:r w:rsidR="008B56B0" w:rsidRPr="00A92DFE">
        <w:rPr>
          <w:sz w:val="28"/>
          <w:szCs w:val="28"/>
        </w:rPr>
        <w:t>2</w:t>
      </w:r>
      <w:r w:rsidRPr="00A92DFE">
        <w:rPr>
          <w:sz w:val="28"/>
          <w:szCs w:val="28"/>
        </w:rPr>
        <w:t xml:space="preserve"> индивидуальны</w:t>
      </w:r>
      <w:r w:rsidR="008B56B0" w:rsidRPr="00A92DFE">
        <w:rPr>
          <w:sz w:val="28"/>
          <w:szCs w:val="28"/>
        </w:rPr>
        <w:t>х</w:t>
      </w:r>
      <w:r w:rsidRPr="00A92DFE">
        <w:rPr>
          <w:sz w:val="28"/>
          <w:szCs w:val="28"/>
        </w:rPr>
        <w:t xml:space="preserve"> предпринимател</w:t>
      </w:r>
      <w:r w:rsidR="008B56B0" w:rsidRPr="00A92DFE">
        <w:rPr>
          <w:sz w:val="28"/>
          <w:szCs w:val="28"/>
        </w:rPr>
        <w:t>я</w:t>
      </w:r>
      <w:r w:rsidRPr="00A92DFE">
        <w:rPr>
          <w:sz w:val="28"/>
          <w:szCs w:val="28"/>
        </w:rPr>
        <w:t xml:space="preserve"> Добрянского городского округа: </w:t>
      </w:r>
    </w:p>
    <w:p w:rsidR="005025E9" w:rsidRPr="00E557F9" w:rsidRDefault="005025E9" w:rsidP="00CC1801">
      <w:pPr>
        <w:suppressAutoHyphens/>
        <w:ind w:firstLine="709"/>
        <w:jc w:val="both"/>
        <w:rPr>
          <w:sz w:val="28"/>
          <w:szCs w:val="28"/>
        </w:rPr>
      </w:pPr>
      <w:r w:rsidRPr="00E557F9">
        <w:rPr>
          <w:sz w:val="28"/>
          <w:szCs w:val="28"/>
        </w:rPr>
        <w:t>В соответстви</w:t>
      </w:r>
      <w:r w:rsidR="00E27D17" w:rsidRPr="00E557F9">
        <w:rPr>
          <w:sz w:val="28"/>
          <w:szCs w:val="28"/>
        </w:rPr>
        <w:t>и</w:t>
      </w:r>
      <w:r w:rsidRPr="00E557F9">
        <w:rPr>
          <w:sz w:val="28"/>
          <w:szCs w:val="28"/>
        </w:rPr>
        <w:t xml:space="preserve"> с постановлением Правительства Пермского края </w:t>
      </w:r>
      <w:r w:rsidR="00391C24">
        <w:rPr>
          <w:sz w:val="28"/>
          <w:szCs w:val="28"/>
        </w:rPr>
        <w:br/>
      </w:r>
      <w:r w:rsidRPr="00E557F9">
        <w:rPr>
          <w:sz w:val="28"/>
          <w:szCs w:val="28"/>
        </w:rPr>
        <w:t>от 28</w:t>
      </w:r>
      <w:r w:rsidR="00391C24">
        <w:rPr>
          <w:sz w:val="28"/>
          <w:szCs w:val="28"/>
        </w:rPr>
        <w:t xml:space="preserve"> мая </w:t>
      </w:r>
      <w:r w:rsidRPr="00E557F9">
        <w:rPr>
          <w:sz w:val="28"/>
          <w:szCs w:val="28"/>
        </w:rPr>
        <w:t>2020 года № 649-П:</w:t>
      </w:r>
    </w:p>
    <w:p w:rsidR="008B56B0" w:rsidRPr="00A92DFE" w:rsidRDefault="005025E9" w:rsidP="00CC1801">
      <w:pPr>
        <w:suppressAutoHyphens/>
        <w:ind w:firstLine="709"/>
        <w:jc w:val="both"/>
        <w:rPr>
          <w:sz w:val="28"/>
          <w:szCs w:val="28"/>
        </w:rPr>
      </w:pPr>
      <w:r w:rsidRPr="00E557F9">
        <w:rPr>
          <w:sz w:val="28"/>
          <w:szCs w:val="28"/>
        </w:rPr>
        <w:t xml:space="preserve">на возмещение расходов </w:t>
      </w:r>
      <w:r w:rsidRPr="00A92DFE">
        <w:rPr>
          <w:sz w:val="28"/>
          <w:szCs w:val="28"/>
        </w:rPr>
        <w:t xml:space="preserve">на частичную оплату труда при организации временного трудоустройства работников организаций, находящихся под риском увольнения, </w:t>
      </w:r>
      <w:proofErr w:type="gramStart"/>
      <w:r w:rsidRPr="00A92DFE">
        <w:rPr>
          <w:sz w:val="28"/>
          <w:szCs w:val="28"/>
        </w:rPr>
        <w:t>заявилс</w:t>
      </w:r>
      <w:r w:rsidR="008B56B0" w:rsidRPr="00A92DFE">
        <w:rPr>
          <w:sz w:val="28"/>
          <w:szCs w:val="28"/>
        </w:rPr>
        <w:t>я</w:t>
      </w:r>
      <w:proofErr w:type="gramEnd"/>
      <w:r w:rsidRPr="00A92DFE">
        <w:rPr>
          <w:sz w:val="28"/>
          <w:szCs w:val="28"/>
        </w:rPr>
        <w:t xml:space="preserve"> </w:t>
      </w:r>
      <w:r w:rsidR="008B56B0" w:rsidRPr="00A92DFE">
        <w:rPr>
          <w:sz w:val="28"/>
          <w:szCs w:val="28"/>
        </w:rPr>
        <w:t>ТД Престиж – 26 человек;</w:t>
      </w:r>
    </w:p>
    <w:p w:rsidR="005025E9" w:rsidRPr="00A92DFE" w:rsidRDefault="00391C24" w:rsidP="00CC18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5025E9" w:rsidRPr="00A92DFE">
        <w:rPr>
          <w:sz w:val="28"/>
          <w:szCs w:val="28"/>
        </w:rPr>
        <w:t xml:space="preserve">организацию общественных работ для граждан, ищущих работу, а также безработных граждан, </w:t>
      </w:r>
      <w:proofErr w:type="gramStart"/>
      <w:r w:rsidR="005025E9" w:rsidRPr="00A92DFE">
        <w:rPr>
          <w:sz w:val="28"/>
          <w:szCs w:val="28"/>
        </w:rPr>
        <w:t>заявились</w:t>
      </w:r>
      <w:proofErr w:type="gramEnd"/>
      <w:r w:rsidR="005025E9" w:rsidRPr="00A92DFE">
        <w:rPr>
          <w:sz w:val="28"/>
          <w:szCs w:val="28"/>
        </w:rPr>
        <w:t xml:space="preserve"> </w:t>
      </w:r>
      <w:r w:rsidR="008B56B0" w:rsidRPr="005522A2">
        <w:rPr>
          <w:sz w:val="28"/>
          <w:szCs w:val="28"/>
        </w:rPr>
        <w:t>6 организаций</w:t>
      </w:r>
      <w:r w:rsidR="005025E9" w:rsidRPr="00A92DFE">
        <w:rPr>
          <w:sz w:val="28"/>
          <w:szCs w:val="28"/>
        </w:rPr>
        <w:t xml:space="preserve"> и индивидуальны</w:t>
      </w:r>
      <w:r w:rsidR="008B56B0" w:rsidRPr="00A92DFE">
        <w:rPr>
          <w:sz w:val="28"/>
          <w:szCs w:val="28"/>
        </w:rPr>
        <w:t>х</w:t>
      </w:r>
      <w:r w:rsidR="005025E9" w:rsidRPr="00A92DFE">
        <w:rPr>
          <w:sz w:val="28"/>
          <w:szCs w:val="28"/>
        </w:rPr>
        <w:t xml:space="preserve"> предпринимател</w:t>
      </w:r>
      <w:r w:rsidR="008B56B0" w:rsidRPr="00A92DFE">
        <w:rPr>
          <w:sz w:val="28"/>
          <w:szCs w:val="28"/>
        </w:rPr>
        <w:t>ей на 30</w:t>
      </w:r>
      <w:r>
        <w:rPr>
          <w:sz w:val="28"/>
          <w:szCs w:val="28"/>
        </w:rPr>
        <w:t xml:space="preserve"> </w:t>
      </w:r>
      <w:r w:rsidR="008B56B0" w:rsidRPr="00A92DFE">
        <w:rPr>
          <w:sz w:val="28"/>
          <w:szCs w:val="28"/>
        </w:rPr>
        <w:t>человек.</w:t>
      </w:r>
    </w:p>
    <w:p w:rsidR="000E0155" w:rsidRPr="000A7845" w:rsidRDefault="00B17857" w:rsidP="00CC1801">
      <w:pPr>
        <w:suppressAutoHyphens/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>П</w:t>
      </w:r>
      <w:r w:rsidR="000E0155" w:rsidRPr="000A7845">
        <w:rPr>
          <w:sz w:val="28"/>
          <w:szCs w:val="28"/>
        </w:rPr>
        <w:t xml:space="preserve">ривлечение </w:t>
      </w:r>
      <w:r w:rsidRPr="000A7845">
        <w:rPr>
          <w:sz w:val="28"/>
          <w:szCs w:val="28"/>
        </w:rPr>
        <w:t xml:space="preserve">инвестиций на территорию </w:t>
      </w:r>
      <w:r w:rsidR="00EF4A95">
        <w:rPr>
          <w:sz w:val="28"/>
          <w:szCs w:val="28"/>
        </w:rPr>
        <w:t>округа</w:t>
      </w:r>
      <w:r w:rsidRPr="000A7845">
        <w:rPr>
          <w:sz w:val="28"/>
          <w:szCs w:val="28"/>
        </w:rPr>
        <w:t xml:space="preserve"> является ключевой задачей </w:t>
      </w:r>
      <w:r w:rsidR="000E0155" w:rsidRPr="000A7845">
        <w:rPr>
          <w:sz w:val="28"/>
          <w:szCs w:val="28"/>
        </w:rPr>
        <w:t>как для модернизации и расширения существующего производства, так и для создания новых производств, а значит и новых рабочих мест.</w:t>
      </w:r>
      <w:r w:rsidR="004361B6" w:rsidRPr="000A7845">
        <w:rPr>
          <w:sz w:val="28"/>
          <w:szCs w:val="28"/>
        </w:rPr>
        <w:t xml:space="preserve"> </w:t>
      </w:r>
      <w:r w:rsidR="00BE0FA8">
        <w:rPr>
          <w:sz w:val="28"/>
          <w:szCs w:val="28"/>
        </w:rPr>
        <w:br/>
      </w:r>
      <w:r w:rsidR="000E0155" w:rsidRPr="000A7845">
        <w:rPr>
          <w:sz w:val="28"/>
          <w:szCs w:val="28"/>
        </w:rPr>
        <w:t>По-прежнему основным источником инвестиций являются собственные средства предприятий.</w:t>
      </w:r>
    </w:p>
    <w:p w:rsidR="00BA44C5" w:rsidRPr="000A7845" w:rsidRDefault="00BA44C5" w:rsidP="00CC1801">
      <w:pPr>
        <w:suppressAutoHyphens/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 xml:space="preserve">С целью привлечения инвестиций на территории </w:t>
      </w:r>
      <w:r w:rsidR="00413874">
        <w:rPr>
          <w:sz w:val="28"/>
          <w:szCs w:val="28"/>
        </w:rPr>
        <w:t>округа</w:t>
      </w:r>
      <w:r w:rsidRPr="000A7845">
        <w:rPr>
          <w:sz w:val="28"/>
          <w:szCs w:val="28"/>
        </w:rPr>
        <w:t xml:space="preserve"> внедрен Стандарт деятельности органов местного самоуправления по обеспечению благоприятного инвестиционного климата. </w:t>
      </w:r>
      <w:r w:rsidR="00EF4A95">
        <w:rPr>
          <w:sz w:val="28"/>
          <w:szCs w:val="28"/>
        </w:rPr>
        <w:t>Обращения и предложения инвесторов рассматриваются незамедлительно, организовываются встречи.</w:t>
      </w:r>
    </w:p>
    <w:p w:rsidR="00BA44C5" w:rsidRPr="000A7845" w:rsidRDefault="00BA44C5" w:rsidP="00CC1801">
      <w:pPr>
        <w:suppressAutoHyphens/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 xml:space="preserve">В </w:t>
      </w:r>
      <w:r w:rsidR="00EF4A95">
        <w:rPr>
          <w:sz w:val="28"/>
          <w:szCs w:val="28"/>
        </w:rPr>
        <w:t>округе</w:t>
      </w:r>
      <w:r w:rsidRPr="000A7845">
        <w:rPr>
          <w:sz w:val="28"/>
          <w:szCs w:val="28"/>
        </w:rPr>
        <w:t xml:space="preserve"> утвержден </w:t>
      </w:r>
      <w:r w:rsidR="004361B6" w:rsidRPr="000A7845">
        <w:rPr>
          <w:sz w:val="28"/>
          <w:szCs w:val="28"/>
        </w:rPr>
        <w:t xml:space="preserve">и реализуется </w:t>
      </w:r>
      <w:r w:rsidRPr="000A7845">
        <w:rPr>
          <w:sz w:val="28"/>
          <w:szCs w:val="28"/>
        </w:rPr>
        <w:t xml:space="preserve"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с целью выявления положений, вводящих избыточные обязанности, запреты и ограничения для субъектов предпринимательской и инвестиционной деятельности, и выявления положений, способствующих возникновению необоснованных расходов субъектов и местного бюджета. </w:t>
      </w:r>
    </w:p>
    <w:p w:rsidR="00BA44C5" w:rsidRPr="000A7845" w:rsidRDefault="00BA44C5" w:rsidP="00CC1801">
      <w:pPr>
        <w:suppressAutoHyphens/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t>С 1 января 2016 года принятие нормативного правового акта</w:t>
      </w:r>
      <w:r w:rsidR="00DB603F">
        <w:rPr>
          <w:sz w:val="28"/>
          <w:szCs w:val="28"/>
        </w:rPr>
        <w:t>,</w:t>
      </w:r>
      <w:r w:rsidRPr="000A7845">
        <w:rPr>
          <w:sz w:val="28"/>
          <w:szCs w:val="28"/>
        </w:rPr>
        <w:t xml:space="preserve"> касающегося предпринимательской и инвестиционной деятельности без проведения оценки регулирующего воздействия</w:t>
      </w:r>
      <w:r w:rsidR="00DB603F">
        <w:rPr>
          <w:sz w:val="28"/>
          <w:szCs w:val="28"/>
        </w:rPr>
        <w:t>,</w:t>
      </w:r>
      <w:r w:rsidRPr="000A7845">
        <w:rPr>
          <w:sz w:val="28"/>
          <w:szCs w:val="28"/>
        </w:rPr>
        <w:t xml:space="preserve"> не допускается</w:t>
      </w:r>
      <w:r w:rsidR="005025E9">
        <w:rPr>
          <w:sz w:val="28"/>
          <w:szCs w:val="28"/>
        </w:rPr>
        <w:t>.</w:t>
      </w:r>
    </w:p>
    <w:p w:rsidR="00DB603F" w:rsidRDefault="00832785" w:rsidP="00CC180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223B">
        <w:rPr>
          <w:rFonts w:eastAsia="Calibri"/>
          <w:sz w:val="28"/>
          <w:szCs w:val="28"/>
        </w:rPr>
        <w:t xml:space="preserve">Одним  из  приоритетных  направлений деятельности остается поддержка малого и среднего предпринимательства </w:t>
      </w:r>
      <w:r w:rsidR="00DB603F">
        <w:rPr>
          <w:rFonts w:eastAsia="Calibri"/>
          <w:sz w:val="28"/>
          <w:szCs w:val="28"/>
        </w:rPr>
        <w:t>и развитие сельского хозяйства.</w:t>
      </w:r>
    </w:p>
    <w:p w:rsidR="00832785" w:rsidRPr="00DB603F" w:rsidRDefault="00832785" w:rsidP="00CC180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223B">
        <w:rPr>
          <w:color w:val="000000"/>
          <w:sz w:val="28"/>
          <w:szCs w:val="28"/>
        </w:rPr>
        <w:t>За период 2020</w:t>
      </w:r>
      <w:r w:rsidRPr="00EA36A4">
        <w:rPr>
          <w:color w:val="000000"/>
          <w:sz w:val="28"/>
          <w:szCs w:val="28"/>
        </w:rPr>
        <w:t xml:space="preserve"> года количество зарегистрированных  субъектов малого и среднего предпринимательства </w:t>
      </w:r>
      <w:r w:rsidR="003B116F">
        <w:rPr>
          <w:color w:val="000000"/>
          <w:sz w:val="28"/>
          <w:szCs w:val="28"/>
        </w:rPr>
        <w:t xml:space="preserve">- </w:t>
      </w:r>
      <w:r w:rsidRPr="00AA7543">
        <w:rPr>
          <w:color w:val="000000"/>
          <w:sz w:val="28"/>
          <w:szCs w:val="28"/>
          <w:shd w:val="clear" w:color="auto" w:fill="FFFFFF" w:themeFill="background1"/>
        </w:rPr>
        <w:t>1909</w:t>
      </w:r>
      <w:r w:rsidRPr="00EA36A4">
        <w:rPr>
          <w:color w:val="000000"/>
          <w:sz w:val="28"/>
          <w:szCs w:val="28"/>
        </w:rPr>
        <w:t xml:space="preserve"> (2019 год - 2524), из них индивидуальных предпринимателей </w:t>
      </w:r>
      <w:r w:rsidR="003B116F">
        <w:rPr>
          <w:color w:val="000000"/>
          <w:sz w:val="28"/>
          <w:szCs w:val="28"/>
        </w:rPr>
        <w:t xml:space="preserve">- </w:t>
      </w:r>
      <w:r w:rsidRPr="00AA7543">
        <w:rPr>
          <w:color w:val="000000"/>
          <w:sz w:val="28"/>
          <w:szCs w:val="28"/>
          <w:shd w:val="clear" w:color="auto" w:fill="FFFFFF" w:themeFill="background1"/>
        </w:rPr>
        <w:t>1354</w:t>
      </w:r>
      <w:r w:rsidRPr="00EA36A4">
        <w:rPr>
          <w:color w:val="000000"/>
          <w:sz w:val="28"/>
          <w:szCs w:val="28"/>
        </w:rPr>
        <w:t xml:space="preserve">  (201</w:t>
      </w:r>
      <w:r w:rsidR="003B116F">
        <w:rPr>
          <w:color w:val="000000"/>
          <w:sz w:val="28"/>
          <w:szCs w:val="28"/>
        </w:rPr>
        <w:t>9 год -1438),  юридических лиц -</w:t>
      </w:r>
      <w:r w:rsidRPr="00EA36A4">
        <w:rPr>
          <w:color w:val="000000"/>
          <w:sz w:val="28"/>
          <w:szCs w:val="28"/>
        </w:rPr>
        <w:t xml:space="preserve"> </w:t>
      </w:r>
      <w:r w:rsidRPr="00AA7543">
        <w:rPr>
          <w:color w:val="000000"/>
          <w:sz w:val="28"/>
          <w:szCs w:val="28"/>
          <w:shd w:val="clear" w:color="auto" w:fill="FFFFFF" w:themeFill="background1"/>
        </w:rPr>
        <w:t xml:space="preserve">516 </w:t>
      </w:r>
      <w:r w:rsidRPr="00EA36A4">
        <w:rPr>
          <w:color w:val="000000"/>
          <w:sz w:val="28"/>
          <w:szCs w:val="28"/>
        </w:rPr>
        <w:t xml:space="preserve"> (2019 год -996),  КФХ – </w:t>
      </w:r>
      <w:r w:rsidRPr="00AA7543">
        <w:rPr>
          <w:color w:val="000000"/>
          <w:sz w:val="28"/>
          <w:szCs w:val="28"/>
          <w:shd w:val="clear" w:color="auto" w:fill="FFFFFF" w:themeFill="background1"/>
        </w:rPr>
        <w:t>39</w:t>
      </w:r>
      <w:r w:rsidRPr="00EA36A4">
        <w:rPr>
          <w:color w:val="000000"/>
          <w:sz w:val="28"/>
          <w:szCs w:val="28"/>
        </w:rPr>
        <w:t xml:space="preserve"> (2019 год -62).</w:t>
      </w:r>
    </w:p>
    <w:p w:rsidR="00832785" w:rsidRPr="00EA36A4" w:rsidRDefault="00832785" w:rsidP="00CC1801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</w:rPr>
      </w:pPr>
      <w:r w:rsidRPr="00EA36A4">
        <w:rPr>
          <w:color w:val="000000"/>
          <w:sz w:val="28"/>
          <w:szCs w:val="28"/>
        </w:rPr>
        <w:t xml:space="preserve">Количество работающих в малых и средних  предприятиях округа  –  </w:t>
      </w:r>
      <w:r w:rsidRPr="00AA7543">
        <w:rPr>
          <w:color w:val="000000"/>
          <w:sz w:val="28"/>
          <w:szCs w:val="28"/>
          <w:shd w:val="clear" w:color="auto" w:fill="FFFFFF" w:themeFill="background1"/>
        </w:rPr>
        <w:t xml:space="preserve">9394  </w:t>
      </w:r>
      <w:r w:rsidRPr="00EA36A4">
        <w:rPr>
          <w:color w:val="000000"/>
          <w:sz w:val="28"/>
          <w:szCs w:val="28"/>
        </w:rPr>
        <w:t>человек  (2019 год – 13554 чел.).</w:t>
      </w:r>
    </w:p>
    <w:p w:rsidR="00413874" w:rsidRPr="00EA36A4" w:rsidRDefault="00413874" w:rsidP="00CC1801">
      <w:pPr>
        <w:suppressAutoHyphens/>
        <w:ind w:firstLine="709"/>
        <w:jc w:val="both"/>
        <w:rPr>
          <w:sz w:val="28"/>
          <w:szCs w:val="28"/>
        </w:rPr>
      </w:pPr>
      <w:r w:rsidRPr="00EA36A4">
        <w:rPr>
          <w:sz w:val="28"/>
          <w:szCs w:val="28"/>
        </w:rPr>
        <w:t xml:space="preserve">На территории Добрянского городского округа наблюдается рост торговых объектов, так за период 2020 года введено в эксплуатацию 4 магазина и 1 нестационарный торговый объект. </w:t>
      </w:r>
    </w:p>
    <w:p w:rsidR="00413874" w:rsidRPr="00EA36A4" w:rsidRDefault="00413874" w:rsidP="00CC180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A36A4">
        <w:rPr>
          <w:sz w:val="28"/>
          <w:szCs w:val="28"/>
        </w:rPr>
        <w:t>На сегодняшний день общая площадь предприятий розничной торговли  составляет  37 221,4 тыс.</w:t>
      </w:r>
      <w:r w:rsidR="003B116F">
        <w:rPr>
          <w:sz w:val="28"/>
          <w:szCs w:val="28"/>
        </w:rPr>
        <w:t xml:space="preserve"> </w:t>
      </w:r>
      <w:r w:rsidRPr="00EA36A4">
        <w:rPr>
          <w:sz w:val="28"/>
          <w:szCs w:val="28"/>
        </w:rPr>
        <w:t>кв.</w:t>
      </w:r>
      <w:r w:rsidR="003B116F">
        <w:rPr>
          <w:sz w:val="28"/>
          <w:szCs w:val="28"/>
        </w:rPr>
        <w:t xml:space="preserve"> </w:t>
      </w:r>
      <w:r w:rsidRPr="00EA36A4">
        <w:rPr>
          <w:sz w:val="28"/>
          <w:szCs w:val="28"/>
        </w:rPr>
        <w:t>м (2019 год  – 36 647,6 тыс. кв.м.), торговая пло</w:t>
      </w:r>
      <w:r w:rsidR="00CC1801">
        <w:rPr>
          <w:sz w:val="28"/>
          <w:szCs w:val="28"/>
        </w:rPr>
        <w:t xml:space="preserve">щадь на 1 тыс. жителей – 669,5 </w:t>
      </w:r>
      <w:r w:rsidRPr="00EA36A4">
        <w:rPr>
          <w:sz w:val="28"/>
          <w:szCs w:val="28"/>
        </w:rPr>
        <w:t>кв.</w:t>
      </w:r>
      <w:r w:rsidR="00CC1801">
        <w:rPr>
          <w:sz w:val="28"/>
          <w:szCs w:val="28"/>
        </w:rPr>
        <w:t xml:space="preserve"> </w:t>
      </w:r>
      <w:r w:rsidRPr="00EA36A4">
        <w:rPr>
          <w:sz w:val="28"/>
          <w:szCs w:val="28"/>
        </w:rPr>
        <w:t>м (2019 год  -  659,0 кв.</w:t>
      </w:r>
      <w:r w:rsidR="00CC1801">
        <w:rPr>
          <w:sz w:val="28"/>
          <w:szCs w:val="28"/>
        </w:rPr>
        <w:t xml:space="preserve"> </w:t>
      </w:r>
      <w:r w:rsidRPr="00EA36A4">
        <w:rPr>
          <w:sz w:val="28"/>
          <w:szCs w:val="28"/>
        </w:rPr>
        <w:t>м).</w:t>
      </w:r>
      <w:proofErr w:type="gramEnd"/>
    </w:p>
    <w:p w:rsidR="00413874" w:rsidRPr="00EA36A4" w:rsidRDefault="00413874" w:rsidP="00CC180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A36A4">
        <w:rPr>
          <w:rFonts w:eastAsia="Calibri"/>
          <w:sz w:val="28"/>
          <w:szCs w:val="28"/>
        </w:rPr>
        <w:t xml:space="preserve">В рамках реализации муниципальной программы «Экономическая политика» и в </w:t>
      </w:r>
      <w:r w:rsidRPr="00EA36A4">
        <w:rPr>
          <w:sz w:val="28"/>
          <w:szCs w:val="28"/>
        </w:rPr>
        <w:t>целях создания условий для обеспечения жителей Добрянского городского округа услугами торговли разработано мероприятие «Предоставлени</w:t>
      </w:r>
      <w:r w:rsidR="00CC1801">
        <w:rPr>
          <w:sz w:val="28"/>
          <w:szCs w:val="28"/>
        </w:rPr>
        <w:t>е</w:t>
      </w:r>
      <w:r w:rsidRPr="00EA36A4">
        <w:rPr>
          <w:sz w:val="28"/>
          <w:szCs w:val="28"/>
        </w:rPr>
        <w:t xml:space="preserve"> субсидии из бюджета Добрянского городского округа субъектам малого и среднего предпринимательства на доставку товаров первой необходимости в малонаселенные и отдаленные населенные пункты» и заключено </w:t>
      </w:r>
      <w:r w:rsidRPr="00EA36A4">
        <w:rPr>
          <w:bCs/>
          <w:sz w:val="28"/>
          <w:szCs w:val="28"/>
        </w:rPr>
        <w:t>соглашение с  предпринимателем на доставку товаров первой необходимости в малонаселенные и отдаленные населенные</w:t>
      </w:r>
      <w:proofErr w:type="gramEnd"/>
      <w:r w:rsidRPr="00EA36A4">
        <w:rPr>
          <w:bCs/>
          <w:sz w:val="28"/>
          <w:szCs w:val="28"/>
        </w:rPr>
        <w:t xml:space="preserve"> пункт</w:t>
      </w:r>
      <w:r w:rsidR="00CC1801">
        <w:rPr>
          <w:bCs/>
          <w:sz w:val="28"/>
          <w:szCs w:val="28"/>
        </w:rPr>
        <w:t>ы</w:t>
      </w:r>
      <w:r w:rsidRPr="00EA36A4">
        <w:rPr>
          <w:bCs/>
          <w:sz w:val="28"/>
          <w:szCs w:val="28"/>
        </w:rPr>
        <w:t xml:space="preserve">, в </w:t>
      </w:r>
      <w:r w:rsidRPr="00EA36A4">
        <w:rPr>
          <w:bCs/>
          <w:sz w:val="28"/>
          <w:szCs w:val="28"/>
        </w:rPr>
        <w:lastRenderedPageBreak/>
        <w:t xml:space="preserve">настоящее время доставка первой необходимости осуществляется  в </w:t>
      </w:r>
      <w:r w:rsidRPr="00EA36A4">
        <w:rPr>
          <w:sz w:val="28"/>
          <w:szCs w:val="28"/>
        </w:rPr>
        <w:t xml:space="preserve">п. Таборы, территория </w:t>
      </w:r>
      <w:proofErr w:type="spellStart"/>
      <w:r w:rsidRPr="00EA36A4">
        <w:rPr>
          <w:sz w:val="28"/>
          <w:szCs w:val="28"/>
        </w:rPr>
        <w:t>Мочелята</w:t>
      </w:r>
      <w:proofErr w:type="spellEnd"/>
      <w:r w:rsidRPr="00EA36A4">
        <w:rPr>
          <w:sz w:val="28"/>
          <w:szCs w:val="28"/>
        </w:rPr>
        <w:t>, д. Фоминка.</w:t>
      </w:r>
    </w:p>
    <w:p w:rsidR="00413874" w:rsidRPr="00EA36A4" w:rsidRDefault="00413874" w:rsidP="00CC1801">
      <w:pPr>
        <w:suppressAutoHyphens/>
        <w:ind w:firstLine="709"/>
        <w:jc w:val="both"/>
        <w:rPr>
          <w:sz w:val="28"/>
          <w:szCs w:val="28"/>
        </w:rPr>
      </w:pPr>
      <w:r w:rsidRPr="00EA36A4">
        <w:rPr>
          <w:sz w:val="28"/>
          <w:szCs w:val="28"/>
        </w:rPr>
        <w:t>В целях оказания поддержки крестьянским (фермерским) хозяйствам, осуществляющим деятельность на территории  Добрянского городского округа</w:t>
      </w:r>
      <w:r w:rsidR="008A5EE5">
        <w:rPr>
          <w:sz w:val="28"/>
          <w:szCs w:val="28"/>
        </w:rPr>
        <w:t xml:space="preserve"> р</w:t>
      </w:r>
      <w:r w:rsidRPr="00EA36A4">
        <w:rPr>
          <w:sz w:val="28"/>
          <w:szCs w:val="28"/>
        </w:rPr>
        <w:t xml:space="preserve">азработано мероприятие «Предоставление субсидий крестьянским (фермерским) хозяйствам в целях возмещения части затрат, связанных с производством животноводческой продукции». Результатом реализации  мероприятия является предоставление  субсидии 5 крестьянским (фермерским) хозяйствам на общую сумму 2 898 420 рублей,  субсидии предоставлялись </w:t>
      </w:r>
      <w:r w:rsidRPr="00EA36A4">
        <w:rPr>
          <w:bCs/>
          <w:sz w:val="28"/>
          <w:szCs w:val="28"/>
        </w:rPr>
        <w:t>с целью</w:t>
      </w:r>
      <w:r w:rsidRPr="00EA36A4">
        <w:rPr>
          <w:sz w:val="28"/>
          <w:szCs w:val="28"/>
        </w:rPr>
        <w:t xml:space="preserve"> возмещения затрат, связанных с приобретением крестьянским (фермерским) хозяйствам недостающего объема сена, необходимого на зимне-стойловый период 2019-2020 года.</w:t>
      </w:r>
    </w:p>
    <w:p w:rsidR="00413874" w:rsidRPr="00EA36A4" w:rsidRDefault="00413874" w:rsidP="00CC1801">
      <w:pPr>
        <w:suppressAutoHyphens/>
        <w:ind w:firstLine="709"/>
        <w:jc w:val="both"/>
        <w:rPr>
          <w:sz w:val="28"/>
          <w:szCs w:val="28"/>
        </w:rPr>
      </w:pPr>
      <w:r w:rsidRPr="00EA36A4">
        <w:rPr>
          <w:sz w:val="28"/>
          <w:szCs w:val="28"/>
        </w:rPr>
        <w:t>Для реализации крестьянскими</w:t>
      </w:r>
      <w:r w:rsidR="000A3990">
        <w:rPr>
          <w:sz w:val="28"/>
          <w:szCs w:val="28"/>
        </w:rPr>
        <w:t xml:space="preserve"> </w:t>
      </w:r>
      <w:r w:rsidRPr="00EA36A4">
        <w:rPr>
          <w:sz w:val="28"/>
          <w:szCs w:val="28"/>
        </w:rPr>
        <w:t xml:space="preserve">(фермерскими) хозяйствами продукции  собственного производства администрацией Добрянского городского округа ежегодно организуется ярмарочная торговля. В 2020 году проведены 4 открытые торговые площадки по продаже посадочных материалов  2 площадки на территории р.п. </w:t>
      </w:r>
      <w:proofErr w:type="spellStart"/>
      <w:r w:rsidRPr="00EA36A4">
        <w:rPr>
          <w:sz w:val="28"/>
          <w:szCs w:val="28"/>
        </w:rPr>
        <w:t>Полазна</w:t>
      </w:r>
      <w:proofErr w:type="spellEnd"/>
      <w:r w:rsidRPr="00EA36A4">
        <w:rPr>
          <w:sz w:val="28"/>
          <w:szCs w:val="28"/>
        </w:rPr>
        <w:t xml:space="preserve"> и 2 на территории г. Добрянка, проведены 3 сельскохозяйственные ярмарки на территории г. Добрянки и 1 сельскохозяйственная ярмарка на территории р.п. </w:t>
      </w:r>
      <w:proofErr w:type="spellStart"/>
      <w:r w:rsidRPr="00EA36A4">
        <w:rPr>
          <w:sz w:val="28"/>
          <w:szCs w:val="28"/>
        </w:rPr>
        <w:t>Полазна</w:t>
      </w:r>
      <w:proofErr w:type="spellEnd"/>
      <w:r w:rsidRPr="00EA36A4">
        <w:rPr>
          <w:sz w:val="28"/>
          <w:szCs w:val="28"/>
        </w:rPr>
        <w:t xml:space="preserve">. </w:t>
      </w:r>
    </w:p>
    <w:p w:rsidR="00832785" w:rsidRPr="00832785" w:rsidRDefault="00832785" w:rsidP="00CC180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32785">
        <w:rPr>
          <w:sz w:val="28"/>
          <w:szCs w:val="28"/>
        </w:rPr>
        <w:t>По состоянию на 01</w:t>
      </w:r>
      <w:r w:rsidR="00BC0573">
        <w:rPr>
          <w:sz w:val="28"/>
          <w:szCs w:val="28"/>
        </w:rPr>
        <w:t xml:space="preserve"> января </w:t>
      </w:r>
      <w:r w:rsidRPr="00832785">
        <w:rPr>
          <w:sz w:val="28"/>
          <w:szCs w:val="28"/>
        </w:rPr>
        <w:t>2021 года в крестьянских (фермерских) хозяйствах Добрянского городского округа в хозяйствах округа поголовье крупного рогатого скота</w:t>
      </w:r>
      <w:r w:rsidR="009D210A">
        <w:rPr>
          <w:sz w:val="28"/>
          <w:szCs w:val="28"/>
        </w:rPr>
        <w:t xml:space="preserve"> снизилось и</w:t>
      </w:r>
      <w:r w:rsidRPr="00832785">
        <w:rPr>
          <w:sz w:val="28"/>
          <w:szCs w:val="28"/>
        </w:rPr>
        <w:t xml:space="preserve"> составило 641 гол. (2019 год – 843 гол.), в том числе коров 297 голов (2019 год – 345 гол.), поголовье свиней 5</w:t>
      </w:r>
      <w:r w:rsidR="009D210A">
        <w:rPr>
          <w:sz w:val="28"/>
          <w:szCs w:val="28"/>
        </w:rPr>
        <w:t>03 голов (2019 год – 718 гол.), снизилось поголовье мясного КРС, при этом молочного осталось на прежнем уровне, но</w:t>
      </w:r>
      <w:proofErr w:type="gramEnd"/>
      <w:r w:rsidR="009D210A">
        <w:rPr>
          <w:sz w:val="28"/>
          <w:szCs w:val="28"/>
        </w:rPr>
        <w:t xml:space="preserve"> увеличился валовый надой молока. М</w:t>
      </w:r>
      <w:r w:rsidRPr="00832785">
        <w:rPr>
          <w:sz w:val="28"/>
          <w:szCs w:val="28"/>
        </w:rPr>
        <w:t>олок</w:t>
      </w:r>
      <w:r w:rsidR="009D210A">
        <w:rPr>
          <w:sz w:val="28"/>
          <w:szCs w:val="28"/>
        </w:rPr>
        <w:t>о</w:t>
      </w:r>
      <w:r w:rsidRPr="00832785">
        <w:rPr>
          <w:sz w:val="28"/>
          <w:szCs w:val="28"/>
        </w:rPr>
        <w:t xml:space="preserve"> составило 1330,6 тонн (2019 год – 1322,97 тонн), реализовано молока 1179,34 тонны (2019 год – 1182, 8 тонн), реализовано на убой крупн</w:t>
      </w:r>
      <w:r w:rsidR="000D223B">
        <w:rPr>
          <w:sz w:val="28"/>
          <w:szCs w:val="28"/>
        </w:rPr>
        <w:t>ого рогатого скота  169,8 тонн (</w:t>
      </w:r>
      <w:r w:rsidRPr="00832785">
        <w:rPr>
          <w:sz w:val="28"/>
          <w:szCs w:val="28"/>
        </w:rPr>
        <w:t xml:space="preserve">2019 год – 103,54 тонн), реализовано  на убой свиней 63,3 тонны (2019 год – 57,46 тонн). </w:t>
      </w:r>
    </w:p>
    <w:p w:rsidR="00B13D4B" w:rsidRPr="00B13D4B" w:rsidRDefault="00832785" w:rsidP="00CC1801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B13D4B">
        <w:rPr>
          <w:rFonts w:eastAsia="Calibri"/>
          <w:sz w:val="28"/>
          <w:szCs w:val="28"/>
        </w:rPr>
        <w:t>Посевные площади</w:t>
      </w:r>
      <w:r w:rsidR="00E32751" w:rsidRPr="00B13D4B">
        <w:rPr>
          <w:rFonts w:eastAsia="Calibri"/>
          <w:sz w:val="28"/>
          <w:szCs w:val="28"/>
        </w:rPr>
        <w:t xml:space="preserve"> </w:t>
      </w:r>
      <w:r w:rsidRPr="00B13D4B">
        <w:rPr>
          <w:rFonts w:eastAsia="Calibri"/>
          <w:sz w:val="28"/>
          <w:szCs w:val="28"/>
        </w:rPr>
        <w:t xml:space="preserve">сельскохозяйственных культур в сельскохозяйственных предприятиях </w:t>
      </w:r>
      <w:r w:rsidR="00E32751" w:rsidRPr="00B13D4B">
        <w:rPr>
          <w:rFonts w:eastAsia="Calibri"/>
          <w:sz w:val="28"/>
          <w:szCs w:val="28"/>
        </w:rPr>
        <w:t>сократились</w:t>
      </w:r>
      <w:r w:rsidR="00707CE1">
        <w:rPr>
          <w:rFonts w:eastAsia="Calibri"/>
          <w:sz w:val="28"/>
          <w:szCs w:val="28"/>
        </w:rPr>
        <w:t>,</w:t>
      </w:r>
      <w:r w:rsidR="00E32751" w:rsidRPr="00B13D4B">
        <w:rPr>
          <w:rFonts w:eastAsia="Calibri"/>
          <w:sz w:val="28"/>
          <w:szCs w:val="28"/>
        </w:rPr>
        <w:t xml:space="preserve"> </w:t>
      </w:r>
      <w:r w:rsidRPr="00B13D4B">
        <w:rPr>
          <w:rFonts w:eastAsia="Calibri"/>
          <w:sz w:val="28"/>
          <w:szCs w:val="28"/>
        </w:rPr>
        <w:t>в  2020 году составили 1524 га (2019 год – 2565,35 тонн)</w:t>
      </w:r>
      <w:r w:rsidR="00E32751" w:rsidRPr="00B13D4B">
        <w:rPr>
          <w:rFonts w:eastAsia="Calibri"/>
          <w:sz w:val="28"/>
          <w:szCs w:val="28"/>
        </w:rPr>
        <w:t xml:space="preserve"> ввиду закрытия КФХ</w:t>
      </w:r>
      <w:r w:rsidR="00B13D4B" w:rsidRPr="00B13D4B">
        <w:rPr>
          <w:rFonts w:eastAsia="Calibri"/>
          <w:sz w:val="28"/>
          <w:szCs w:val="28"/>
        </w:rPr>
        <w:t xml:space="preserve"> Панферова, КФХ Рыжков, частично площади сократил</w:t>
      </w:r>
      <w:r w:rsidR="00B13D4B">
        <w:rPr>
          <w:rFonts w:eastAsia="Calibri"/>
          <w:sz w:val="28"/>
          <w:szCs w:val="28"/>
        </w:rPr>
        <w:t>и</w:t>
      </w:r>
      <w:r w:rsidR="00B13D4B" w:rsidRPr="00B13D4B">
        <w:rPr>
          <w:rFonts w:eastAsia="Calibri"/>
          <w:sz w:val="28"/>
          <w:szCs w:val="28"/>
        </w:rPr>
        <w:t xml:space="preserve"> КФХ </w:t>
      </w:r>
      <w:proofErr w:type="spellStart"/>
      <w:r w:rsidR="00B13D4B" w:rsidRPr="00B13D4B">
        <w:rPr>
          <w:rFonts w:eastAsia="Calibri"/>
          <w:sz w:val="28"/>
          <w:szCs w:val="28"/>
        </w:rPr>
        <w:t>Зобачев</w:t>
      </w:r>
      <w:proofErr w:type="spellEnd"/>
      <w:r w:rsidR="00B13D4B">
        <w:rPr>
          <w:rFonts w:eastAsia="Calibri"/>
          <w:sz w:val="28"/>
          <w:szCs w:val="28"/>
        </w:rPr>
        <w:t>.</w:t>
      </w:r>
    </w:p>
    <w:p w:rsidR="00413874" w:rsidRPr="00EA36A4" w:rsidRDefault="00413874" w:rsidP="00CC1801">
      <w:pPr>
        <w:suppressAutoHyphens/>
        <w:ind w:firstLine="709"/>
        <w:jc w:val="both"/>
        <w:rPr>
          <w:sz w:val="28"/>
          <w:szCs w:val="28"/>
        </w:rPr>
      </w:pPr>
      <w:r w:rsidRPr="00832785">
        <w:rPr>
          <w:rFonts w:eastAsia="Calibri"/>
          <w:sz w:val="28"/>
          <w:szCs w:val="28"/>
        </w:rPr>
        <w:t>В соответствии с Законом Пермского края от 07</w:t>
      </w:r>
      <w:r w:rsidR="00707CE1">
        <w:rPr>
          <w:rFonts w:eastAsia="Calibri"/>
          <w:sz w:val="28"/>
          <w:szCs w:val="28"/>
        </w:rPr>
        <w:t xml:space="preserve"> июня </w:t>
      </w:r>
      <w:r w:rsidRPr="00832785">
        <w:rPr>
          <w:rFonts w:eastAsia="Calibri"/>
          <w:sz w:val="28"/>
          <w:szCs w:val="28"/>
        </w:rPr>
        <w:t xml:space="preserve">2013 </w:t>
      </w:r>
      <w:r w:rsidR="00707CE1">
        <w:rPr>
          <w:rFonts w:eastAsia="Calibri"/>
          <w:sz w:val="28"/>
          <w:szCs w:val="28"/>
        </w:rPr>
        <w:t xml:space="preserve">г. </w:t>
      </w:r>
      <w:r w:rsidRPr="00832785">
        <w:rPr>
          <w:rFonts w:eastAsia="Calibri"/>
          <w:sz w:val="28"/>
          <w:szCs w:val="28"/>
        </w:rPr>
        <w:t>№ 209-ПК   «О передаче органам местного самоуправления Пермского края отдельных государственных полномочий по поддержке сель</w:t>
      </w:r>
      <w:r w:rsidR="00707CE1">
        <w:rPr>
          <w:rFonts w:eastAsia="Calibri"/>
          <w:sz w:val="28"/>
          <w:szCs w:val="28"/>
        </w:rPr>
        <w:t>скохозяйственного производства»</w:t>
      </w:r>
      <w:r w:rsidR="00D91875">
        <w:rPr>
          <w:rFonts w:eastAsia="Calibri"/>
          <w:sz w:val="28"/>
          <w:szCs w:val="28"/>
        </w:rPr>
        <w:t xml:space="preserve"> </w:t>
      </w:r>
      <w:r w:rsidRPr="00EA36A4">
        <w:rPr>
          <w:sz w:val="28"/>
          <w:szCs w:val="28"/>
        </w:rPr>
        <w:t xml:space="preserve">сформирован реестр крестьянских (фермерских) хозяйств, осуществляющих деятельность на территории  Добрянского городского округа. На сегодня день в реестре 20 крестьянских (фермерских) хозяйств.  Участники реестра могут участвовать в муниципальных и государственных программах по поддержке </w:t>
      </w:r>
      <w:proofErr w:type="spellStart"/>
      <w:r w:rsidRPr="00EA36A4">
        <w:rPr>
          <w:sz w:val="28"/>
          <w:szCs w:val="28"/>
        </w:rPr>
        <w:t>сельхозтоваропроизводителей</w:t>
      </w:r>
      <w:proofErr w:type="spellEnd"/>
      <w:r w:rsidRPr="00EA36A4">
        <w:rPr>
          <w:sz w:val="28"/>
          <w:szCs w:val="28"/>
        </w:rPr>
        <w:t>. Так за 2020 год 5 крестьянских (фермерских) хозяйств Добрянского городского округа получили поддержку из местного бюджета и 2 крестьянских (фермерских) хозяйств</w:t>
      </w:r>
      <w:r w:rsidR="00707CE1">
        <w:rPr>
          <w:sz w:val="28"/>
          <w:szCs w:val="28"/>
        </w:rPr>
        <w:t>а</w:t>
      </w:r>
      <w:r w:rsidRPr="00EA36A4">
        <w:rPr>
          <w:sz w:val="28"/>
          <w:szCs w:val="28"/>
        </w:rPr>
        <w:t xml:space="preserve"> за счет краевых и федеральных. Общ</w:t>
      </w:r>
      <w:r w:rsidR="00707CE1">
        <w:rPr>
          <w:sz w:val="28"/>
          <w:szCs w:val="28"/>
        </w:rPr>
        <w:t xml:space="preserve">ая сумма поддержки в 2020 году составила </w:t>
      </w:r>
      <w:r w:rsidRPr="00EA36A4">
        <w:rPr>
          <w:sz w:val="28"/>
          <w:szCs w:val="28"/>
        </w:rPr>
        <w:t>6 576 892 рублей.</w:t>
      </w:r>
    </w:p>
    <w:p w:rsidR="00D4561B" w:rsidRPr="000A7845" w:rsidRDefault="00D4561B" w:rsidP="00CC180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A7845">
        <w:rPr>
          <w:sz w:val="28"/>
          <w:szCs w:val="28"/>
        </w:rPr>
        <w:lastRenderedPageBreak/>
        <w:t xml:space="preserve">Добрянский </w:t>
      </w:r>
      <w:r w:rsidR="009818E9">
        <w:rPr>
          <w:sz w:val="28"/>
          <w:szCs w:val="28"/>
        </w:rPr>
        <w:t xml:space="preserve">округ </w:t>
      </w:r>
      <w:r w:rsidRPr="000A7845">
        <w:rPr>
          <w:sz w:val="28"/>
          <w:szCs w:val="28"/>
        </w:rPr>
        <w:t xml:space="preserve">обладает достаточным </w:t>
      </w:r>
      <w:r w:rsidRPr="000D223B">
        <w:rPr>
          <w:sz w:val="28"/>
          <w:szCs w:val="28"/>
        </w:rPr>
        <w:t>туристско-рекреационным потенциалом, на его территории сосред</w:t>
      </w:r>
      <w:r w:rsidR="00D369BE">
        <w:rPr>
          <w:sz w:val="28"/>
          <w:szCs w:val="28"/>
        </w:rPr>
        <w:t xml:space="preserve">оточены </w:t>
      </w:r>
      <w:r w:rsidRPr="000D223B">
        <w:rPr>
          <w:sz w:val="28"/>
          <w:szCs w:val="28"/>
        </w:rPr>
        <w:t>уникальные природные и рекреационные ресурсы, объекты культурного</w:t>
      </w:r>
      <w:r w:rsidRPr="000A7845">
        <w:rPr>
          <w:sz w:val="28"/>
          <w:szCs w:val="28"/>
        </w:rPr>
        <w:t xml:space="preserve"> и исторического наследия, проходят спортивные и культурные события.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>В рамках исполнения полномочий по созданию условий для развития туризма на территории Добрянского городского округа в 2020 году: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 xml:space="preserve">Составлен реестр предпринимателей, работающих в сфере туризма на территории ДГО: туристические базы, гостиницы, санатории, туристические агентства и т.п. 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 xml:space="preserve">Подготовлен реестр объектов </w:t>
      </w:r>
      <w:r w:rsidRPr="00524A26">
        <w:rPr>
          <w:sz w:val="28"/>
          <w:szCs w:val="28"/>
        </w:rPr>
        <w:t>туристическо</w:t>
      </w:r>
      <w:r w:rsidR="00524A26" w:rsidRPr="00524A26">
        <w:rPr>
          <w:sz w:val="28"/>
          <w:szCs w:val="28"/>
        </w:rPr>
        <w:t>й инфраструктуры</w:t>
      </w:r>
      <w:r w:rsidRPr="009818E9">
        <w:rPr>
          <w:sz w:val="28"/>
          <w:szCs w:val="28"/>
        </w:rPr>
        <w:t xml:space="preserve">: </w:t>
      </w:r>
      <w:r w:rsidRPr="00524A26">
        <w:rPr>
          <w:sz w:val="28"/>
          <w:szCs w:val="28"/>
        </w:rPr>
        <w:t xml:space="preserve">культурно-исторических объектов, </w:t>
      </w:r>
      <w:proofErr w:type="spellStart"/>
      <w:r w:rsidRPr="00524A26">
        <w:rPr>
          <w:sz w:val="28"/>
          <w:szCs w:val="28"/>
        </w:rPr>
        <w:t>экотуризма</w:t>
      </w:r>
      <w:proofErr w:type="spellEnd"/>
      <w:r w:rsidRPr="00524A26">
        <w:rPr>
          <w:sz w:val="28"/>
          <w:szCs w:val="28"/>
        </w:rPr>
        <w:t>, сельск</w:t>
      </w:r>
      <w:r w:rsidR="00524A26" w:rsidRPr="00524A26">
        <w:rPr>
          <w:sz w:val="28"/>
          <w:szCs w:val="28"/>
        </w:rPr>
        <w:t>ого</w:t>
      </w:r>
      <w:r w:rsidRPr="00524A26">
        <w:rPr>
          <w:sz w:val="28"/>
          <w:szCs w:val="28"/>
        </w:rPr>
        <w:t xml:space="preserve"> туризма, охотничье-рыболовн</w:t>
      </w:r>
      <w:r w:rsidR="00524A26" w:rsidRPr="00524A26">
        <w:rPr>
          <w:sz w:val="28"/>
          <w:szCs w:val="28"/>
        </w:rPr>
        <w:t>ого</w:t>
      </w:r>
      <w:r w:rsidRPr="00524A26">
        <w:rPr>
          <w:sz w:val="28"/>
          <w:szCs w:val="28"/>
        </w:rPr>
        <w:t xml:space="preserve"> туризма.</w:t>
      </w:r>
      <w:r w:rsidRPr="009818E9">
        <w:rPr>
          <w:sz w:val="28"/>
          <w:szCs w:val="28"/>
        </w:rPr>
        <w:t xml:space="preserve">  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>Создан реестр объектов водного туризма на территории г.Добрянка с описанием предоставляемых услуг и перспектив их дальнейшего развития. Занесено 8 объектов.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 xml:space="preserve">Создан координационный совет при главе округа по внутреннему, въездному и лечебно-оздоровительному туризму на территории Добрянского городского округа.  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 xml:space="preserve">На сайте администрации ДГО создан раздел «Туризм», информация которого регулярно обновляется и дополняется. 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 xml:space="preserve">Разработано два туристических маршрута:  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>«Горы равных возможностей</w:t>
      </w:r>
      <w:proofErr w:type="gramStart"/>
      <w:r w:rsidRPr="009818E9">
        <w:rPr>
          <w:sz w:val="28"/>
          <w:szCs w:val="28"/>
        </w:rPr>
        <w:t xml:space="preserve">.» </w:t>
      </w:r>
      <w:proofErr w:type="gramEnd"/>
      <w:r w:rsidRPr="009818E9">
        <w:rPr>
          <w:sz w:val="28"/>
          <w:szCs w:val="28"/>
        </w:rPr>
        <w:t>по территории ООПТ «</w:t>
      </w:r>
      <w:proofErr w:type="spellStart"/>
      <w:r w:rsidRPr="009818E9">
        <w:rPr>
          <w:sz w:val="28"/>
          <w:szCs w:val="28"/>
        </w:rPr>
        <w:t>Лунежские</w:t>
      </w:r>
      <w:proofErr w:type="spellEnd"/>
      <w:r w:rsidRPr="009818E9">
        <w:rPr>
          <w:sz w:val="28"/>
          <w:szCs w:val="28"/>
        </w:rPr>
        <w:t xml:space="preserve"> горы».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>«Живут в Добрянке Добрячки.», экскурсия по г</w:t>
      </w:r>
      <w:proofErr w:type="gramStart"/>
      <w:r w:rsidRPr="009818E9">
        <w:rPr>
          <w:sz w:val="28"/>
          <w:szCs w:val="28"/>
        </w:rPr>
        <w:t>.Д</w:t>
      </w:r>
      <w:proofErr w:type="gramEnd"/>
      <w:r w:rsidRPr="009818E9">
        <w:rPr>
          <w:sz w:val="28"/>
          <w:szCs w:val="28"/>
        </w:rPr>
        <w:t xml:space="preserve">обрянка с посещением краеведческого музея.  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 xml:space="preserve">С учетом сложившейся ситуации и ограничений для проведения массовых мероприятий смонтирован и размещен цикл видео экскурсий по г.Добрянка на сайте администрации ДГО и Центра туризма Пермского края.  </w:t>
      </w:r>
    </w:p>
    <w:p w:rsidR="009818E9" w:rsidRPr="009818E9" w:rsidRDefault="009818E9" w:rsidP="00CC1801">
      <w:pPr>
        <w:suppressAutoHyphens/>
        <w:autoSpaceDE w:val="0"/>
        <w:autoSpaceDN w:val="0"/>
        <w:adjustRightInd w:val="0"/>
        <w:ind w:left="120" w:right="120" w:firstLine="709"/>
        <w:jc w:val="both"/>
        <w:rPr>
          <w:sz w:val="28"/>
          <w:szCs w:val="28"/>
        </w:rPr>
      </w:pPr>
      <w:r w:rsidRPr="009818E9">
        <w:rPr>
          <w:sz w:val="28"/>
          <w:szCs w:val="28"/>
        </w:rPr>
        <w:t>Подготовлено 10 заявок от предпринимателей ДГО на участие в гранте Ростуризма (от Пермского края было подано 69 заявок).</w:t>
      </w:r>
    </w:p>
    <w:p w:rsidR="009818E9" w:rsidRDefault="009818E9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8E9">
        <w:rPr>
          <w:rFonts w:ascii="Times New Roman" w:hAnsi="Times New Roman"/>
          <w:sz w:val="28"/>
          <w:szCs w:val="28"/>
        </w:rPr>
        <w:t>В настоящее время формируется заявка для участия в конкурсе «Топ-1000 локальных культурных и туристических брендов России», «Мастера гостеприимства».</w:t>
      </w:r>
    </w:p>
    <w:p w:rsidR="0053669A" w:rsidRPr="0053669A" w:rsidRDefault="00940841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году Добрянский округ посетило более </w:t>
      </w:r>
      <w:r w:rsidR="0053669A" w:rsidRPr="0053669A">
        <w:rPr>
          <w:rFonts w:ascii="Times New Roman" w:hAnsi="Times New Roman"/>
          <w:sz w:val="28"/>
          <w:szCs w:val="28"/>
        </w:rPr>
        <w:t>41,6 тыс</w:t>
      </w:r>
      <w:r w:rsidR="0053669A">
        <w:rPr>
          <w:rFonts w:ascii="Times New Roman" w:hAnsi="Times New Roman"/>
          <w:sz w:val="28"/>
          <w:szCs w:val="28"/>
        </w:rPr>
        <w:t>.</w:t>
      </w:r>
      <w:r w:rsidR="0053669A" w:rsidRPr="0053669A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53669A" w:rsidRPr="0053669A" w:rsidRDefault="0053669A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69A">
        <w:rPr>
          <w:rFonts w:ascii="Times New Roman" w:hAnsi="Times New Roman"/>
          <w:sz w:val="28"/>
          <w:szCs w:val="28"/>
        </w:rPr>
        <w:t>в санаториях оздоровилось более  23 тыс</w:t>
      </w:r>
      <w:r>
        <w:rPr>
          <w:rFonts w:ascii="Times New Roman" w:hAnsi="Times New Roman"/>
          <w:sz w:val="28"/>
          <w:szCs w:val="28"/>
        </w:rPr>
        <w:t>.</w:t>
      </w:r>
      <w:r w:rsidRPr="0053669A">
        <w:rPr>
          <w:rFonts w:ascii="Times New Roman" w:hAnsi="Times New Roman"/>
          <w:sz w:val="28"/>
          <w:szCs w:val="28"/>
        </w:rPr>
        <w:t xml:space="preserve"> человек, </w:t>
      </w:r>
    </w:p>
    <w:p w:rsidR="0053669A" w:rsidRPr="0053669A" w:rsidRDefault="0053669A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69A">
        <w:rPr>
          <w:rFonts w:ascii="Times New Roman" w:hAnsi="Times New Roman"/>
          <w:sz w:val="28"/>
          <w:szCs w:val="28"/>
        </w:rPr>
        <w:t>в гостевых домах и гостиницах останавливалось более 3,2 тыс</w:t>
      </w:r>
      <w:r>
        <w:rPr>
          <w:rFonts w:ascii="Times New Roman" w:hAnsi="Times New Roman"/>
          <w:sz w:val="28"/>
          <w:szCs w:val="28"/>
        </w:rPr>
        <w:t>.</w:t>
      </w:r>
      <w:r w:rsidRPr="0053669A">
        <w:rPr>
          <w:rFonts w:ascii="Times New Roman" w:hAnsi="Times New Roman"/>
          <w:sz w:val="28"/>
          <w:szCs w:val="28"/>
        </w:rPr>
        <w:t xml:space="preserve"> человек, </w:t>
      </w:r>
    </w:p>
    <w:p w:rsidR="0053669A" w:rsidRDefault="0053669A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69A">
        <w:rPr>
          <w:rFonts w:ascii="Times New Roman" w:hAnsi="Times New Roman"/>
          <w:sz w:val="28"/>
          <w:szCs w:val="28"/>
        </w:rPr>
        <w:t>на базах отдыха около 15,4 тыс</w:t>
      </w:r>
      <w:r>
        <w:rPr>
          <w:rFonts w:ascii="Times New Roman" w:hAnsi="Times New Roman"/>
          <w:sz w:val="28"/>
          <w:szCs w:val="28"/>
        </w:rPr>
        <w:t>.</w:t>
      </w:r>
      <w:r w:rsidRPr="0053669A">
        <w:rPr>
          <w:rFonts w:ascii="Times New Roman" w:hAnsi="Times New Roman"/>
          <w:sz w:val="28"/>
          <w:szCs w:val="28"/>
        </w:rPr>
        <w:t xml:space="preserve"> человек</w:t>
      </w:r>
      <w:r w:rsidR="001D39BC">
        <w:rPr>
          <w:rFonts w:ascii="Times New Roman" w:hAnsi="Times New Roman"/>
          <w:sz w:val="28"/>
          <w:szCs w:val="28"/>
        </w:rPr>
        <w:t>.</w:t>
      </w:r>
    </w:p>
    <w:p w:rsidR="001D39BC" w:rsidRPr="00690104" w:rsidRDefault="001D39BC" w:rsidP="00CC18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и качества услуг связи на территории Добрянского городского округа реализуется программа «Устранение цифрового неравенства». На 2020 год оборудовано в населённых пунктах 14 точек коллективного доступа в Интернет.</w:t>
      </w:r>
    </w:p>
    <w:p w:rsidR="001D39BC" w:rsidRPr="001C7378" w:rsidRDefault="001D39BC" w:rsidP="00CC1801">
      <w:pPr>
        <w:suppressAutoHyphens/>
        <w:ind w:firstLine="709"/>
        <w:jc w:val="both"/>
        <w:rPr>
          <w:sz w:val="28"/>
          <w:szCs w:val="28"/>
        </w:rPr>
      </w:pPr>
      <w:r w:rsidRPr="001C7378">
        <w:rPr>
          <w:sz w:val="28"/>
          <w:szCs w:val="28"/>
        </w:rPr>
        <w:t xml:space="preserve">В рамках федерального проекта «Цифровая экономика» в 2021 году Интернет должен появиться в 7-ми социально значимых </w:t>
      </w:r>
      <w:r>
        <w:rPr>
          <w:sz w:val="28"/>
          <w:szCs w:val="28"/>
        </w:rPr>
        <w:t>объектах (СЗО) Добрянского городского округа</w:t>
      </w:r>
      <w:r w:rsidRPr="001C7378">
        <w:rPr>
          <w:sz w:val="28"/>
          <w:szCs w:val="28"/>
        </w:rPr>
        <w:t xml:space="preserve">. Это клубы в </w:t>
      </w:r>
      <w:proofErr w:type="spellStart"/>
      <w:r w:rsidRPr="001C7378">
        <w:rPr>
          <w:sz w:val="28"/>
          <w:szCs w:val="28"/>
        </w:rPr>
        <w:t>Бор-Лёнве</w:t>
      </w:r>
      <w:proofErr w:type="spellEnd"/>
      <w:r w:rsidRPr="001C7378">
        <w:rPr>
          <w:sz w:val="28"/>
          <w:szCs w:val="28"/>
        </w:rPr>
        <w:t xml:space="preserve">, Голубятах, Камском, </w:t>
      </w:r>
      <w:r w:rsidRPr="001C7378">
        <w:rPr>
          <w:sz w:val="28"/>
          <w:szCs w:val="28"/>
        </w:rPr>
        <w:lastRenderedPageBreak/>
        <w:t xml:space="preserve">Перемском, «Дом </w:t>
      </w:r>
      <w:proofErr w:type="spellStart"/>
      <w:r w:rsidRPr="001C7378">
        <w:rPr>
          <w:sz w:val="28"/>
          <w:szCs w:val="28"/>
        </w:rPr>
        <w:t>Чуче</w:t>
      </w:r>
      <w:proofErr w:type="spellEnd"/>
      <w:r w:rsidRPr="001C7378">
        <w:rPr>
          <w:sz w:val="28"/>
          <w:szCs w:val="28"/>
        </w:rPr>
        <w:t xml:space="preserve">» в Добрянке, а также </w:t>
      </w:r>
      <w:proofErr w:type="spellStart"/>
      <w:r w:rsidRPr="001C7378">
        <w:rPr>
          <w:sz w:val="28"/>
          <w:szCs w:val="28"/>
        </w:rPr>
        <w:t>ФАПы</w:t>
      </w:r>
      <w:proofErr w:type="spellEnd"/>
      <w:r w:rsidRPr="001C7378">
        <w:rPr>
          <w:sz w:val="28"/>
          <w:szCs w:val="28"/>
        </w:rPr>
        <w:t xml:space="preserve"> в </w:t>
      </w:r>
      <w:proofErr w:type="spellStart"/>
      <w:r w:rsidRPr="001C7378">
        <w:rPr>
          <w:sz w:val="28"/>
          <w:szCs w:val="28"/>
        </w:rPr>
        <w:t>п.Кыж</w:t>
      </w:r>
      <w:proofErr w:type="spellEnd"/>
      <w:r w:rsidRPr="001C7378">
        <w:rPr>
          <w:sz w:val="28"/>
          <w:szCs w:val="28"/>
        </w:rPr>
        <w:t xml:space="preserve"> и п. Нижний </w:t>
      </w:r>
      <w:proofErr w:type="spellStart"/>
      <w:r w:rsidRPr="001C7378">
        <w:rPr>
          <w:sz w:val="28"/>
          <w:szCs w:val="28"/>
        </w:rPr>
        <w:t>Лух</w:t>
      </w:r>
      <w:proofErr w:type="spellEnd"/>
      <w:r w:rsidRPr="001C7378">
        <w:rPr>
          <w:sz w:val="28"/>
          <w:szCs w:val="28"/>
        </w:rPr>
        <w:t xml:space="preserve">. </w:t>
      </w:r>
      <w:r>
        <w:rPr>
          <w:sz w:val="28"/>
          <w:szCs w:val="28"/>
        </w:rPr>
        <w:t>Для проведения р</w:t>
      </w:r>
      <w:r w:rsidRPr="001C7378">
        <w:rPr>
          <w:sz w:val="28"/>
          <w:szCs w:val="28"/>
        </w:rPr>
        <w:t xml:space="preserve">абот </w:t>
      </w:r>
      <w:r>
        <w:rPr>
          <w:sz w:val="28"/>
          <w:szCs w:val="28"/>
        </w:rPr>
        <w:t xml:space="preserve">оказывается содействие компании АО </w:t>
      </w:r>
      <w:r w:rsidRPr="001C7378">
        <w:rPr>
          <w:sz w:val="28"/>
          <w:szCs w:val="28"/>
        </w:rPr>
        <w:t xml:space="preserve"> «</w:t>
      </w:r>
      <w:proofErr w:type="gramStart"/>
      <w:r w:rsidRPr="001C7378">
        <w:rPr>
          <w:sz w:val="28"/>
          <w:szCs w:val="28"/>
        </w:rPr>
        <w:t>ЭР</w:t>
      </w:r>
      <w:r>
        <w:rPr>
          <w:sz w:val="28"/>
          <w:szCs w:val="28"/>
        </w:rPr>
        <w:t>-</w:t>
      </w:r>
      <w:r w:rsidRPr="001C7378">
        <w:rPr>
          <w:sz w:val="28"/>
          <w:szCs w:val="28"/>
        </w:rPr>
        <w:t>Телеком</w:t>
      </w:r>
      <w:proofErr w:type="gramEnd"/>
      <w:r w:rsidRPr="001C7378">
        <w:rPr>
          <w:sz w:val="28"/>
          <w:szCs w:val="28"/>
        </w:rPr>
        <w:t xml:space="preserve"> Холдинг».</w:t>
      </w:r>
    </w:p>
    <w:p w:rsidR="001D39BC" w:rsidRDefault="001D39BC" w:rsidP="00CC1801">
      <w:pPr>
        <w:suppressAutoHyphens/>
        <w:ind w:firstLine="709"/>
        <w:jc w:val="both"/>
        <w:rPr>
          <w:sz w:val="28"/>
          <w:szCs w:val="28"/>
        </w:rPr>
      </w:pPr>
      <w:r w:rsidRPr="001C7378">
        <w:rPr>
          <w:sz w:val="28"/>
          <w:szCs w:val="28"/>
        </w:rPr>
        <w:t xml:space="preserve">Кроме того, компания </w:t>
      </w:r>
      <w:r>
        <w:rPr>
          <w:sz w:val="28"/>
          <w:szCs w:val="28"/>
        </w:rPr>
        <w:t xml:space="preserve">ООО </w:t>
      </w:r>
      <w:r w:rsidRPr="001C7378">
        <w:rPr>
          <w:sz w:val="28"/>
          <w:szCs w:val="28"/>
        </w:rPr>
        <w:t>«</w:t>
      </w:r>
      <w:proofErr w:type="spellStart"/>
      <w:r w:rsidRPr="001C7378">
        <w:rPr>
          <w:sz w:val="28"/>
          <w:szCs w:val="28"/>
        </w:rPr>
        <w:t>Уралмонтажавтоматика</w:t>
      </w:r>
      <w:proofErr w:type="spellEnd"/>
      <w:r w:rsidRPr="001C7378">
        <w:rPr>
          <w:sz w:val="28"/>
          <w:szCs w:val="28"/>
        </w:rPr>
        <w:t xml:space="preserve">» в этом году планирует подключить распределительные сети Интернета к своим ранее построенным магистральным сетям в 8-ми населённых пунктах. Это </w:t>
      </w:r>
      <w:proofErr w:type="spellStart"/>
      <w:r w:rsidRPr="001C7378">
        <w:rPr>
          <w:sz w:val="28"/>
          <w:szCs w:val="28"/>
        </w:rPr>
        <w:t>Вильва</w:t>
      </w:r>
      <w:proofErr w:type="spellEnd"/>
      <w:r w:rsidRPr="001C7378">
        <w:rPr>
          <w:sz w:val="28"/>
          <w:szCs w:val="28"/>
        </w:rPr>
        <w:t xml:space="preserve">, Таборы, </w:t>
      </w:r>
      <w:proofErr w:type="spellStart"/>
      <w:r w:rsidRPr="001C7378">
        <w:rPr>
          <w:sz w:val="28"/>
          <w:szCs w:val="28"/>
        </w:rPr>
        <w:t>Кыж</w:t>
      </w:r>
      <w:proofErr w:type="spellEnd"/>
      <w:r w:rsidRPr="001C7378">
        <w:rPr>
          <w:sz w:val="28"/>
          <w:szCs w:val="28"/>
        </w:rPr>
        <w:t xml:space="preserve">, </w:t>
      </w:r>
      <w:proofErr w:type="spellStart"/>
      <w:r w:rsidRPr="001C7378">
        <w:rPr>
          <w:sz w:val="28"/>
          <w:szCs w:val="28"/>
        </w:rPr>
        <w:t>Кухтым</w:t>
      </w:r>
      <w:proofErr w:type="spellEnd"/>
      <w:r w:rsidRPr="001C7378">
        <w:rPr>
          <w:sz w:val="28"/>
          <w:szCs w:val="28"/>
        </w:rPr>
        <w:t xml:space="preserve">, </w:t>
      </w:r>
      <w:proofErr w:type="spellStart"/>
      <w:r w:rsidRPr="001C7378">
        <w:rPr>
          <w:sz w:val="28"/>
          <w:szCs w:val="28"/>
        </w:rPr>
        <w:t>Ярино</w:t>
      </w:r>
      <w:proofErr w:type="spellEnd"/>
      <w:r w:rsidRPr="001C7378">
        <w:rPr>
          <w:sz w:val="28"/>
          <w:szCs w:val="28"/>
        </w:rPr>
        <w:t xml:space="preserve">, </w:t>
      </w:r>
      <w:proofErr w:type="spellStart"/>
      <w:r w:rsidRPr="001C7378">
        <w:rPr>
          <w:sz w:val="28"/>
          <w:szCs w:val="28"/>
        </w:rPr>
        <w:t>Дивья</w:t>
      </w:r>
      <w:proofErr w:type="spellEnd"/>
      <w:r w:rsidRPr="001C7378">
        <w:rPr>
          <w:sz w:val="28"/>
          <w:szCs w:val="28"/>
        </w:rPr>
        <w:t>, Гари и Пальники.</w:t>
      </w:r>
    </w:p>
    <w:p w:rsidR="001D39BC" w:rsidRPr="00864B3B" w:rsidRDefault="001D39BC" w:rsidP="00CC18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Добрянского городского округа работают четыре оператора мобильной связи – Теле 2, МТС, МегаФон, Билайн, поддерживающие стандарты связи до 4 поколения (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,</w:t>
      </w:r>
      <w:r w:rsidRPr="00864B3B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G</w:t>
      </w:r>
      <w:r w:rsidRPr="00864B3B">
        <w:rPr>
          <w:sz w:val="28"/>
          <w:szCs w:val="28"/>
        </w:rPr>
        <w:t>, 4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). Все они обеспечивают стабильный прием сигнала сотовой сети в г.Добрянка, </w:t>
      </w:r>
      <w:proofErr w:type="spellStart"/>
      <w:r>
        <w:rPr>
          <w:sz w:val="28"/>
          <w:szCs w:val="28"/>
        </w:rPr>
        <w:t>п.Полазна</w:t>
      </w:r>
      <w:proofErr w:type="spellEnd"/>
      <w:r>
        <w:rPr>
          <w:sz w:val="28"/>
          <w:szCs w:val="28"/>
        </w:rPr>
        <w:t xml:space="preserve"> и большинстве населённых пунктов округа. Остаются проблемы с доступом к мобильной связи в </w:t>
      </w:r>
      <w:proofErr w:type="spellStart"/>
      <w:r>
        <w:rPr>
          <w:sz w:val="28"/>
          <w:szCs w:val="28"/>
        </w:rPr>
        <w:t>Вильвенском</w:t>
      </w:r>
      <w:proofErr w:type="spellEnd"/>
      <w:r>
        <w:rPr>
          <w:sz w:val="28"/>
          <w:szCs w:val="28"/>
        </w:rPr>
        <w:t xml:space="preserve"> сельском поселении.   </w:t>
      </w:r>
    </w:p>
    <w:p w:rsidR="005A31C6" w:rsidRPr="005A31C6" w:rsidRDefault="005A31C6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31C6">
        <w:rPr>
          <w:rFonts w:ascii="Times New Roman" w:hAnsi="Times New Roman"/>
          <w:sz w:val="28"/>
          <w:szCs w:val="28"/>
        </w:rPr>
        <w:t>Важной</w:t>
      </w:r>
      <w:r w:rsidRPr="005A31C6">
        <w:rPr>
          <w:rFonts w:ascii="Times New Roman" w:eastAsia="Calibri" w:hAnsi="Times New Roman"/>
          <w:bCs/>
          <w:sz w:val="28"/>
          <w:szCs w:val="28"/>
        </w:rPr>
        <w:t xml:space="preserve"> задачей остается увеличение неналоговых доходов бюджета от использования земли и муниципального имущества. </w:t>
      </w:r>
    </w:p>
    <w:p w:rsidR="005A31C6" w:rsidRPr="005A31C6" w:rsidRDefault="005A31C6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31C6">
        <w:rPr>
          <w:rFonts w:ascii="Times New Roman" w:eastAsia="Calibri" w:hAnsi="Times New Roman"/>
          <w:bCs/>
          <w:sz w:val="28"/>
          <w:szCs w:val="28"/>
        </w:rPr>
        <w:t>Для ее решения округом проводится стимулирование к выкупу земельных участков под «действующим бизнесом», вовлечение в оборот земельных участков под жилищное строительство.</w:t>
      </w:r>
    </w:p>
    <w:p w:rsidR="005A31C6" w:rsidRPr="00C603CB" w:rsidRDefault="005A31C6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31C6">
        <w:rPr>
          <w:rFonts w:ascii="Times New Roman" w:eastAsia="Calibri" w:hAnsi="Times New Roman"/>
          <w:bCs/>
          <w:sz w:val="28"/>
          <w:szCs w:val="28"/>
        </w:rPr>
        <w:t xml:space="preserve">Реализация указанных целей нашла отражение в муниципальной </w:t>
      </w:r>
      <w:r w:rsidRPr="00C603CB">
        <w:rPr>
          <w:rFonts w:ascii="Times New Roman" w:eastAsia="Calibri" w:hAnsi="Times New Roman"/>
          <w:bCs/>
          <w:sz w:val="28"/>
          <w:szCs w:val="28"/>
        </w:rPr>
        <w:t>программе «Управление ресурсами»  Добрянского городского округа.</w:t>
      </w:r>
    </w:p>
    <w:p w:rsidR="005A31C6" w:rsidRPr="00C603CB" w:rsidRDefault="005A31C6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03CB">
        <w:rPr>
          <w:rFonts w:ascii="Times New Roman" w:eastAsia="Calibri" w:hAnsi="Times New Roman"/>
          <w:bCs/>
          <w:sz w:val="28"/>
          <w:szCs w:val="28"/>
        </w:rPr>
        <w:t>В целом за 2020 год обеспечено поступление доходов от использования земли   в сумме 141,1 млн.рублей, более половины из которых – 76,9 млн. руб. – это неналоговые доходы – аренда земли, продажа, сервитуты, а налог на землю составил 64,2 млн. руб.</w:t>
      </w:r>
    </w:p>
    <w:p w:rsidR="005A31C6" w:rsidRPr="00C603CB" w:rsidRDefault="005A31C6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03CB">
        <w:rPr>
          <w:rFonts w:ascii="Times New Roman" w:eastAsia="Calibri" w:hAnsi="Times New Roman"/>
          <w:bCs/>
          <w:sz w:val="28"/>
          <w:szCs w:val="28"/>
        </w:rPr>
        <w:t>В целом доходы от использования земли в  2020 г. незначительно (на 8%) снизились по сравнению с 2019 г.</w:t>
      </w:r>
      <w:r w:rsidR="00EC7FAF">
        <w:rPr>
          <w:rFonts w:ascii="Times New Roman" w:eastAsia="Calibri" w:hAnsi="Times New Roman"/>
          <w:bCs/>
          <w:sz w:val="28"/>
          <w:szCs w:val="28"/>
        </w:rPr>
        <w:t xml:space="preserve"> Причины - это и пандемия </w:t>
      </w:r>
      <w:proofErr w:type="spellStart"/>
      <w:r w:rsidR="00EC7FAF">
        <w:rPr>
          <w:rFonts w:ascii="Times New Roman" w:eastAsia="Calibri" w:hAnsi="Times New Roman"/>
          <w:bCs/>
          <w:sz w:val="28"/>
          <w:szCs w:val="28"/>
        </w:rPr>
        <w:t>корона</w:t>
      </w:r>
      <w:r w:rsidRPr="00C603CB">
        <w:rPr>
          <w:rFonts w:ascii="Times New Roman" w:eastAsia="Calibri" w:hAnsi="Times New Roman"/>
          <w:bCs/>
          <w:sz w:val="28"/>
          <w:szCs w:val="28"/>
        </w:rPr>
        <w:t>вируса</w:t>
      </w:r>
      <w:proofErr w:type="spellEnd"/>
      <w:r w:rsidRPr="00C603CB">
        <w:rPr>
          <w:rFonts w:ascii="Times New Roman" w:eastAsia="Calibri" w:hAnsi="Times New Roman"/>
          <w:bCs/>
          <w:sz w:val="28"/>
          <w:szCs w:val="28"/>
        </w:rPr>
        <w:t xml:space="preserve"> (предоставленные льготы по отсрочке и о</w:t>
      </w:r>
      <w:r w:rsidR="00EC7FAF">
        <w:rPr>
          <w:rFonts w:ascii="Times New Roman" w:eastAsia="Calibri" w:hAnsi="Times New Roman"/>
          <w:bCs/>
          <w:sz w:val="28"/>
          <w:szCs w:val="28"/>
        </w:rPr>
        <w:t>свобождению от платежей), а так</w:t>
      </w:r>
      <w:r w:rsidRPr="00C603CB">
        <w:rPr>
          <w:rFonts w:ascii="Times New Roman" w:eastAsia="Calibri" w:hAnsi="Times New Roman"/>
          <w:bCs/>
          <w:sz w:val="28"/>
          <w:szCs w:val="28"/>
        </w:rPr>
        <w:t>же вследствие активного оспаривания землепользователями кадастровой стоимости.</w:t>
      </w:r>
    </w:p>
    <w:p w:rsidR="005A31C6" w:rsidRPr="00C603CB" w:rsidRDefault="005A31C6" w:rsidP="00CC1801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03CB">
        <w:rPr>
          <w:rFonts w:ascii="Times New Roman" w:eastAsia="Calibri" w:hAnsi="Times New Roman"/>
          <w:bCs/>
          <w:sz w:val="28"/>
          <w:szCs w:val="28"/>
        </w:rPr>
        <w:t>Площадь вовлеченных земельных участков под жилищное строительство и строител</w:t>
      </w:r>
      <w:r w:rsidR="00EC7FAF">
        <w:rPr>
          <w:rFonts w:ascii="Times New Roman" w:eastAsia="Calibri" w:hAnsi="Times New Roman"/>
          <w:bCs/>
          <w:sz w:val="28"/>
          <w:szCs w:val="28"/>
        </w:rPr>
        <w:t xml:space="preserve">ьство промышленных предприятий </w:t>
      </w:r>
      <w:r w:rsidRPr="00C603CB">
        <w:rPr>
          <w:rFonts w:ascii="Times New Roman" w:eastAsia="Calibri" w:hAnsi="Times New Roman"/>
          <w:bCs/>
          <w:sz w:val="28"/>
          <w:szCs w:val="28"/>
        </w:rPr>
        <w:t>составила 46,8 га</w:t>
      </w:r>
      <w:proofErr w:type="gramStart"/>
      <w:r w:rsidRPr="00C603CB"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  <w:r w:rsidRPr="00C603CB">
        <w:rPr>
          <w:rFonts w:ascii="Times New Roman" w:eastAsia="Calibri" w:hAnsi="Times New Roman"/>
          <w:bCs/>
          <w:sz w:val="28"/>
          <w:szCs w:val="28"/>
        </w:rPr>
        <w:t xml:space="preserve"> (</w:t>
      </w:r>
      <w:proofErr w:type="gramStart"/>
      <w:r w:rsidRPr="00C603CB">
        <w:rPr>
          <w:rFonts w:ascii="Times New Roman" w:eastAsia="Calibri" w:hAnsi="Times New Roman"/>
          <w:bCs/>
          <w:sz w:val="28"/>
          <w:szCs w:val="28"/>
        </w:rPr>
        <w:t>н</w:t>
      </w:r>
      <w:proofErr w:type="gramEnd"/>
      <w:r w:rsidRPr="00C603CB">
        <w:rPr>
          <w:rFonts w:ascii="Times New Roman" w:eastAsia="Calibri" w:hAnsi="Times New Roman"/>
          <w:bCs/>
          <w:sz w:val="28"/>
          <w:szCs w:val="28"/>
        </w:rPr>
        <w:t>а 118%</w:t>
      </w:r>
      <w:r w:rsidR="00EC7FAF">
        <w:rPr>
          <w:rFonts w:ascii="Times New Roman" w:eastAsia="Calibri" w:hAnsi="Times New Roman"/>
          <w:bCs/>
          <w:sz w:val="28"/>
          <w:szCs w:val="28"/>
        </w:rPr>
        <w:t xml:space="preserve"> выполнен целевой показатель). </w:t>
      </w:r>
      <w:r w:rsidRPr="00C603CB">
        <w:rPr>
          <w:rFonts w:ascii="Times New Roman" w:eastAsia="Calibri" w:hAnsi="Times New Roman"/>
          <w:bCs/>
          <w:sz w:val="28"/>
          <w:szCs w:val="28"/>
        </w:rPr>
        <w:t xml:space="preserve">Спрос на земельные участки в нашем округе удовлетворяется своевременно и полностью. Кроме того,  ведется  вовлечение  в  оборот  новых участков. </w:t>
      </w:r>
    </w:p>
    <w:p w:rsidR="005A31C6" w:rsidRPr="00C603CB" w:rsidRDefault="005A31C6" w:rsidP="00CC1801">
      <w:pPr>
        <w:suppressAutoHyphens/>
        <w:ind w:firstLine="709"/>
        <w:jc w:val="both"/>
        <w:rPr>
          <w:sz w:val="28"/>
          <w:szCs w:val="28"/>
        </w:rPr>
      </w:pPr>
      <w:r w:rsidRPr="00C603CB">
        <w:rPr>
          <w:sz w:val="28"/>
          <w:szCs w:val="28"/>
        </w:rPr>
        <w:t>Доходы от продажи земельных участков.</w:t>
      </w:r>
    </w:p>
    <w:p w:rsidR="005A31C6" w:rsidRPr="00C603CB" w:rsidRDefault="005A31C6" w:rsidP="00CC1801">
      <w:pPr>
        <w:suppressAutoHyphens/>
        <w:ind w:firstLine="709"/>
        <w:jc w:val="both"/>
        <w:rPr>
          <w:sz w:val="28"/>
          <w:szCs w:val="28"/>
        </w:rPr>
      </w:pPr>
      <w:r w:rsidRPr="00C603CB">
        <w:rPr>
          <w:sz w:val="28"/>
          <w:szCs w:val="28"/>
        </w:rPr>
        <w:t>Всего за 2020 год было объявлено 13 аукционов по продаже в собственность и продажи права аренды земельных участков. Были выставлены 140 аукционных единиц – из них 84 земельных участков, т.к. некоторые участки выставлялись по несколько раз. В результате получено доходов от продажи в собственность 5,1 млн.</w:t>
      </w:r>
    </w:p>
    <w:p w:rsidR="00E557F9" w:rsidRDefault="00E557F9">
      <w:pPr>
        <w:spacing w:after="275"/>
        <w:ind w:left="49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1C6" w:rsidRDefault="005A31C6" w:rsidP="005A31C6">
      <w:pPr>
        <w:jc w:val="right"/>
        <w:rPr>
          <w:sz w:val="28"/>
          <w:szCs w:val="28"/>
        </w:rPr>
      </w:pPr>
      <w:r w:rsidRPr="00C603CB">
        <w:rPr>
          <w:sz w:val="28"/>
          <w:szCs w:val="28"/>
        </w:rPr>
        <w:lastRenderedPageBreak/>
        <w:t>Таблица 1</w:t>
      </w:r>
    </w:p>
    <w:p w:rsidR="00E557F9" w:rsidRPr="00C603CB" w:rsidRDefault="00E557F9" w:rsidP="005A31C6">
      <w:pPr>
        <w:jc w:val="right"/>
        <w:rPr>
          <w:sz w:val="28"/>
          <w:szCs w:val="28"/>
        </w:rPr>
      </w:pPr>
    </w:p>
    <w:tbl>
      <w:tblPr>
        <w:tblW w:w="8789" w:type="dxa"/>
        <w:tblInd w:w="817" w:type="dxa"/>
        <w:tblLook w:val="04A0"/>
      </w:tblPr>
      <w:tblGrid>
        <w:gridCol w:w="1985"/>
        <w:gridCol w:w="2610"/>
        <w:gridCol w:w="1926"/>
        <w:gridCol w:w="2268"/>
      </w:tblGrid>
      <w:tr w:rsidR="005A31C6" w:rsidRPr="007061FB" w:rsidTr="0097237C">
        <w:trPr>
          <w:trHeight w:val="4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spacing w:line="360" w:lineRule="auto"/>
              <w:jc w:val="center"/>
              <w:rPr>
                <w:color w:val="000000"/>
              </w:rPr>
            </w:pPr>
            <w:r w:rsidRPr="007061FB">
              <w:rPr>
                <w:bCs/>
                <w:color w:val="000000"/>
              </w:rPr>
              <w:t>Анализ продаж земельных участков  за 2020 год</w:t>
            </w:r>
          </w:p>
        </w:tc>
      </w:tr>
      <w:tr w:rsidR="005A31C6" w:rsidRPr="007061FB" w:rsidTr="0097237C">
        <w:trPr>
          <w:trHeight w:val="26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color w:val="000000"/>
              </w:rPr>
            </w:pPr>
            <w:r w:rsidRPr="007061FB">
              <w:rPr>
                <w:color w:val="000000"/>
              </w:rPr>
              <w:t>объявленные и проведенные аукционы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iCs/>
                <w:color w:val="000000"/>
              </w:rPr>
            </w:pPr>
            <w:r w:rsidRPr="007061FB">
              <w:rPr>
                <w:iCs/>
                <w:color w:val="000000"/>
              </w:rPr>
              <w:t>количество аукционных единиц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color w:val="000000"/>
              </w:rPr>
            </w:pPr>
            <w:r w:rsidRPr="007061FB">
              <w:rPr>
                <w:color w:val="000000"/>
              </w:rPr>
              <w:t>Итого:</w:t>
            </w:r>
          </w:p>
        </w:tc>
      </w:tr>
      <w:tr w:rsidR="005A31C6" w:rsidRPr="007061FB" w:rsidTr="0097237C">
        <w:trPr>
          <w:trHeight w:val="4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C6" w:rsidRPr="007061FB" w:rsidRDefault="005A31C6" w:rsidP="00C12362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color w:val="000000"/>
              </w:rPr>
            </w:pPr>
            <w:r w:rsidRPr="007061FB">
              <w:rPr>
                <w:color w:val="000000"/>
              </w:rPr>
              <w:t>собственность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color w:val="000000"/>
              </w:rPr>
            </w:pPr>
            <w:r w:rsidRPr="007061FB">
              <w:rPr>
                <w:color w:val="000000"/>
              </w:rPr>
              <w:t>аренда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bCs/>
                <w:color w:val="000000"/>
              </w:rPr>
            </w:pPr>
            <w:r w:rsidRPr="007061FB">
              <w:rPr>
                <w:bCs/>
                <w:color w:val="000000"/>
              </w:rPr>
              <w:t> </w:t>
            </w:r>
          </w:p>
        </w:tc>
      </w:tr>
      <w:tr w:rsidR="005A31C6" w:rsidRPr="007061FB" w:rsidTr="0097237C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C6" w:rsidRPr="007061FB" w:rsidRDefault="005A31C6" w:rsidP="00C12362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bCs/>
              </w:rPr>
            </w:pPr>
            <w:r w:rsidRPr="007061FB">
              <w:rPr>
                <w:bCs/>
              </w:rPr>
              <w:t>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bCs/>
              </w:rPr>
            </w:pPr>
            <w:r w:rsidRPr="007061FB">
              <w:rPr>
                <w:bCs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bCs/>
                <w:color w:val="000000"/>
              </w:rPr>
            </w:pPr>
            <w:r w:rsidRPr="007061FB">
              <w:rPr>
                <w:bCs/>
                <w:color w:val="000000"/>
              </w:rPr>
              <w:t>140</w:t>
            </w:r>
          </w:p>
        </w:tc>
      </w:tr>
      <w:tr w:rsidR="005A31C6" w:rsidRPr="007061FB" w:rsidTr="0097237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C6" w:rsidRPr="007061FB" w:rsidRDefault="005A31C6" w:rsidP="00C12362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iCs/>
              </w:rPr>
            </w:pPr>
            <w:r w:rsidRPr="007061FB">
              <w:rPr>
                <w:iCs/>
              </w:rPr>
              <w:t>количество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rPr>
                <w:color w:val="000000"/>
              </w:rPr>
            </w:pPr>
            <w:r w:rsidRPr="007061FB">
              <w:rPr>
                <w:color w:val="000000"/>
              </w:rPr>
              <w:t> </w:t>
            </w:r>
          </w:p>
        </w:tc>
      </w:tr>
      <w:tr w:rsidR="005A31C6" w:rsidRPr="007061FB" w:rsidTr="0097237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C6" w:rsidRPr="007061FB" w:rsidRDefault="005A31C6" w:rsidP="00C12362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</w:pPr>
            <w:r w:rsidRPr="007061FB">
              <w:t>собственность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</w:pPr>
            <w:r w:rsidRPr="007061FB">
              <w:t>аренда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rPr>
                <w:color w:val="000000"/>
              </w:rPr>
            </w:pPr>
            <w:r w:rsidRPr="007061FB">
              <w:rPr>
                <w:color w:val="000000"/>
              </w:rPr>
              <w:t> </w:t>
            </w:r>
          </w:p>
        </w:tc>
      </w:tr>
      <w:tr w:rsidR="005A31C6" w:rsidRPr="007061FB" w:rsidTr="0097237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C6" w:rsidRPr="007061FB" w:rsidRDefault="005A31C6" w:rsidP="00C12362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bCs/>
              </w:rPr>
            </w:pPr>
            <w:r w:rsidRPr="007061FB">
              <w:rPr>
                <w:bCs/>
              </w:rPr>
              <w:t>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bCs/>
              </w:rPr>
            </w:pPr>
            <w:r w:rsidRPr="007061FB">
              <w:rPr>
                <w:bCs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C6" w:rsidRPr="007061FB" w:rsidRDefault="005A31C6" w:rsidP="00C12362">
            <w:pPr>
              <w:jc w:val="center"/>
              <w:rPr>
                <w:bCs/>
                <w:color w:val="000000"/>
              </w:rPr>
            </w:pPr>
            <w:r w:rsidRPr="007061FB">
              <w:rPr>
                <w:bCs/>
                <w:color w:val="000000"/>
              </w:rPr>
              <w:t>84</w:t>
            </w:r>
          </w:p>
        </w:tc>
      </w:tr>
    </w:tbl>
    <w:p w:rsidR="00E557F9" w:rsidRDefault="00E557F9" w:rsidP="008A2D30">
      <w:pPr>
        <w:ind w:firstLine="709"/>
        <w:jc w:val="both"/>
        <w:rPr>
          <w:sz w:val="28"/>
          <w:szCs w:val="28"/>
        </w:rPr>
      </w:pPr>
    </w:p>
    <w:p w:rsidR="005A31C6" w:rsidRPr="00C603CB" w:rsidRDefault="005A31C6" w:rsidP="008A2D30">
      <w:pPr>
        <w:ind w:firstLine="709"/>
        <w:jc w:val="both"/>
        <w:rPr>
          <w:sz w:val="28"/>
          <w:szCs w:val="28"/>
        </w:rPr>
      </w:pPr>
      <w:r w:rsidRPr="00C603CB">
        <w:rPr>
          <w:sz w:val="28"/>
          <w:szCs w:val="28"/>
        </w:rPr>
        <w:t>Од</w:t>
      </w:r>
      <w:r w:rsidR="00486313">
        <w:rPr>
          <w:sz w:val="28"/>
          <w:szCs w:val="28"/>
        </w:rPr>
        <w:t>ин</w:t>
      </w:r>
      <w:r w:rsidRPr="00C603CB">
        <w:rPr>
          <w:sz w:val="28"/>
          <w:szCs w:val="28"/>
        </w:rPr>
        <w:t xml:space="preserve"> из видов неналоговых доходов – приватизация неиспользуемого для муниципальных нужд имущества. В план приватизации на 2020 год включено 20 объектов, в том числе 11 объектов из планов приватизации прошлых лет, приватизация которых не была осуществлена. Доходы в бюджет округа от приватизации объектов муниципальной собственности за отчетный период составили 2278,2 тыс. рублей, в том числе 872,1 тыс. руб. от продажи объектов, включенных в Прогнозный план приватизации на 2020 год:</w:t>
      </w:r>
    </w:p>
    <w:p w:rsidR="005A31C6" w:rsidRPr="00C603CB" w:rsidRDefault="005A31C6" w:rsidP="008A2D30">
      <w:pPr>
        <w:ind w:firstLine="709"/>
        <w:jc w:val="both"/>
        <w:rPr>
          <w:color w:val="000000"/>
          <w:sz w:val="28"/>
          <w:szCs w:val="28"/>
        </w:rPr>
      </w:pPr>
      <w:r w:rsidRPr="00C603CB">
        <w:rPr>
          <w:sz w:val="28"/>
          <w:szCs w:val="28"/>
        </w:rPr>
        <w:t>38,6 тыс. руб. от продажи н</w:t>
      </w:r>
      <w:r w:rsidRPr="00C603CB">
        <w:rPr>
          <w:color w:val="000000"/>
          <w:sz w:val="28"/>
          <w:szCs w:val="28"/>
        </w:rPr>
        <w:t xml:space="preserve">ежилого помещения, расположенного по адресу: Пермский край, Добрянский район, п. </w:t>
      </w:r>
      <w:proofErr w:type="spellStart"/>
      <w:r w:rsidRPr="00C603CB">
        <w:rPr>
          <w:color w:val="000000"/>
          <w:sz w:val="28"/>
          <w:szCs w:val="28"/>
        </w:rPr>
        <w:t>Дивья</w:t>
      </w:r>
      <w:proofErr w:type="spellEnd"/>
      <w:r w:rsidRPr="00C603CB">
        <w:rPr>
          <w:color w:val="000000"/>
          <w:sz w:val="28"/>
          <w:szCs w:val="28"/>
        </w:rPr>
        <w:t>, пер. Станционный, д. 5;</w:t>
      </w:r>
    </w:p>
    <w:p w:rsidR="005A31C6" w:rsidRPr="00C603CB" w:rsidRDefault="005A31C6" w:rsidP="008A2D30">
      <w:pPr>
        <w:ind w:firstLine="709"/>
        <w:jc w:val="both"/>
        <w:rPr>
          <w:color w:val="000000"/>
          <w:sz w:val="28"/>
          <w:szCs w:val="28"/>
        </w:rPr>
      </w:pPr>
      <w:r w:rsidRPr="00C603CB">
        <w:rPr>
          <w:color w:val="000000"/>
          <w:sz w:val="28"/>
          <w:szCs w:val="28"/>
        </w:rPr>
        <w:t xml:space="preserve">672,3 тыс. руб. от продажи нежилого здания с земельным участком, расположенным по адресу: Пермский край, г. Добрянка, ул. </w:t>
      </w:r>
      <w:r w:rsidR="0097581C">
        <w:rPr>
          <w:color w:val="000000"/>
          <w:sz w:val="28"/>
          <w:szCs w:val="28"/>
        </w:rPr>
        <w:t>Жуковского, д. 65 (здание 5</w:t>
      </w:r>
      <w:r w:rsidRPr="00C603CB">
        <w:rPr>
          <w:color w:val="000000"/>
          <w:sz w:val="28"/>
          <w:szCs w:val="28"/>
        </w:rPr>
        <w:t xml:space="preserve"> лет выставлялось на продажу, и наконец, нашло своего покупателя).</w:t>
      </w:r>
    </w:p>
    <w:p w:rsidR="005A31C6" w:rsidRPr="00C603CB" w:rsidRDefault="005A31C6" w:rsidP="008A2D30">
      <w:pPr>
        <w:ind w:firstLine="709"/>
        <w:jc w:val="both"/>
        <w:rPr>
          <w:color w:val="000000"/>
          <w:sz w:val="28"/>
          <w:szCs w:val="28"/>
        </w:rPr>
      </w:pPr>
      <w:r w:rsidRPr="00C603CB">
        <w:rPr>
          <w:color w:val="000000"/>
          <w:sz w:val="28"/>
          <w:szCs w:val="28"/>
        </w:rPr>
        <w:t>Реализовали свои права выкупа арендованного имущества с рассрочкой платежа предприниматели:</w:t>
      </w:r>
    </w:p>
    <w:p w:rsidR="005A31C6" w:rsidRPr="00C603CB" w:rsidRDefault="005A31C6" w:rsidP="008A2D30">
      <w:pPr>
        <w:ind w:firstLine="709"/>
        <w:jc w:val="both"/>
        <w:rPr>
          <w:sz w:val="28"/>
          <w:szCs w:val="28"/>
        </w:rPr>
      </w:pPr>
      <w:proofErr w:type="gramStart"/>
      <w:r w:rsidRPr="00C603CB">
        <w:rPr>
          <w:sz w:val="28"/>
          <w:szCs w:val="28"/>
        </w:rPr>
        <w:t>191,1 тыс. руб. от продажи нежилого помещения</w:t>
      </w:r>
      <w:r w:rsidR="00B851C1">
        <w:rPr>
          <w:sz w:val="28"/>
          <w:szCs w:val="28"/>
        </w:rPr>
        <w:t>,</w:t>
      </w:r>
      <w:r w:rsidRPr="00C603CB">
        <w:rPr>
          <w:sz w:val="28"/>
          <w:szCs w:val="28"/>
        </w:rPr>
        <w:t xml:space="preserve"> расположенного </w:t>
      </w:r>
      <w:r w:rsidR="00B851C1">
        <w:rPr>
          <w:sz w:val="28"/>
          <w:szCs w:val="28"/>
        </w:rPr>
        <w:br/>
      </w:r>
      <w:r w:rsidRPr="00C603CB">
        <w:rPr>
          <w:sz w:val="28"/>
          <w:szCs w:val="28"/>
        </w:rPr>
        <w:t>по адресу: г. Добрянка, ул. Орлова, д. 48 (ООО «Здоровье»)</w:t>
      </w:r>
      <w:r w:rsidR="00B851C1">
        <w:rPr>
          <w:sz w:val="28"/>
          <w:szCs w:val="28"/>
        </w:rPr>
        <w:t>,</w:t>
      </w:r>
      <w:r w:rsidRPr="00C603CB">
        <w:rPr>
          <w:sz w:val="28"/>
          <w:szCs w:val="28"/>
        </w:rPr>
        <w:t xml:space="preserve"> включенного в Прогнозный план приватизации муниципального имущества Добрянского городского поселения на 2015 год; </w:t>
      </w:r>
      <w:proofErr w:type="gramEnd"/>
    </w:p>
    <w:p w:rsidR="005A31C6" w:rsidRPr="005A31C6" w:rsidRDefault="005A31C6" w:rsidP="00A65CE6">
      <w:pPr>
        <w:ind w:firstLine="709"/>
        <w:jc w:val="both"/>
        <w:rPr>
          <w:sz w:val="28"/>
          <w:szCs w:val="28"/>
        </w:rPr>
      </w:pPr>
      <w:r w:rsidRPr="005A31C6">
        <w:rPr>
          <w:sz w:val="28"/>
          <w:szCs w:val="28"/>
        </w:rPr>
        <w:t xml:space="preserve">1215,0 тыс. руб. от продажи нежилого здания с земельным участком, </w:t>
      </w:r>
      <w:proofErr w:type="gramStart"/>
      <w:r w:rsidRPr="005A31C6">
        <w:rPr>
          <w:sz w:val="28"/>
          <w:szCs w:val="28"/>
        </w:rPr>
        <w:t>расположенных</w:t>
      </w:r>
      <w:proofErr w:type="gramEnd"/>
      <w:r w:rsidRPr="005A31C6">
        <w:rPr>
          <w:sz w:val="28"/>
          <w:szCs w:val="28"/>
        </w:rPr>
        <w:t xml:space="preserve"> по адресу: Пермский край, </w:t>
      </w:r>
      <w:proofErr w:type="spellStart"/>
      <w:r w:rsidRPr="005A31C6">
        <w:rPr>
          <w:sz w:val="28"/>
          <w:szCs w:val="28"/>
        </w:rPr>
        <w:t>пгт</w:t>
      </w:r>
      <w:proofErr w:type="spellEnd"/>
      <w:r w:rsidRPr="005A31C6">
        <w:rPr>
          <w:sz w:val="28"/>
          <w:szCs w:val="28"/>
        </w:rPr>
        <w:t xml:space="preserve">. </w:t>
      </w:r>
      <w:proofErr w:type="spellStart"/>
      <w:r w:rsidRPr="005A31C6">
        <w:rPr>
          <w:sz w:val="28"/>
          <w:szCs w:val="28"/>
        </w:rPr>
        <w:t>Полазна</w:t>
      </w:r>
      <w:proofErr w:type="spellEnd"/>
      <w:r w:rsidRPr="005A31C6">
        <w:rPr>
          <w:sz w:val="28"/>
          <w:szCs w:val="28"/>
        </w:rPr>
        <w:t>, ул. Парковая, д. 9 (ИП Гонцов, автостанция)</w:t>
      </w:r>
      <w:r w:rsidR="00B851C1">
        <w:rPr>
          <w:sz w:val="28"/>
          <w:szCs w:val="28"/>
        </w:rPr>
        <w:t>,</w:t>
      </w:r>
      <w:r w:rsidRPr="005A31C6">
        <w:rPr>
          <w:sz w:val="28"/>
          <w:szCs w:val="28"/>
        </w:rPr>
        <w:t xml:space="preserve"> включенных в Прогнозный план приватизации муниципального имущества </w:t>
      </w:r>
      <w:proofErr w:type="spellStart"/>
      <w:r w:rsidRPr="005A31C6">
        <w:rPr>
          <w:sz w:val="28"/>
          <w:szCs w:val="28"/>
        </w:rPr>
        <w:t>Полазненского</w:t>
      </w:r>
      <w:proofErr w:type="spellEnd"/>
      <w:r w:rsidRPr="005A31C6">
        <w:rPr>
          <w:sz w:val="28"/>
          <w:szCs w:val="28"/>
        </w:rPr>
        <w:t xml:space="preserve"> городского поселения на 2019 год (оплата покупателем произведена в полно</w:t>
      </w:r>
      <w:r w:rsidR="00A65CE6">
        <w:rPr>
          <w:sz w:val="28"/>
          <w:szCs w:val="28"/>
        </w:rPr>
        <w:t>м объеме в июне 2020 года). Так</w:t>
      </w:r>
      <w:r w:rsidRPr="005A31C6">
        <w:rPr>
          <w:sz w:val="28"/>
          <w:szCs w:val="28"/>
        </w:rPr>
        <w:t>же реализованы 4 транспортные средства  на сумму 138,0 тыс. и вагон-бытовка- 23,2 тыс. руб.</w:t>
      </w:r>
    </w:p>
    <w:p w:rsidR="005A31C6" w:rsidRPr="005A31C6" w:rsidRDefault="005A31C6" w:rsidP="00A65CE6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31C6">
        <w:rPr>
          <w:rFonts w:ascii="Times New Roman" w:eastAsia="Calibri" w:hAnsi="Times New Roman"/>
          <w:bCs/>
          <w:sz w:val="28"/>
          <w:szCs w:val="28"/>
        </w:rPr>
        <w:t>В 2020 году проведены комплексные кадастровые работы на территории  с. Перемское. В ходе комплексных кадастровых работ были уточнены границы около 150 земельных участков, 230 зданий и сооружений, образовано 45 земельных участков,</w:t>
      </w:r>
      <w:r w:rsidR="00A65CE6">
        <w:rPr>
          <w:rFonts w:ascii="Times New Roman" w:eastAsia="Calibri" w:hAnsi="Times New Roman"/>
          <w:bCs/>
          <w:sz w:val="28"/>
          <w:szCs w:val="28"/>
        </w:rPr>
        <w:t xml:space="preserve"> исправлены реестровые ошибки, </w:t>
      </w:r>
      <w:r w:rsidRPr="005A31C6">
        <w:rPr>
          <w:rFonts w:ascii="Times New Roman" w:eastAsia="Calibri" w:hAnsi="Times New Roman"/>
          <w:bCs/>
          <w:sz w:val="28"/>
          <w:szCs w:val="28"/>
        </w:rPr>
        <w:t>сформированы земельные участки общего пользования, занятые площадями, улицами.</w:t>
      </w:r>
    </w:p>
    <w:p w:rsidR="005A31C6" w:rsidRPr="005A31C6" w:rsidRDefault="005A31C6" w:rsidP="00A65CE6">
      <w:pPr>
        <w:ind w:firstLine="709"/>
        <w:jc w:val="both"/>
        <w:rPr>
          <w:sz w:val="28"/>
          <w:szCs w:val="28"/>
        </w:rPr>
      </w:pPr>
      <w:r w:rsidRPr="005A31C6">
        <w:rPr>
          <w:sz w:val="28"/>
          <w:szCs w:val="28"/>
        </w:rPr>
        <w:t xml:space="preserve">В 2020 году администрацией Добрянского городского округа обеспечено проведение мероприятий, необходимых для создания городского лесничества и установления его границ на землях населенного пункта г.Добрянка Пермского </w:t>
      </w:r>
      <w:r w:rsidRPr="005A31C6">
        <w:rPr>
          <w:sz w:val="28"/>
          <w:szCs w:val="28"/>
        </w:rPr>
        <w:lastRenderedPageBreak/>
        <w:t>края в границах земельных участков, сформированных под «городскими лесами».</w:t>
      </w:r>
    </w:p>
    <w:p w:rsidR="005A31C6" w:rsidRPr="005A31C6" w:rsidRDefault="005A31C6" w:rsidP="00A65CE6">
      <w:pPr>
        <w:ind w:firstLine="709"/>
        <w:jc w:val="both"/>
        <w:rPr>
          <w:sz w:val="28"/>
          <w:szCs w:val="28"/>
        </w:rPr>
      </w:pPr>
      <w:r w:rsidRPr="005A31C6">
        <w:rPr>
          <w:sz w:val="28"/>
          <w:szCs w:val="28"/>
        </w:rPr>
        <w:t xml:space="preserve">В границах городских лесов планируется организовать одно лесничество. </w:t>
      </w:r>
    </w:p>
    <w:p w:rsidR="005A31C6" w:rsidRPr="005A31C6" w:rsidRDefault="005A31C6" w:rsidP="00A65CE6">
      <w:pPr>
        <w:ind w:firstLine="709"/>
        <w:jc w:val="both"/>
        <w:rPr>
          <w:sz w:val="28"/>
          <w:szCs w:val="28"/>
        </w:rPr>
      </w:pPr>
      <w:r w:rsidRPr="005A31C6">
        <w:rPr>
          <w:sz w:val="28"/>
          <w:szCs w:val="28"/>
        </w:rPr>
        <w:t xml:space="preserve">Осуществлены кадастровые работы, в результате которых сформировано 3 земельных участка под городским лесами, общей площадью 1590 га, на которые зарегистрировано право муниципальной собственности. Материалы для создания лесничества направлены в Федеральное агентство лесного хозяйства Российской Федерации </w:t>
      </w:r>
    </w:p>
    <w:p w:rsidR="005A31C6" w:rsidRPr="005A31C6" w:rsidRDefault="005A31C6" w:rsidP="00A65CE6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C6">
        <w:rPr>
          <w:rFonts w:ascii="Times New Roman" w:hAnsi="Times New Roman"/>
          <w:sz w:val="28"/>
          <w:szCs w:val="28"/>
        </w:rPr>
        <w:t>В связи с образованием Добрянского городского округа возникла необходимость в разработке новых документов территориального планирования и градостроительного зонирования.</w:t>
      </w:r>
    </w:p>
    <w:p w:rsidR="005A31C6" w:rsidRPr="005A31C6" w:rsidRDefault="005A31C6" w:rsidP="00A65CE6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A31C6">
        <w:rPr>
          <w:rFonts w:ascii="Times New Roman" w:hAnsi="Times New Roman"/>
          <w:sz w:val="28"/>
          <w:szCs w:val="28"/>
        </w:rPr>
        <w:t>В феврале 2020</w:t>
      </w:r>
      <w:r w:rsidR="0020563E">
        <w:rPr>
          <w:rFonts w:ascii="Times New Roman" w:hAnsi="Times New Roman"/>
          <w:sz w:val="28"/>
          <w:szCs w:val="28"/>
        </w:rPr>
        <w:t xml:space="preserve"> </w:t>
      </w:r>
      <w:r w:rsidRPr="005A31C6">
        <w:rPr>
          <w:rFonts w:ascii="Times New Roman" w:hAnsi="Times New Roman"/>
          <w:sz w:val="28"/>
          <w:szCs w:val="28"/>
        </w:rPr>
        <w:t>г</w:t>
      </w:r>
      <w:r w:rsidR="0020563E">
        <w:rPr>
          <w:rFonts w:ascii="Times New Roman" w:hAnsi="Times New Roman"/>
          <w:sz w:val="28"/>
          <w:szCs w:val="28"/>
        </w:rPr>
        <w:t>.</w:t>
      </w:r>
      <w:r w:rsidRPr="005A31C6">
        <w:rPr>
          <w:rFonts w:ascii="Times New Roman" w:hAnsi="Times New Roman"/>
          <w:sz w:val="28"/>
          <w:szCs w:val="28"/>
        </w:rPr>
        <w:t xml:space="preserve"> был заключен муниципальный контракт на разработку проекта генерального плана и правил землепользования и застройки ДГО. Подрядчик по муниципальному контракту ООО градостроительный институт пространственного моделирования и развития «</w:t>
      </w:r>
      <w:proofErr w:type="spellStart"/>
      <w:r w:rsidRPr="005A31C6">
        <w:rPr>
          <w:rFonts w:ascii="Times New Roman" w:hAnsi="Times New Roman"/>
          <w:sz w:val="28"/>
          <w:szCs w:val="28"/>
        </w:rPr>
        <w:t>ГипрогорПроект</w:t>
      </w:r>
      <w:proofErr w:type="spellEnd"/>
      <w:r w:rsidRPr="005A31C6">
        <w:rPr>
          <w:rFonts w:ascii="Times New Roman" w:hAnsi="Times New Roman"/>
          <w:sz w:val="28"/>
          <w:szCs w:val="28"/>
        </w:rPr>
        <w:t xml:space="preserve">» г.Москва. Срок действия муниципального контракта </w:t>
      </w:r>
      <w:proofErr w:type="gramStart"/>
      <w:r w:rsidRPr="005A31C6">
        <w:rPr>
          <w:rFonts w:ascii="Times New Roman" w:hAnsi="Times New Roman"/>
          <w:sz w:val="28"/>
          <w:szCs w:val="28"/>
        </w:rPr>
        <w:t>с учетом дополнительного соглашения о его продлени</w:t>
      </w:r>
      <w:r w:rsidR="0020563E">
        <w:rPr>
          <w:rFonts w:ascii="Times New Roman" w:hAnsi="Times New Roman"/>
          <w:sz w:val="28"/>
          <w:szCs w:val="28"/>
        </w:rPr>
        <w:t>и</w:t>
      </w:r>
      <w:r w:rsidRPr="005A31C6">
        <w:rPr>
          <w:rFonts w:ascii="Times New Roman" w:hAnsi="Times New Roman"/>
          <w:sz w:val="28"/>
          <w:szCs w:val="28"/>
        </w:rPr>
        <w:t xml:space="preserve"> по причине остановок работ подрядчика в связи с распространением</w:t>
      </w:r>
      <w:proofErr w:type="gramEnd"/>
      <w:r w:rsidRPr="005A3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1C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A31C6">
        <w:rPr>
          <w:rFonts w:ascii="Times New Roman" w:hAnsi="Times New Roman"/>
          <w:sz w:val="28"/>
          <w:szCs w:val="28"/>
        </w:rPr>
        <w:t xml:space="preserve"> инфекции до 30 июля 2021</w:t>
      </w:r>
      <w:r w:rsidR="000E1998">
        <w:rPr>
          <w:rFonts w:ascii="Times New Roman" w:hAnsi="Times New Roman"/>
          <w:sz w:val="28"/>
          <w:szCs w:val="28"/>
        </w:rPr>
        <w:t xml:space="preserve"> </w:t>
      </w:r>
      <w:r w:rsidRPr="005A31C6">
        <w:rPr>
          <w:rFonts w:ascii="Times New Roman" w:hAnsi="Times New Roman"/>
          <w:sz w:val="28"/>
          <w:szCs w:val="28"/>
        </w:rPr>
        <w:t>г.</w:t>
      </w:r>
    </w:p>
    <w:p w:rsidR="005A31C6" w:rsidRPr="005A31C6" w:rsidRDefault="005A31C6" w:rsidP="00A65CE6">
      <w:pPr>
        <w:ind w:firstLine="709"/>
        <w:jc w:val="both"/>
        <w:rPr>
          <w:sz w:val="28"/>
          <w:szCs w:val="28"/>
        </w:rPr>
      </w:pPr>
      <w:r w:rsidRPr="005A31C6">
        <w:rPr>
          <w:sz w:val="28"/>
          <w:szCs w:val="28"/>
        </w:rPr>
        <w:t xml:space="preserve">По результату согласования проекта генерального плана с федеральными органами исполнительной власти было получено сводное заключение Министерства экономического развития РФ о несогласии с проектом генерального плана Добрянского городского округа Пермского края. Причиной этого послужил отказ в согласовании проекта генерального плана Федерального агентства лесного хозяйства (Рослесхоза) по причине выявления наложений на земли государственного лесного фонда земель городских и сельских поселений и иных категорий земель. </w:t>
      </w:r>
    </w:p>
    <w:p w:rsidR="005A31C6" w:rsidRDefault="005A31C6" w:rsidP="00A65CE6">
      <w:pPr>
        <w:ind w:firstLine="709"/>
        <w:jc w:val="both"/>
        <w:rPr>
          <w:sz w:val="28"/>
          <w:szCs w:val="28"/>
        </w:rPr>
      </w:pPr>
      <w:r w:rsidRPr="005A31C6">
        <w:rPr>
          <w:sz w:val="28"/>
          <w:szCs w:val="28"/>
        </w:rPr>
        <w:t>Ранее, при согласовании и утверждении проектов генеральных генпланов поселений, согласование с федеральными органами исполнительной власти не осуществлялось. Работа по устранению замечаний и доработка проекта Генплана в части установления границ населенных пунктов и территориальных зон будет завершена в 1-ом полугодии 2021 года.</w:t>
      </w:r>
    </w:p>
    <w:p w:rsidR="00974A58" w:rsidRDefault="00974A58" w:rsidP="00A65CE6">
      <w:pPr>
        <w:ind w:firstLine="709"/>
        <w:jc w:val="center"/>
        <w:rPr>
          <w:b/>
        </w:rPr>
      </w:pPr>
    </w:p>
    <w:p w:rsidR="00DE17A5" w:rsidRPr="00DE17A5" w:rsidRDefault="00350CF6" w:rsidP="00DE17A5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2.8</w:t>
      </w:r>
      <w:r w:rsidR="00DE17A5" w:rsidRPr="00DE17A5">
        <w:rPr>
          <w:rFonts w:eastAsia="Calibri"/>
          <w:b/>
          <w:bCs/>
          <w:sz w:val="28"/>
          <w:szCs w:val="28"/>
        </w:rPr>
        <w:t>. Жилищная сфера</w:t>
      </w:r>
      <w:r w:rsidR="00DE17A5">
        <w:rPr>
          <w:rFonts w:eastAsia="Calibri"/>
          <w:b/>
          <w:bCs/>
          <w:sz w:val="28"/>
          <w:szCs w:val="28"/>
        </w:rPr>
        <w:t xml:space="preserve"> и коммунальная инфраструктура</w:t>
      </w:r>
    </w:p>
    <w:p w:rsidR="004D11DD" w:rsidRPr="000D223B" w:rsidRDefault="004D11DD" w:rsidP="001A2EDC">
      <w:pPr>
        <w:ind w:firstLine="709"/>
        <w:jc w:val="both"/>
        <w:rPr>
          <w:sz w:val="28"/>
          <w:szCs w:val="28"/>
        </w:rPr>
      </w:pPr>
      <w:r w:rsidRPr="000A7845">
        <w:rPr>
          <w:rFonts w:eastAsia="Calibri"/>
          <w:bCs/>
          <w:sz w:val="28"/>
          <w:szCs w:val="28"/>
        </w:rPr>
        <w:t>Продолжили</w:t>
      </w:r>
      <w:r w:rsidRPr="000A7845">
        <w:rPr>
          <w:sz w:val="28"/>
          <w:szCs w:val="28"/>
        </w:rPr>
        <w:t xml:space="preserve"> работу по реализации программ и инвестиционных проектов,</w:t>
      </w:r>
      <w:r w:rsidR="00AD4B35" w:rsidRPr="000A7845">
        <w:rPr>
          <w:sz w:val="28"/>
          <w:szCs w:val="28"/>
        </w:rPr>
        <w:t xml:space="preserve"> </w:t>
      </w:r>
      <w:r w:rsidRPr="000A7845">
        <w:rPr>
          <w:sz w:val="28"/>
          <w:szCs w:val="28"/>
        </w:rPr>
        <w:t xml:space="preserve">направленных на </w:t>
      </w:r>
      <w:r w:rsidR="00AD4B35" w:rsidRPr="000A7845">
        <w:rPr>
          <w:sz w:val="28"/>
          <w:szCs w:val="28"/>
        </w:rPr>
        <w:t xml:space="preserve"> </w:t>
      </w:r>
      <w:r w:rsidRPr="000A7845">
        <w:rPr>
          <w:sz w:val="28"/>
          <w:szCs w:val="28"/>
        </w:rPr>
        <w:t xml:space="preserve">развитие </w:t>
      </w:r>
      <w:r w:rsidRPr="000D223B">
        <w:rPr>
          <w:sz w:val="28"/>
          <w:szCs w:val="28"/>
        </w:rPr>
        <w:t>жилищной сферы, а также коммунальной инфраструктуры.</w:t>
      </w:r>
    </w:p>
    <w:p w:rsidR="002B248F" w:rsidRDefault="002B248F" w:rsidP="002B248F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Добрянский городской округ участвует в реализации </w:t>
      </w:r>
      <w:r>
        <w:rPr>
          <w:rFonts w:eastAsia="Calibri"/>
          <w:sz w:val="28"/>
          <w:szCs w:val="28"/>
        </w:rPr>
        <w:t xml:space="preserve">мероприятий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края». </w:t>
      </w:r>
      <w:r>
        <w:rPr>
          <w:sz w:val="28"/>
          <w:szCs w:val="28"/>
        </w:rPr>
        <w:t>В рамках реализации программы оказывается содействие в улучшении жилищных условий молодым семьям и отдельным категориям граждан. В результате участия в подпрограмме молодая семья получает свидетельство о праве на  получение социальной выплаты на приобретение (строительство) жилья.</w:t>
      </w:r>
    </w:p>
    <w:p w:rsidR="002B248F" w:rsidRDefault="002B248F" w:rsidP="002B248F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В 2020 году смогли улучшить свои жилищные условия 63 молодые семьи Добрянского городского округа (28 – 35%, 35 -</w:t>
      </w:r>
      <w:r w:rsidR="002F515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10%). </w:t>
      </w:r>
      <w:r>
        <w:rPr>
          <w:sz w:val="28"/>
          <w:szCs w:val="28"/>
        </w:rPr>
        <w:t xml:space="preserve">Общая сумма выплат составила  </w:t>
      </w:r>
      <w:r>
        <w:rPr>
          <w:rFonts w:eastAsia="Calibri"/>
          <w:sz w:val="28"/>
          <w:szCs w:val="28"/>
        </w:rPr>
        <w:t xml:space="preserve">42 755 209 </w:t>
      </w:r>
      <w:r>
        <w:rPr>
          <w:sz w:val="28"/>
          <w:szCs w:val="28"/>
        </w:rPr>
        <w:t xml:space="preserve"> рублей</w:t>
      </w:r>
      <w:r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том числе за счет средств местного бюджета -  5 329 672 рубля.</w:t>
      </w:r>
    </w:p>
    <w:p w:rsidR="002B248F" w:rsidRDefault="002B248F" w:rsidP="002B248F">
      <w:pPr>
        <w:autoSpaceDE w:val="0"/>
        <w:autoSpaceDN w:val="0"/>
        <w:adjustRightInd w:val="0"/>
        <w:ind w:right="15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 улучшение демографической ситуации оказывает влияние и то, что в течение двух лет со дня реализации свидетельства, в случае рождения в молодой семье ребенка, семья имеет право на получение дополнительной социальной выплаты, которая может быть направлена на погашение расходов, связанных с приобретением жилья. В 2020 году получила дополнительную социальную выплату 1 молодая семья.</w:t>
      </w:r>
    </w:p>
    <w:p w:rsidR="002B248F" w:rsidRDefault="002B248F" w:rsidP="002B248F">
      <w:pPr>
        <w:autoSpaceDE w:val="0"/>
        <w:autoSpaceDN w:val="0"/>
        <w:adjustRightInd w:val="0"/>
        <w:ind w:right="15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Консультационную поддержку получили порядка  500 молодых семей.</w:t>
      </w:r>
    </w:p>
    <w:p w:rsidR="002B248F" w:rsidRDefault="002B248F" w:rsidP="002B2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2020 года количество молодых семей – участников программы, проживающих на территории Добрянского городского округа,  составило 95. </w:t>
      </w:r>
    </w:p>
    <w:p w:rsidR="002B248F" w:rsidRDefault="002F5159" w:rsidP="002B2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2020 г. в </w:t>
      </w:r>
      <w:proofErr w:type="spellStart"/>
      <w:r w:rsidR="002B248F">
        <w:rPr>
          <w:sz w:val="28"/>
          <w:szCs w:val="28"/>
        </w:rPr>
        <w:t>Добрянском</w:t>
      </w:r>
      <w:proofErr w:type="spellEnd"/>
      <w:r w:rsidR="002B248F">
        <w:rPr>
          <w:sz w:val="28"/>
          <w:szCs w:val="28"/>
        </w:rPr>
        <w:t xml:space="preserve"> городском округе предоставлены  меры  социальной  поддержки  по  обеспечению  жильем таких категорий граждан, как инвалиды и семьи, имеющие детей-инвалидов, нуждающихся в улучшении жилищных условий</w:t>
      </w:r>
      <w:r>
        <w:rPr>
          <w:sz w:val="28"/>
          <w:szCs w:val="28"/>
        </w:rPr>
        <w:t>,</w:t>
      </w:r>
      <w:r w:rsidR="002B248F">
        <w:rPr>
          <w:sz w:val="28"/>
          <w:szCs w:val="28"/>
        </w:rPr>
        <w:t xml:space="preserve"> - выдано </w:t>
      </w:r>
      <w:r w:rsidR="002B248F">
        <w:rPr>
          <w:rFonts w:eastAsia="Calibri"/>
          <w:sz w:val="28"/>
          <w:szCs w:val="28"/>
        </w:rPr>
        <w:t>2 жилищных сертификата на общую сумму 1 556 430 рублей</w:t>
      </w:r>
      <w:r w:rsidR="002B248F">
        <w:rPr>
          <w:sz w:val="28"/>
          <w:szCs w:val="28"/>
        </w:rPr>
        <w:t>.</w:t>
      </w:r>
    </w:p>
    <w:p w:rsidR="00DE5611" w:rsidRDefault="00A46A07" w:rsidP="006A6338">
      <w:pPr>
        <w:pStyle w:val="a9"/>
        <w:spacing w:after="0"/>
        <w:ind w:firstLine="709"/>
        <w:jc w:val="both"/>
        <w:rPr>
          <w:sz w:val="28"/>
          <w:szCs w:val="28"/>
        </w:rPr>
      </w:pPr>
      <w:r w:rsidRPr="00DE5611">
        <w:rPr>
          <w:sz w:val="28"/>
          <w:szCs w:val="28"/>
        </w:rPr>
        <w:t>Согласно Закон</w:t>
      </w:r>
      <w:r w:rsidR="002F5159">
        <w:rPr>
          <w:sz w:val="28"/>
          <w:szCs w:val="28"/>
        </w:rPr>
        <w:t>у</w:t>
      </w:r>
      <w:r w:rsidRPr="00DE5611">
        <w:rPr>
          <w:sz w:val="28"/>
          <w:szCs w:val="28"/>
        </w:rPr>
        <w:t xml:space="preserve"> Пермского края с </w:t>
      </w:r>
      <w:r w:rsidR="002F5159">
        <w:rPr>
          <w:sz w:val="28"/>
          <w:szCs w:val="28"/>
        </w:rPr>
        <w:t>0</w:t>
      </w:r>
      <w:r w:rsidRPr="00DE5611">
        <w:rPr>
          <w:sz w:val="28"/>
          <w:szCs w:val="28"/>
        </w:rPr>
        <w:t>1 июля 2017 года органы местного самоуправления наделены отдельными государственными полномочиями по обеспечению жилыми помещениями детей-сирот и детей, оставшихся без попечения родителей.</w:t>
      </w:r>
      <w:r w:rsidR="00DE5611">
        <w:rPr>
          <w:sz w:val="28"/>
          <w:szCs w:val="28"/>
        </w:rPr>
        <w:t xml:space="preserve"> </w:t>
      </w:r>
      <w:r w:rsidR="00DE5611" w:rsidRPr="00DE5611">
        <w:rPr>
          <w:sz w:val="28"/>
          <w:szCs w:val="28"/>
        </w:rPr>
        <w:t>На 01</w:t>
      </w:r>
      <w:r w:rsidR="002F5159">
        <w:rPr>
          <w:sz w:val="28"/>
          <w:szCs w:val="28"/>
        </w:rPr>
        <w:t xml:space="preserve"> января </w:t>
      </w:r>
      <w:r w:rsidR="00DE5611" w:rsidRPr="00DE5611">
        <w:rPr>
          <w:sz w:val="28"/>
          <w:szCs w:val="28"/>
        </w:rPr>
        <w:t>2020 года в списке детей-сирот и детей, оставшихся без попечения родителей, подлежащих обеспечению жильем, состояло 103 лица данной категории, на 31</w:t>
      </w:r>
      <w:r w:rsidR="000935DA">
        <w:rPr>
          <w:sz w:val="28"/>
          <w:szCs w:val="28"/>
        </w:rPr>
        <w:t xml:space="preserve"> декабря </w:t>
      </w:r>
      <w:r w:rsidR="00DE5611" w:rsidRPr="00DE5611">
        <w:rPr>
          <w:sz w:val="28"/>
          <w:szCs w:val="28"/>
        </w:rPr>
        <w:t>2020 г. - 105. В течение года обеспечено жильем 13 лиц данной категории, включено в список 16 человек.</w:t>
      </w:r>
    </w:p>
    <w:p w:rsidR="00D91875" w:rsidRPr="00D91875" w:rsidRDefault="00D91875" w:rsidP="00D91875">
      <w:pPr>
        <w:ind w:firstLine="708"/>
        <w:jc w:val="both"/>
        <w:rPr>
          <w:rFonts w:eastAsia="Calibri"/>
          <w:sz w:val="28"/>
          <w:szCs w:val="28"/>
        </w:rPr>
      </w:pPr>
      <w:r w:rsidRPr="00D91875">
        <w:rPr>
          <w:rFonts w:eastAsia="Calibri"/>
          <w:sz w:val="28"/>
          <w:szCs w:val="28"/>
        </w:rPr>
        <w:t xml:space="preserve">В настоящее время в </w:t>
      </w:r>
      <w:proofErr w:type="spellStart"/>
      <w:r w:rsidRPr="00D91875">
        <w:rPr>
          <w:rFonts w:eastAsia="Calibri"/>
          <w:sz w:val="28"/>
          <w:szCs w:val="28"/>
        </w:rPr>
        <w:t>Добрянском</w:t>
      </w:r>
      <w:proofErr w:type="spellEnd"/>
      <w:r w:rsidRPr="00D91875">
        <w:rPr>
          <w:rFonts w:eastAsia="Calibri"/>
          <w:sz w:val="28"/>
          <w:szCs w:val="28"/>
        </w:rPr>
        <w:t xml:space="preserve"> городском округе реализуется государственная программа «Комплексное развитие сельских территорий», в рамках данной программы осуществляется реализация мероприятия «Улучшение жилищных условий граждан, проживающих на сельских территориях».</w:t>
      </w:r>
      <w:r>
        <w:rPr>
          <w:rFonts w:eastAsia="Calibri"/>
          <w:sz w:val="28"/>
          <w:szCs w:val="28"/>
        </w:rPr>
        <w:t xml:space="preserve"> </w:t>
      </w:r>
      <w:r w:rsidRPr="00D91875">
        <w:rPr>
          <w:rFonts w:eastAsia="Calibri"/>
          <w:sz w:val="28"/>
          <w:szCs w:val="28"/>
        </w:rPr>
        <w:t>Общая сумма строительства жилого дома составила 2 917,5 тыс.руб., из них 1 367,7 тыс.руб. (ФБ), 505,9 тыс.руб. (КБ), 168,6 тыс.руб. (бюджет ДГО), 875,3 тыс.руб. (собственные средства участника).</w:t>
      </w:r>
    </w:p>
    <w:p w:rsidR="00D91875" w:rsidRPr="00D91875" w:rsidRDefault="00D91875" w:rsidP="00D91875">
      <w:pPr>
        <w:ind w:firstLine="708"/>
        <w:jc w:val="both"/>
        <w:rPr>
          <w:rFonts w:eastAsia="Calibri"/>
          <w:sz w:val="28"/>
          <w:szCs w:val="28"/>
        </w:rPr>
      </w:pPr>
      <w:r w:rsidRPr="00D91875">
        <w:rPr>
          <w:rFonts w:eastAsia="Calibri"/>
          <w:sz w:val="28"/>
          <w:szCs w:val="28"/>
        </w:rPr>
        <w:t>В 2020 году социальную выплату по данному мероприятию получил 1 чел. – работник соц.сферы (учитель начальных классов МБОУ «</w:t>
      </w:r>
      <w:proofErr w:type="spellStart"/>
      <w:r w:rsidRPr="00D91875">
        <w:rPr>
          <w:rFonts w:eastAsia="Calibri"/>
          <w:sz w:val="28"/>
          <w:szCs w:val="28"/>
        </w:rPr>
        <w:t>Дивьинская</w:t>
      </w:r>
      <w:proofErr w:type="spellEnd"/>
      <w:r w:rsidRPr="00D91875">
        <w:rPr>
          <w:rFonts w:eastAsia="Calibri"/>
          <w:sz w:val="28"/>
          <w:szCs w:val="28"/>
        </w:rPr>
        <w:t xml:space="preserve"> средняя общеобразовательная школа»). В настоящее время завершается строительство жилого дома в п. Нижний </w:t>
      </w:r>
      <w:proofErr w:type="spellStart"/>
      <w:r w:rsidRPr="00D91875">
        <w:rPr>
          <w:rFonts w:eastAsia="Calibri"/>
          <w:sz w:val="28"/>
          <w:szCs w:val="28"/>
        </w:rPr>
        <w:t>Лух</w:t>
      </w:r>
      <w:proofErr w:type="spellEnd"/>
      <w:r w:rsidRPr="00D91875">
        <w:rPr>
          <w:rFonts w:eastAsia="Calibri"/>
          <w:sz w:val="28"/>
          <w:szCs w:val="28"/>
        </w:rPr>
        <w:t>, общей площадью 78,5 кв.м.</w:t>
      </w:r>
    </w:p>
    <w:p w:rsidR="009B59CA" w:rsidRDefault="00DE5611" w:rsidP="006A6338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5611">
        <w:rPr>
          <w:rFonts w:ascii="Times New Roman" w:hAnsi="Times New Roman"/>
          <w:sz w:val="28"/>
          <w:szCs w:val="28"/>
        </w:rPr>
        <w:t>Кроме того, на территории Добрянского городского округа реализуется Закон Пермского края</w:t>
      </w:r>
      <w:r w:rsidRPr="00DE5611">
        <w:rPr>
          <w:rFonts w:ascii="Times New Roman" w:eastAsia="Calibri" w:hAnsi="Times New Roman"/>
          <w:bCs/>
          <w:sz w:val="28"/>
          <w:szCs w:val="28"/>
        </w:rPr>
        <w:t xml:space="preserve"> от </w:t>
      </w:r>
      <w:r>
        <w:rPr>
          <w:rFonts w:ascii="Times New Roman" w:eastAsia="Calibri" w:hAnsi="Times New Roman"/>
          <w:bCs/>
          <w:sz w:val="28"/>
          <w:szCs w:val="28"/>
        </w:rPr>
        <w:t>01</w:t>
      </w:r>
      <w:r w:rsidR="009B59CA">
        <w:rPr>
          <w:rFonts w:ascii="Times New Roman" w:eastAsia="Calibri" w:hAnsi="Times New Roman"/>
          <w:bCs/>
          <w:sz w:val="28"/>
          <w:szCs w:val="28"/>
        </w:rPr>
        <w:t xml:space="preserve"> декабря </w:t>
      </w:r>
      <w:r>
        <w:rPr>
          <w:rFonts w:ascii="Times New Roman" w:eastAsia="Calibri" w:hAnsi="Times New Roman"/>
          <w:bCs/>
          <w:sz w:val="28"/>
          <w:szCs w:val="28"/>
        </w:rPr>
        <w:t xml:space="preserve">2011 года </w:t>
      </w:r>
      <w:r w:rsidRPr="00DE5611">
        <w:rPr>
          <w:rFonts w:ascii="Times New Roman" w:eastAsia="Calibri" w:hAnsi="Times New Roman"/>
          <w:bCs/>
          <w:sz w:val="28"/>
          <w:szCs w:val="28"/>
        </w:rPr>
        <w:t>№ 871-ПК «О бесплатном предоставлении земельных участков многодетным семьям в Пермском крае»</w:t>
      </w:r>
      <w:r w:rsidR="009B59CA">
        <w:rPr>
          <w:rFonts w:ascii="Times New Roman" w:eastAsia="Calibri" w:hAnsi="Times New Roman"/>
          <w:bCs/>
          <w:sz w:val="28"/>
          <w:szCs w:val="28"/>
        </w:rPr>
        <w:t>.</w:t>
      </w:r>
    </w:p>
    <w:p w:rsidR="009B59CA" w:rsidRDefault="00DE5611" w:rsidP="006A633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5611">
        <w:rPr>
          <w:rFonts w:ascii="Times New Roman" w:hAnsi="Times New Roman"/>
          <w:sz w:val="28"/>
          <w:szCs w:val="28"/>
        </w:rPr>
        <w:t>По состоянию на 31</w:t>
      </w:r>
      <w:r w:rsidR="009B59CA">
        <w:rPr>
          <w:rFonts w:ascii="Times New Roman" w:hAnsi="Times New Roman"/>
          <w:sz w:val="28"/>
          <w:szCs w:val="28"/>
        </w:rPr>
        <w:t xml:space="preserve"> декабря </w:t>
      </w:r>
      <w:r w:rsidRPr="00DE5611">
        <w:rPr>
          <w:rFonts w:ascii="Times New Roman" w:hAnsi="Times New Roman"/>
          <w:sz w:val="28"/>
          <w:szCs w:val="28"/>
        </w:rPr>
        <w:t xml:space="preserve">2020 года на учете в </w:t>
      </w:r>
      <w:proofErr w:type="spellStart"/>
      <w:r w:rsidRPr="00DE5611">
        <w:rPr>
          <w:rFonts w:ascii="Times New Roman" w:hAnsi="Times New Roman"/>
          <w:sz w:val="28"/>
          <w:szCs w:val="28"/>
        </w:rPr>
        <w:t>Добрянском</w:t>
      </w:r>
      <w:proofErr w:type="spellEnd"/>
      <w:r w:rsidRPr="00DE5611">
        <w:rPr>
          <w:rFonts w:ascii="Times New Roman" w:hAnsi="Times New Roman"/>
          <w:sz w:val="28"/>
          <w:szCs w:val="28"/>
        </w:rPr>
        <w:t xml:space="preserve"> городском округе состоит 258 многодетных семей, нуждающихся в получении в собственность бесплатно земельных участков. Обеспеченность земельными участками многодетных семей составила 6</w:t>
      </w:r>
      <w:r w:rsidR="0097581C">
        <w:rPr>
          <w:rFonts w:ascii="Times New Roman" w:hAnsi="Times New Roman"/>
          <w:sz w:val="28"/>
          <w:szCs w:val="28"/>
        </w:rPr>
        <w:t>4,9</w:t>
      </w:r>
      <w:r w:rsidRPr="00DE5611">
        <w:rPr>
          <w:rFonts w:ascii="Times New Roman" w:hAnsi="Times New Roman"/>
          <w:sz w:val="28"/>
          <w:szCs w:val="28"/>
        </w:rPr>
        <w:t xml:space="preserve"> %. За 2020 год 16 многодетных семей получили земельные участки. В 2020 году Думой Добрянского городского округа установлено расходное обязательство «Предоставление </w:t>
      </w:r>
      <w:r w:rsidRPr="00DE5611">
        <w:rPr>
          <w:rFonts w:ascii="Times New Roman" w:hAnsi="Times New Roman"/>
          <w:sz w:val="28"/>
          <w:szCs w:val="28"/>
        </w:rPr>
        <w:lastRenderedPageBreak/>
        <w:t xml:space="preserve">единовременной денежной выплаты взамен предоставления земельного участка» (далее – ЕДВ). Ее размер составит 200 тыс. рублей. Средства ЕДВ можно будет использовать на следующие цели: </w:t>
      </w:r>
    </w:p>
    <w:p w:rsidR="009B59CA" w:rsidRDefault="009B59CA" w:rsidP="006A633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E5611" w:rsidRPr="00DE5611">
        <w:rPr>
          <w:rFonts w:ascii="Times New Roman" w:hAnsi="Times New Roman"/>
          <w:sz w:val="28"/>
          <w:szCs w:val="28"/>
        </w:rPr>
        <w:t xml:space="preserve"> на приобретение земельного участка</w:t>
      </w:r>
      <w:r>
        <w:rPr>
          <w:rFonts w:ascii="Times New Roman" w:hAnsi="Times New Roman"/>
          <w:sz w:val="28"/>
          <w:szCs w:val="28"/>
        </w:rPr>
        <w:t>;</w:t>
      </w:r>
      <w:r w:rsidR="00DE5611" w:rsidRPr="00DE5611">
        <w:rPr>
          <w:rFonts w:ascii="Times New Roman" w:hAnsi="Times New Roman"/>
          <w:sz w:val="28"/>
          <w:szCs w:val="28"/>
        </w:rPr>
        <w:t xml:space="preserve"> </w:t>
      </w:r>
    </w:p>
    <w:p w:rsidR="009B59CA" w:rsidRDefault="00A331DF" w:rsidP="006A633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DE5611" w:rsidRPr="00DE5611">
        <w:rPr>
          <w:rFonts w:ascii="Times New Roman" w:hAnsi="Times New Roman"/>
          <w:sz w:val="28"/>
          <w:szCs w:val="28"/>
        </w:rPr>
        <w:t xml:space="preserve"> на приобретение жилого </w:t>
      </w:r>
      <w:proofErr w:type="gramStart"/>
      <w:r w:rsidR="00DE5611" w:rsidRPr="00DE5611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DE5611" w:rsidRPr="00DE5611">
        <w:rPr>
          <w:rFonts w:ascii="Times New Roman" w:hAnsi="Times New Roman"/>
          <w:sz w:val="28"/>
          <w:szCs w:val="28"/>
        </w:rPr>
        <w:t xml:space="preserve"> как на первичном, так и на вторичном рынке жилья, в том числе по договору участия в долевом строительстве; </w:t>
      </w:r>
    </w:p>
    <w:p w:rsidR="00DE5611" w:rsidRPr="00974A58" w:rsidRDefault="00A331DF" w:rsidP="006A633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DE5611" w:rsidRPr="00DE5611">
        <w:rPr>
          <w:rFonts w:ascii="Times New Roman" w:hAnsi="Times New Roman"/>
          <w:sz w:val="28"/>
          <w:szCs w:val="28"/>
        </w:rPr>
        <w:t xml:space="preserve"> на погашение жилищного кредита (займа), в том числе ипотечного кредита.</w:t>
      </w:r>
      <w:r w:rsidR="00DE5611" w:rsidRPr="00974A58">
        <w:rPr>
          <w:rFonts w:ascii="Times New Roman" w:hAnsi="Times New Roman"/>
          <w:sz w:val="28"/>
          <w:szCs w:val="28"/>
        </w:rPr>
        <w:t xml:space="preserve"> </w:t>
      </w:r>
    </w:p>
    <w:p w:rsidR="00710E57" w:rsidRPr="00710E57" w:rsidRDefault="00710E57" w:rsidP="00710E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E57">
        <w:rPr>
          <w:sz w:val="28"/>
          <w:szCs w:val="28"/>
        </w:rPr>
        <w:t>В рамках реализации региональной программы газификации жилищно-коммунального хозяйства, промышленных и иных организаци</w:t>
      </w:r>
      <w:r w:rsidR="00A331DF">
        <w:rPr>
          <w:sz w:val="28"/>
          <w:szCs w:val="28"/>
        </w:rPr>
        <w:t>й</w:t>
      </w:r>
      <w:r w:rsidRPr="00710E57">
        <w:rPr>
          <w:sz w:val="28"/>
          <w:szCs w:val="28"/>
        </w:rPr>
        <w:t xml:space="preserve"> Пермского края по Добрянскому городскому округу завершено строительство распределительных  газопроводов низкого давления </w:t>
      </w:r>
      <w:r>
        <w:rPr>
          <w:sz w:val="28"/>
          <w:szCs w:val="28"/>
        </w:rPr>
        <w:t>м</w:t>
      </w:r>
      <w:r w:rsidRPr="00710E57">
        <w:rPr>
          <w:sz w:val="28"/>
          <w:szCs w:val="28"/>
        </w:rPr>
        <w:t>икрорайон</w:t>
      </w:r>
      <w:r>
        <w:rPr>
          <w:sz w:val="28"/>
          <w:szCs w:val="28"/>
        </w:rPr>
        <w:t>а</w:t>
      </w:r>
      <w:r w:rsidRPr="00710E57">
        <w:rPr>
          <w:sz w:val="28"/>
          <w:szCs w:val="28"/>
        </w:rPr>
        <w:t xml:space="preserve"> «</w:t>
      </w:r>
      <w:proofErr w:type="spellStart"/>
      <w:r w:rsidRPr="00710E57">
        <w:rPr>
          <w:sz w:val="28"/>
          <w:szCs w:val="28"/>
        </w:rPr>
        <w:t>Задобрянка</w:t>
      </w:r>
      <w:proofErr w:type="spellEnd"/>
      <w:r w:rsidRPr="00710E57">
        <w:rPr>
          <w:sz w:val="28"/>
          <w:szCs w:val="28"/>
        </w:rPr>
        <w:t xml:space="preserve"> – Комарово»  </w:t>
      </w:r>
      <w:r>
        <w:rPr>
          <w:sz w:val="28"/>
          <w:szCs w:val="28"/>
        </w:rPr>
        <w:t>в 2020 году,</w:t>
      </w:r>
      <w:r w:rsidRPr="00710E57">
        <w:rPr>
          <w:sz w:val="28"/>
          <w:szCs w:val="28"/>
        </w:rPr>
        <w:t xml:space="preserve">  общая протяженность сетей состав</w:t>
      </w:r>
      <w:r>
        <w:rPr>
          <w:sz w:val="28"/>
          <w:szCs w:val="28"/>
        </w:rPr>
        <w:t>и</w:t>
      </w:r>
      <w:r w:rsidRPr="00710E57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710E57">
        <w:rPr>
          <w:sz w:val="28"/>
          <w:szCs w:val="28"/>
        </w:rPr>
        <w:t xml:space="preserve"> 9,4 км</w:t>
      </w:r>
      <w:r>
        <w:rPr>
          <w:sz w:val="28"/>
          <w:szCs w:val="28"/>
        </w:rPr>
        <w:t>,</w:t>
      </w:r>
      <w:r w:rsidRPr="00710E57">
        <w:rPr>
          <w:sz w:val="28"/>
          <w:szCs w:val="28"/>
        </w:rPr>
        <w:t xml:space="preserve"> количество перспективных потребителей (домовладений) 460</w:t>
      </w:r>
      <w:r>
        <w:rPr>
          <w:sz w:val="28"/>
          <w:szCs w:val="28"/>
        </w:rPr>
        <w:t xml:space="preserve">, </w:t>
      </w:r>
      <w:r w:rsidRPr="00710E57">
        <w:rPr>
          <w:sz w:val="28"/>
          <w:szCs w:val="28"/>
        </w:rPr>
        <w:t>2 котельные</w:t>
      </w:r>
      <w:r>
        <w:rPr>
          <w:sz w:val="28"/>
          <w:szCs w:val="28"/>
        </w:rPr>
        <w:t xml:space="preserve">. </w:t>
      </w:r>
      <w:r w:rsidRPr="00710E57">
        <w:rPr>
          <w:sz w:val="28"/>
          <w:szCs w:val="28"/>
        </w:rPr>
        <w:t>На март 2021 года в АО «Газпром газораспределение Пермь» на подключение к вновь построенным сетям выдано  15 разрешений, но по факту подключили 1 дом.</w:t>
      </w:r>
    </w:p>
    <w:p w:rsidR="00710E57" w:rsidRPr="00710E57" w:rsidRDefault="00A331DF" w:rsidP="00710E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710E57">
        <w:rPr>
          <w:sz w:val="28"/>
          <w:szCs w:val="28"/>
        </w:rPr>
        <w:t xml:space="preserve"> в</w:t>
      </w:r>
      <w:r w:rsidR="00710E57" w:rsidRPr="00710E57">
        <w:rPr>
          <w:sz w:val="28"/>
          <w:szCs w:val="28"/>
        </w:rPr>
        <w:t xml:space="preserve"> период с 2017 </w:t>
      </w:r>
      <w:r>
        <w:rPr>
          <w:sz w:val="28"/>
          <w:szCs w:val="28"/>
        </w:rPr>
        <w:t xml:space="preserve">г. </w:t>
      </w:r>
      <w:r w:rsidR="00710E57" w:rsidRPr="00710E57">
        <w:rPr>
          <w:sz w:val="28"/>
          <w:szCs w:val="28"/>
        </w:rPr>
        <w:t>по 2019 г</w:t>
      </w:r>
      <w:r>
        <w:rPr>
          <w:sz w:val="28"/>
          <w:szCs w:val="28"/>
        </w:rPr>
        <w:t>.</w:t>
      </w:r>
      <w:r w:rsidR="00710E57" w:rsidRPr="00710E57">
        <w:rPr>
          <w:sz w:val="28"/>
          <w:szCs w:val="28"/>
        </w:rPr>
        <w:t xml:space="preserve"> завершен</w:t>
      </w:r>
      <w:r w:rsidR="00A971B5">
        <w:rPr>
          <w:sz w:val="28"/>
          <w:szCs w:val="28"/>
        </w:rPr>
        <w:t>о</w:t>
      </w:r>
      <w:r w:rsidR="00710E57" w:rsidRPr="00710E57">
        <w:rPr>
          <w:sz w:val="28"/>
          <w:szCs w:val="28"/>
        </w:rPr>
        <w:t xml:space="preserve"> строительств</w:t>
      </w:r>
      <w:r w:rsidR="00A971B5">
        <w:rPr>
          <w:sz w:val="28"/>
          <w:szCs w:val="28"/>
        </w:rPr>
        <w:t>о</w:t>
      </w:r>
      <w:r w:rsidR="00710E57" w:rsidRPr="00710E57">
        <w:rPr>
          <w:sz w:val="28"/>
          <w:szCs w:val="28"/>
        </w:rPr>
        <w:t xml:space="preserve"> межпоселкового газопровода </w:t>
      </w:r>
      <w:r w:rsidR="00710E57">
        <w:rPr>
          <w:sz w:val="28"/>
          <w:szCs w:val="28"/>
        </w:rPr>
        <w:t xml:space="preserve"> </w:t>
      </w:r>
      <w:r w:rsidR="00A971B5">
        <w:rPr>
          <w:sz w:val="28"/>
          <w:szCs w:val="28"/>
        </w:rPr>
        <w:t>к</w:t>
      </w:r>
      <w:r w:rsidR="00710E57">
        <w:rPr>
          <w:sz w:val="28"/>
          <w:szCs w:val="28"/>
        </w:rPr>
        <w:t xml:space="preserve"> п. </w:t>
      </w:r>
      <w:proofErr w:type="spellStart"/>
      <w:r w:rsidR="00710E57">
        <w:rPr>
          <w:sz w:val="28"/>
          <w:szCs w:val="28"/>
        </w:rPr>
        <w:t>Вильва</w:t>
      </w:r>
      <w:proofErr w:type="spellEnd"/>
      <w:r w:rsidR="00710E57">
        <w:rPr>
          <w:sz w:val="28"/>
          <w:szCs w:val="28"/>
        </w:rPr>
        <w:t xml:space="preserve"> </w:t>
      </w:r>
      <w:r w:rsidR="00710E57" w:rsidRPr="00710E57">
        <w:rPr>
          <w:sz w:val="28"/>
          <w:szCs w:val="28"/>
        </w:rPr>
        <w:t xml:space="preserve">общей протяженностью 60,5 км, количество перспективных потребителей составляет 469 домовладений, </w:t>
      </w:r>
      <w:r w:rsidR="00030A8E">
        <w:rPr>
          <w:sz w:val="28"/>
          <w:szCs w:val="28"/>
        </w:rPr>
        <w:br/>
      </w:r>
      <w:r w:rsidR="00710E57" w:rsidRPr="00710E57">
        <w:rPr>
          <w:sz w:val="28"/>
          <w:szCs w:val="28"/>
        </w:rPr>
        <w:t>2 котельные.</w:t>
      </w:r>
    </w:p>
    <w:p w:rsidR="00710E57" w:rsidRPr="00996302" w:rsidRDefault="00710E57" w:rsidP="00996302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710E57">
        <w:rPr>
          <w:sz w:val="28"/>
          <w:szCs w:val="28"/>
        </w:rPr>
        <w:t>С 2019 года начал</w:t>
      </w:r>
      <w:r w:rsidR="00A971B5">
        <w:rPr>
          <w:sz w:val="28"/>
          <w:szCs w:val="28"/>
        </w:rPr>
        <w:t xml:space="preserve">ось </w:t>
      </w:r>
      <w:r w:rsidRPr="00710E57">
        <w:rPr>
          <w:sz w:val="28"/>
          <w:szCs w:val="28"/>
        </w:rPr>
        <w:t xml:space="preserve"> строительств</w:t>
      </w:r>
      <w:r w:rsidR="00A971B5">
        <w:rPr>
          <w:sz w:val="28"/>
          <w:szCs w:val="28"/>
        </w:rPr>
        <w:t>о</w:t>
      </w:r>
      <w:r w:rsidRPr="00710E57">
        <w:rPr>
          <w:sz w:val="28"/>
          <w:szCs w:val="28"/>
        </w:rPr>
        <w:t xml:space="preserve"> распределительных газопроводов в п. </w:t>
      </w:r>
      <w:proofErr w:type="spellStart"/>
      <w:r w:rsidRPr="00710E57">
        <w:rPr>
          <w:sz w:val="28"/>
          <w:szCs w:val="28"/>
        </w:rPr>
        <w:t>Вильва</w:t>
      </w:r>
      <w:proofErr w:type="spellEnd"/>
      <w:r w:rsidR="00A971B5">
        <w:rPr>
          <w:sz w:val="28"/>
          <w:szCs w:val="28"/>
        </w:rPr>
        <w:t>,</w:t>
      </w:r>
      <w:r w:rsidRPr="00710E57">
        <w:rPr>
          <w:sz w:val="28"/>
          <w:szCs w:val="28"/>
        </w:rPr>
        <w:t xml:space="preserve"> </w:t>
      </w:r>
      <w:r w:rsidR="00A971B5">
        <w:rPr>
          <w:sz w:val="28"/>
          <w:szCs w:val="28"/>
        </w:rPr>
        <w:t xml:space="preserve">их </w:t>
      </w:r>
      <w:r w:rsidRPr="00710E57">
        <w:rPr>
          <w:sz w:val="28"/>
          <w:szCs w:val="28"/>
        </w:rPr>
        <w:t xml:space="preserve"> протяженность составляет 20,2 км, количество перспективных потребителей 300 домовладений</w:t>
      </w:r>
      <w:r>
        <w:rPr>
          <w:sz w:val="28"/>
          <w:szCs w:val="28"/>
        </w:rPr>
        <w:t>;</w:t>
      </w:r>
      <w:r w:rsidRPr="00710E57">
        <w:rPr>
          <w:sz w:val="28"/>
          <w:szCs w:val="28"/>
        </w:rPr>
        <w:t xml:space="preserve"> ок</w:t>
      </w:r>
      <w:r>
        <w:rPr>
          <w:sz w:val="28"/>
          <w:szCs w:val="28"/>
        </w:rPr>
        <w:t>о</w:t>
      </w:r>
      <w:r w:rsidRPr="00710E57">
        <w:rPr>
          <w:sz w:val="28"/>
          <w:szCs w:val="28"/>
        </w:rPr>
        <w:t xml:space="preserve">нчание второго этапа </w:t>
      </w:r>
      <w:r w:rsidRPr="00996302">
        <w:rPr>
          <w:sz w:val="28"/>
          <w:szCs w:val="28"/>
        </w:rPr>
        <w:t xml:space="preserve">строительства запланировано на 2022 год, на 1 февраля 2021 года фактически построено </w:t>
      </w:r>
      <w:r w:rsidR="00030A8E">
        <w:rPr>
          <w:sz w:val="28"/>
          <w:szCs w:val="28"/>
        </w:rPr>
        <w:br/>
      </w:r>
      <w:r w:rsidRPr="00996302">
        <w:rPr>
          <w:sz w:val="28"/>
          <w:szCs w:val="28"/>
        </w:rPr>
        <w:t>5,2 км сетей.</w:t>
      </w:r>
    </w:p>
    <w:p w:rsidR="00710E57" w:rsidRPr="00996302" w:rsidRDefault="00710E57" w:rsidP="00996302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96302">
        <w:rPr>
          <w:sz w:val="28"/>
          <w:szCs w:val="28"/>
        </w:rPr>
        <w:tab/>
        <w:t xml:space="preserve">С 2019 года ведется строительство распределительного газопровода </w:t>
      </w:r>
      <w:r w:rsidR="00030A8E">
        <w:rPr>
          <w:sz w:val="28"/>
          <w:szCs w:val="28"/>
        </w:rPr>
        <w:br/>
      </w:r>
      <w:proofErr w:type="gramStart"/>
      <w:r w:rsidRPr="00996302">
        <w:rPr>
          <w:sz w:val="28"/>
          <w:szCs w:val="28"/>
        </w:rPr>
        <w:t>в</w:t>
      </w:r>
      <w:proofErr w:type="gramEnd"/>
      <w:r w:rsidRPr="00996302">
        <w:rPr>
          <w:sz w:val="28"/>
          <w:szCs w:val="28"/>
        </w:rPr>
        <w:t xml:space="preserve"> </w:t>
      </w:r>
      <w:proofErr w:type="gramStart"/>
      <w:r w:rsidRPr="00996302">
        <w:rPr>
          <w:sz w:val="28"/>
          <w:szCs w:val="28"/>
        </w:rPr>
        <w:t>с</w:t>
      </w:r>
      <w:proofErr w:type="gramEnd"/>
      <w:r w:rsidRPr="00996302">
        <w:rPr>
          <w:sz w:val="28"/>
          <w:szCs w:val="28"/>
        </w:rPr>
        <w:t xml:space="preserve">. Голубята (2 очередь) общей протяженностью 2,1 км, плановое подключение </w:t>
      </w:r>
      <w:r w:rsidR="00030A8E">
        <w:rPr>
          <w:sz w:val="28"/>
          <w:szCs w:val="28"/>
        </w:rPr>
        <w:t xml:space="preserve">- </w:t>
      </w:r>
      <w:r w:rsidRPr="00996302">
        <w:rPr>
          <w:sz w:val="28"/>
          <w:szCs w:val="28"/>
        </w:rPr>
        <w:t xml:space="preserve">63 домовладения, окончание строительства </w:t>
      </w:r>
      <w:r w:rsidR="00030A8E">
        <w:rPr>
          <w:sz w:val="28"/>
          <w:szCs w:val="28"/>
        </w:rPr>
        <w:t xml:space="preserve">- </w:t>
      </w:r>
      <w:r w:rsidRPr="00996302">
        <w:rPr>
          <w:sz w:val="28"/>
          <w:szCs w:val="28"/>
        </w:rPr>
        <w:t>2022 год.</w:t>
      </w:r>
    </w:p>
    <w:p w:rsidR="00B25138" w:rsidRPr="00B25138" w:rsidRDefault="00710E57" w:rsidP="00B25138">
      <w:pPr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 w:rsidRPr="00996302">
        <w:rPr>
          <w:sz w:val="28"/>
          <w:szCs w:val="28"/>
        </w:rPr>
        <w:tab/>
      </w:r>
      <w:r w:rsidR="00022ED0" w:rsidRPr="00996302">
        <w:rPr>
          <w:bCs/>
          <w:sz w:val="28"/>
          <w:szCs w:val="28"/>
        </w:rPr>
        <w:t>В 20</w:t>
      </w:r>
      <w:r w:rsidR="00B25138">
        <w:rPr>
          <w:bCs/>
          <w:sz w:val="28"/>
          <w:szCs w:val="28"/>
        </w:rPr>
        <w:t>20</w:t>
      </w:r>
      <w:r w:rsidR="00022ED0" w:rsidRPr="00996302">
        <w:rPr>
          <w:bCs/>
          <w:sz w:val="28"/>
          <w:szCs w:val="28"/>
        </w:rPr>
        <w:t xml:space="preserve"> году в рамках постановления Правительства от 30</w:t>
      </w:r>
      <w:r w:rsidR="00030A8E">
        <w:rPr>
          <w:bCs/>
          <w:sz w:val="28"/>
          <w:szCs w:val="28"/>
        </w:rPr>
        <w:t xml:space="preserve"> декабря 2</w:t>
      </w:r>
      <w:r w:rsidR="00022ED0" w:rsidRPr="00996302">
        <w:rPr>
          <w:bCs/>
          <w:sz w:val="28"/>
          <w:szCs w:val="28"/>
        </w:rPr>
        <w:t xml:space="preserve">013 </w:t>
      </w:r>
      <w:r w:rsidR="00030A8E">
        <w:rPr>
          <w:bCs/>
          <w:sz w:val="28"/>
          <w:szCs w:val="28"/>
        </w:rPr>
        <w:t xml:space="preserve">г. </w:t>
      </w:r>
      <w:r w:rsidR="00022ED0" w:rsidRPr="00996302">
        <w:rPr>
          <w:bCs/>
          <w:sz w:val="28"/>
          <w:szCs w:val="28"/>
        </w:rPr>
        <w:t xml:space="preserve">№ 1314 подключено </w:t>
      </w:r>
      <w:r w:rsidR="00B25138" w:rsidRPr="00B25138">
        <w:rPr>
          <w:bCs/>
          <w:sz w:val="28"/>
          <w:szCs w:val="28"/>
        </w:rPr>
        <w:t>домовладений:</w:t>
      </w:r>
      <w:r w:rsidR="00B25138">
        <w:rPr>
          <w:bCs/>
          <w:sz w:val="28"/>
          <w:szCs w:val="28"/>
        </w:rPr>
        <w:t xml:space="preserve"> р.п.</w:t>
      </w:r>
      <w:r w:rsidR="00447972">
        <w:rPr>
          <w:bCs/>
          <w:sz w:val="28"/>
          <w:szCs w:val="28"/>
        </w:rPr>
        <w:t xml:space="preserve"> </w:t>
      </w:r>
      <w:proofErr w:type="spellStart"/>
      <w:r w:rsidR="00B25138">
        <w:rPr>
          <w:bCs/>
          <w:sz w:val="28"/>
          <w:szCs w:val="28"/>
        </w:rPr>
        <w:t>П</w:t>
      </w:r>
      <w:r w:rsidR="00447972">
        <w:rPr>
          <w:bCs/>
          <w:sz w:val="28"/>
          <w:szCs w:val="28"/>
        </w:rPr>
        <w:t>олазна</w:t>
      </w:r>
      <w:proofErr w:type="spellEnd"/>
      <w:r w:rsidR="00447972">
        <w:rPr>
          <w:bCs/>
          <w:sz w:val="28"/>
          <w:szCs w:val="28"/>
        </w:rPr>
        <w:t xml:space="preserve"> – 26, </w:t>
      </w:r>
      <w:proofErr w:type="spellStart"/>
      <w:r w:rsidR="00447972">
        <w:rPr>
          <w:bCs/>
          <w:sz w:val="28"/>
          <w:szCs w:val="28"/>
        </w:rPr>
        <w:t>Н.З</w:t>
      </w:r>
      <w:r w:rsidR="00B25138" w:rsidRPr="00B25138">
        <w:rPr>
          <w:bCs/>
          <w:sz w:val="28"/>
          <w:szCs w:val="28"/>
        </w:rPr>
        <w:t>адолгое</w:t>
      </w:r>
      <w:proofErr w:type="spellEnd"/>
      <w:r w:rsidR="00B25138" w:rsidRPr="00B25138">
        <w:rPr>
          <w:bCs/>
          <w:sz w:val="28"/>
          <w:szCs w:val="28"/>
        </w:rPr>
        <w:t xml:space="preserve"> – 3,</w:t>
      </w:r>
      <w:r w:rsidR="00447972">
        <w:rPr>
          <w:bCs/>
          <w:sz w:val="28"/>
          <w:szCs w:val="28"/>
        </w:rPr>
        <w:t xml:space="preserve"> Г</w:t>
      </w:r>
      <w:r w:rsidR="00B25138" w:rsidRPr="00B25138">
        <w:rPr>
          <w:bCs/>
          <w:sz w:val="28"/>
          <w:szCs w:val="28"/>
        </w:rPr>
        <w:t>олубята – 13,</w:t>
      </w:r>
      <w:r w:rsidR="00447972">
        <w:rPr>
          <w:bCs/>
          <w:sz w:val="28"/>
          <w:szCs w:val="28"/>
        </w:rPr>
        <w:t xml:space="preserve"> </w:t>
      </w:r>
      <w:proofErr w:type="spellStart"/>
      <w:r w:rsidR="00B25138" w:rsidRPr="00B25138">
        <w:rPr>
          <w:bCs/>
          <w:sz w:val="28"/>
          <w:szCs w:val="28"/>
        </w:rPr>
        <w:t>Полазненское</w:t>
      </w:r>
      <w:proofErr w:type="spellEnd"/>
      <w:r w:rsidR="00B25138" w:rsidRPr="00B25138">
        <w:rPr>
          <w:bCs/>
          <w:sz w:val="28"/>
          <w:szCs w:val="28"/>
        </w:rPr>
        <w:t xml:space="preserve"> лесничество – 2, Ивановка – 5,</w:t>
      </w:r>
      <w:r w:rsidR="00447972">
        <w:rPr>
          <w:bCs/>
          <w:sz w:val="28"/>
          <w:szCs w:val="28"/>
        </w:rPr>
        <w:t xml:space="preserve"> М</w:t>
      </w:r>
      <w:r w:rsidR="00B25138" w:rsidRPr="00B25138">
        <w:rPr>
          <w:bCs/>
          <w:sz w:val="28"/>
          <w:szCs w:val="28"/>
        </w:rPr>
        <w:t>охово -</w:t>
      </w:r>
      <w:r w:rsidR="00447972">
        <w:rPr>
          <w:bCs/>
          <w:sz w:val="28"/>
          <w:szCs w:val="28"/>
        </w:rPr>
        <w:t xml:space="preserve"> </w:t>
      </w:r>
      <w:r w:rsidR="00B25138" w:rsidRPr="00B25138">
        <w:rPr>
          <w:bCs/>
          <w:sz w:val="28"/>
          <w:szCs w:val="28"/>
        </w:rPr>
        <w:t>5,Уральская Нива – 20,</w:t>
      </w:r>
      <w:r w:rsidR="00447972">
        <w:rPr>
          <w:bCs/>
          <w:sz w:val="28"/>
          <w:szCs w:val="28"/>
        </w:rPr>
        <w:t xml:space="preserve"> </w:t>
      </w:r>
      <w:r w:rsidR="00B25138" w:rsidRPr="00B25138">
        <w:rPr>
          <w:bCs/>
          <w:sz w:val="28"/>
          <w:szCs w:val="28"/>
        </w:rPr>
        <w:t xml:space="preserve">Залесная – 2, Пальники – 6, </w:t>
      </w:r>
      <w:proofErr w:type="spellStart"/>
      <w:r w:rsidR="00B25138" w:rsidRPr="00B25138">
        <w:rPr>
          <w:bCs/>
          <w:sz w:val="28"/>
          <w:szCs w:val="28"/>
        </w:rPr>
        <w:t>Дивья</w:t>
      </w:r>
      <w:proofErr w:type="spellEnd"/>
      <w:r w:rsidR="00B25138" w:rsidRPr="00B25138">
        <w:rPr>
          <w:bCs/>
          <w:sz w:val="28"/>
          <w:szCs w:val="28"/>
        </w:rPr>
        <w:t xml:space="preserve"> – 7, Добрянка – 91. </w:t>
      </w:r>
    </w:p>
    <w:p w:rsidR="00DE17A5" w:rsidRPr="00996302" w:rsidRDefault="00DE17A5" w:rsidP="00996302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96302">
        <w:rPr>
          <w:sz w:val="28"/>
          <w:szCs w:val="28"/>
        </w:rPr>
        <w:t>В целях приведени</w:t>
      </w:r>
      <w:r w:rsidR="00022ED0" w:rsidRPr="00996302">
        <w:rPr>
          <w:sz w:val="28"/>
          <w:szCs w:val="28"/>
        </w:rPr>
        <w:t>я</w:t>
      </w:r>
      <w:r w:rsidRPr="00996302">
        <w:rPr>
          <w:sz w:val="28"/>
          <w:szCs w:val="28"/>
        </w:rPr>
        <w:t xml:space="preserve"> в нормативное состояние системы водоснабжени</w:t>
      </w:r>
      <w:r w:rsidR="00022ED0" w:rsidRPr="00996302">
        <w:rPr>
          <w:sz w:val="28"/>
          <w:szCs w:val="28"/>
        </w:rPr>
        <w:t>я проведен ряд ремонтных работ в рамках субсидии преобразованным территориям</w:t>
      </w:r>
      <w:r w:rsidR="00710E57" w:rsidRPr="00996302">
        <w:rPr>
          <w:sz w:val="28"/>
          <w:szCs w:val="28"/>
        </w:rPr>
        <w:t xml:space="preserve"> на сумму </w:t>
      </w:r>
      <w:r w:rsidR="006B119B" w:rsidRPr="00996302">
        <w:rPr>
          <w:sz w:val="28"/>
          <w:szCs w:val="28"/>
        </w:rPr>
        <w:t>9 245,2 тыс. рублей</w:t>
      </w:r>
      <w:r w:rsidR="00022ED0" w:rsidRPr="00996302">
        <w:rPr>
          <w:sz w:val="28"/>
          <w:szCs w:val="28"/>
        </w:rPr>
        <w:t xml:space="preserve"> </w:t>
      </w:r>
      <w:r w:rsidR="006B119B" w:rsidRPr="00996302">
        <w:rPr>
          <w:sz w:val="28"/>
          <w:szCs w:val="28"/>
        </w:rPr>
        <w:t xml:space="preserve">в 6 сельских населенных пунктах (с. Сенькино, д. Залесная,  п. Пальники, </w:t>
      </w:r>
      <w:proofErr w:type="spellStart"/>
      <w:r w:rsidR="006B119B" w:rsidRPr="00996302">
        <w:rPr>
          <w:sz w:val="28"/>
          <w:szCs w:val="28"/>
        </w:rPr>
        <w:t>п</w:t>
      </w:r>
      <w:proofErr w:type="gramStart"/>
      <w:r w:rsidR="006B119B" w:rsidRPr="00996302">
        <w:rPr>
          <w:sz w:val="28"/>
          <w:szCs w:val="28"/>
        </w:rPr>
        <w:t>.Ч</w:t>
      </w:r>
      <w:proofErr w:type="gramEnd"/>
      <w:r w:rsidR="006B119B" w:rsidRPr="00996302">
        <w:rPr>
          <w:sz w:val="28"/>
          <w:szCs w:val="28"/>
        </w:rPr>
        <w:t>елва</w:t>
      </w:r>
      <w:proofErr w:type="spellEnd"/>
      <w:r w:rsidR="006B119B" w:rsidRPr="00996302">
        <w:rPr>
          <w:sz w:val="28"/>
          <w:szCs w:val="28"/>
        </w:rPr>
        <w:t xml:space="preserve">, п. </w:t>
      </w:r>
      <w:proofErr w:type="spellStart"/>
      <w:r w:rsidR="006B119B" w:rsidRPr="00996302">
        <w:rPr>
          <w:sz w:val="28"/>
          <w:szCs w:val="28"/>
        </w:rPr>
        <w:t>Кыж</w:t>
      </w:r>
      <w:proofErr w:type="spellEnd"/>
      <w:r w:rsidR="006B119B" w:rsidRPr="00996302">
        <w:rPr>
          <w:sz w:val="28"/>
          <w:szCs w:val="28"/>
        </w:rPr>
        <w:t xml:space="preserve">, с. Никулино), а также за счет средств местного бюджета </w:t>
      </w:r>
      <w:r w:rsidR="00022ED0" w:rsidRPr="00996302">
        <w:rPr>
          <w:sz w:val="28"/>
          <w:szCs w:val="28"/>
        </w:rPr>
        <w:t>п</w:t>
      </w:r>
      <w:r w:rsidRPr="00996302">
        <w:rPr>
          <w:sz w:val="28"/>
          <w:szCs w:val="28"/>
        </w:rPr>
        <w:t xml:space="preserve">роизведено строительство сетей водоснабжения в п. </w:t>
      </w:r>
      <w:proofErr w:type="spellStart"/>
      <w:r w:rsidRPr="00996302">
        <w:rPr>
          <w:sz w:val="28"/>
          <w:szCs w:val="28"/>
        </w:rPr>
        <w:t>Ви</w:t>
      </w:r>
      <w:r w:rsidR="006B119B" w:rsidRPr="00996302">
        <w:rPr>
          <w:sz w:val="28"/>
          <w:szCs w:val="28"/>
        </w:rPr>
        <w:t>льва</w:t>
      </w:r>
      <w:proofErr w:type="spellEnd"/>
      <w:r w:rsidR="006B119B" w:rsidRPr="00996302">
        <w:rPr>
          <w:sz w:val="28"/>
          <w:szCs w:val="28"/>
        </w:rPr>
        <w:t xml:space="preserve"> на сумму 4912, 3 тыс. руб.</w:t>
      </w:r>
    </w:p>
    <w:p w:rsidR="00454837" w:rsidRDefault="00454837" w:rsidP="00996302">
      <w:pPr>
        <w:ind w:right="-2" w:firstLine="708"/>
        <w:jc w:val="both"/>
        <w:rPr>
          <w:sz w:val="28"/>
          <w:szCs w:val="28"/>
        </w:rPr>
      </w:pPr>
      <w:r w:rsidRPr="00996302">
        <w:rPr>
          <w:sz w:val="28"/>
          <w:szCs w:val="28"/>
        </w:rPr>
        <w:t>Для осуществления функций по обеспечению холодным водоснабжением населения округа в оперативное управление МБУ «УГХ»</w:t>
      </w:r>
      <w:r>
        <w:rPr>
          <w:sz w:val="28"/>
          <w:szCs w:val="28"/>
        </w:rPr>
        <w:t xml:space="preserve"> передано 62,9 км водопроводных сетей 25 водозаборных скважин и иные объекты водопроводной инфраструктуры. Кроме этого</w:t>
      </w:r>
      <w:r w:rsidR="00481E7E">
        <w:rPr>
          <w:sz w:val="28"/>
          <w:szCs w:val="28"/>
        </w:rPr>
        <w:t>,</w:t>
      </w:r>
      <w:r>
        <w:rPr>
          <w:sz w:val="28"/>
          <w:szCs w:val="28"/>
        </w:rPr>
        <w:t xml:space="preserve"> для обслуживания закреплено около 20 км бесхозных сетей.</w:t>
      </w:r>
    </w:p>
    <w:p w:rsidR="00454837" w:rsidRDefault="00454837" w:rsidP="00454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Учреждением р</w:t>
      </w:r>
      <w:r w:rsidR="00481E7E">
        <w:rPr>
          <w:sz w:val="28"/>
          <w:szCs w:val="28"/>
        </w:rPr>
        <w:t>азработан и защищен в М</w:t>
      </w:r>
      <w:r>
        <w:rPr>
          <w:sz w:val="28"/>
          <w:szCs w:val="28"/>
        </w:rPr>
        <w:t>инистерстве тарифного регулирования Пермского края единый тариф на осуществление холодного водоснабжения в размере 33,43 руб./куб.</w:t>
      </w:r>
    </w:p>
    <w:p w:rsidR="00EB2400" w:rsidRPr="00D4106C" w:rsidRDefault="00EB2400" w:rsidP="00EB2400">
      <w:pPr>
        <w:ind w:firstLine="567"/>
        <w:jc w:val="both"/>
        <w:rPr>
          <w:sz w:val="28"/>
          <w:szCs w:val="28"/>
        </w:rPr>
      </w:pPr>
      <w:r w:rsidRPr="00D4106C">
        <w:rPr>
          <w:sz w:val="28"/>
          <w:szCs w:val="28"/>
        </w:rPr>
        <w:t>Кроме того, приобретен автомобиль для обслуживания и ремонта коммунальных сетей</w:t>
      </w:r>
      <w:r>
        <w:rPr>
          <w:sz w:val="28"/>
          <w:szCs w:val="28"/>
        </w:rPr>
        <w:t xml:space="preserve"> водоснабжения,</w:t>
      </w:r>
      <w:r w:rsidRPr="00D4106C">
        <w:rPr>
          <w:sz w:val="28"/>
          <w:szCs w:val="28"/>
        </w:rPr>
        <w:t xml:space="preserve"> находящихся в сельских населенных пунктах, стоимостью 1</w:t>
      </w:r>
      <w:r>
        <w:rPr>
          <w:sz w:val="28"/>
          <w:szCs w:val="28"/>
        </w:rPr>
        <w:t> </w:t>
      </w:r>
      <w:r w:rsidRPr="00D4106C">
        <w:rPr>
          <w:sz w:val="28"/>
          <w:szCs w:val="28"/>
        </w:rPr>
        <w:t>265</w:t>
      </w:r>
      <w:r>
        <w:rPr>
          <w:sz w:val="28"/>
          <w:szCs w:val="28"/>
        </w:rPr>
        <w:t>,3 тыс.</w:t>
      </w:r>
      <w:r w:rsidRPr="00D4106C">
        <w:rPr>
          <w:sz w:val="28"/>
          <w:szCs w:val="28"/>
        </w:rPr>
        <w:t xml:space="preserve"> рублей.</w:t>
      </w:r>
    </w:p>
    <w:p w:rsidR="00454837" w:rsidRDefault="00454837" w:rsidP="00454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заключен агентский договор с ПАО «</w:t>
      </w:r>
      <w:proofErr w:type="spellStart"/>
      <w:r>
        <w:rPr>
          <w:sz w:val="28"/>
          <w:szCs w:val="28"/>
        </w:rPr>
        <w:t>Пермэнергосбыт</w:t>
      </w:r>
      <w:proofErr w:type="spellEnd"/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биллинговым</w:t>
      </w:r>
      <w:proofErr w:type="spellEnd"/>
      <w:r>
        <w:rPr>
          <w:sz w:val="28"/>
          <w:szCs w:val="28"/>
        </w:rPr>
        <w:t xml:space="preserve"> услугам, проводится работа по заключению договоров с населением. В плане охват договорными обязательствами около 2 тысяч абонентов. </w:t>
      </w:r>
    </w:p>
    <w:p w:rsidR="006B119B" w:rsidRDefault="00454837" w:rsidP="000E19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B119B" w:rsidRPr="006B119B">
        <w:rPr>
          <w:sz w:val="28"/>
          <w:szCs w:val="28"/>
        </w:rPr>
        <w:t>рамках субсидии преобразованным территориям проведена большая работа по обеспечению наружным освещением населенных пунктов округа: общая сумма расходов за 2020 год составила 5</w:t>
      </w:r>
      <w:r w:rsidR="00111195">
        <w:rPr>
          <w:sz w:val="28"/>
          <w:szCs w:val="28"/>
        </w:rPr>
        <w:t> 182,11</w:t>
      </w:r>
      <w:r w:rsidR="00D4106C">
        <w:rPr>
          <w:sz w:val="28"/>
          <w:szCs w:val="28"/>
        </w:rPr>
        <w:t xml:space="preserve"> тыс.</w:t>
      </w:r>
      <w:r w:rsidR="006B119B" w:rsidRPr="006B119B">
        <w:rPr>
          <w:sz w:val="28"/>
          <w:szCs w:val="28"/>
        </w:rPr>
        <w:t xml:space="preserve"> рублей, работы проведены в п. </w:t>
      </w:r>
      <w:proofErr w:type="spellStart"/>
      <w:r w:rsidR="006B119B" w:rsidRPr="006B119B">
        <w:rPr>
          <w:sz w:val="28"/>
          <w:szCs w:val="28"/>
        </w:rPr>
        <w:t>Бор-Ленва</w:t>
      </w:r>
      <w:proofErr w:type="spellEnd"/>
      <w:r w:rsidR="006B119B" w:rsidRPr="006B119B">
        <w:rPr>
          <w:sz w:val="28"/>
          <w:szCs w:val="28"/>
        </w:rPr>
        <w:t xml:space="preserve">, с. Висим, д. </w:t>
      </w:r>
      <w:proofErr w:type="spellStart"/>
      <w:r w:rsidR="006B119B" w:rsidRPr="006B119B">
        <w:rPr>
          <w:sz w:val="28"/>
          <w:szCs w:val="28"/>
        </w:rPr>
        <w:t>Королево</w:t>
      </w:r>
      <w:proofErr w:type="spellEnd"/>
      <w:r w:rsidR="006B119B" w:rsidRPr="006B119B">
        <w:rPr>
          <w:sz w:val="28"/>
          <w:szCs w:val="28"/>
        </w:rPr>
        <w:t xml:space="preserve">, п. Нижний </w:t>
      </w:r>
      <w:proofErr w:type="spellStart"/>
      <w:r w:rsidR="006B119B" w:rsidRPr="006B119B">
        <w:rPr>
          <w:sz w:val="28"/>
          <w:szCs w:val="28"/>
        </w:rPr>
        <w:t>Лух</w:t>
      </w:r>
      <w:proofErr w:type="spellEnd"/>
      <w:r w:rsidR="006B119B" w:rsidRPr="006B119B">
        <w:rPr>
          <w:sz w:val="28"/>
          <w:szCs w:val="28"/>
        </w:rPr>
        <w:t>, р</w:t>
      </w:r>
      <w:r w:rsidR="002A6265">
        <w:rPr>
          <w:sz w:val="28"/>
          <w:szCs w:val="28"/>
        </w:rPr>
        <w:t xml:space="preserve">.п. </w:t>
      </w:r>
      <w:proofErr w:type="spellStart"/>
      <w:r w:rsidR="002A6265">
        <w:rPr>
          <w:sz w:val="28"/>
          <w:szCs w:val="28"/>
        </w:rPr>
        <w:t>Полазна</w:t>
      </w:r>
      <w:proofErr w:type="spellEnd"/>
      <w:r w:rsidR="002A6265">
        <w:rPr>
          <w:sz w:val="28"/>
          <w:szCs w:val="28"/>
        </w:rPr>
        <w:t xml:space="preserve">, д. Мохово, </w:t>
      </w:r>
      <w:proofErr w:type="gramStart"/>
      <w:r w:rsidR="002A6265">
        <w:rPr>
          <w:sz w:val="28"/>
          <w:szCs w:val="28"/>
        </w:rPr>
        <w:t>п</w:t>
      </w:r>
      <w:proofErr w:type="gramEnd"/>
      <w:r w:rsidR="002A6265">
        <w:rPr>
          <w:sz w:val="28"/>
          <w:szCs w:val="28"/>
        </w:rPr>
        <w:t xml:space="preserve"> /ст. </w:t>
      </w:r>
      <w:r w:rsidR="006B119B" w:rsidRPr="006B119B">
        <w:rPr>
          <w:sz w:val="28"/>
          <w:szCs w:val="28"/>
        </w:rPr>
        <w:t>5-й</w:t>
      </w:r>
      <w:r w:rsidR="002A6265">
        <w:rPr>
          <w:sz w:val="28"/>
          <w:szCs w:val="28"/>
        </w:rPr>
        <w:t xml:space="preserve"> </w:t>
      </w:r>
      <w:r w:rsidR="006B119B" w:rsidRPr="006B119B">
        <w:rPr>
          <w:sz w:val="28"/>
          <w:szCs w:val="28"/>
        </w:rPr>
        <w:t xml:space="preserve">км, д. </w:t>
      </w:r>
      <w:proofErr w:type="spellStart"/>
      <w:r w:rsidR="006B119B" w:rsidRPr="006B119B">
        <w:rPr>
          <w:sz w:val="28"/>
          <w:szCs w:val="28"/>
        </w:rPr>
        <w:t>Адищево</w:t>
      </w:r>
      <w:proofErr w:type="spellEnd"/>
      <w:r w:rsidR="006B119B" w:rsidRPr="006B119B">
        <w:rPr>
          <w:sz w:val="28"/>
          <w:szCs w:val="28"/>
        </w:rPr>
        <w:t xml:space="preserve">, д. Городище, д. Залесная, д. Бобки, </w:t>
      </w:r>
      <w:r w:rsidR="002A6265">
        <w:rPr>
          <w:sz w:val="28"/>
          <w:szCs w:val="28"/>
        </w:rPr>
        <w:br/>
      </w:r>
      <w:r w:rsidR="006B119B" w:rsidRPr="006B119B">
        <w:rPr>
          <w:sz w:val="28"/>
          <w:szCs w:val="28"/>
        </w:rPr>
        <w:t xml:space="preserve">п/ст. Пальники, д. Ключи, д. </w:t>
      </w:r>
      <w:proofErr w:type="spellStart"/>
      <w:r w:rsidR="006B119B" w:rsidRPr="006B119B">
        <w:rPr>
          <w:sz w:val="28"/>
          <w:szCs w:val="28"/>
        </w:rPr>
        <w:t>Лябово</w:t>
      </w:r>
      <w:proofErr w:type="spellEnd"/>
      <w:r w:rsidR="006B119B" w:rsidRPr="006B119B">
        <w:rPr>
          <w:sz w:val="28"/>
          <w:szCs w:val="28"/>
        </w:rPr>
        <w:t>.</w:t>
      </w:r>
    </w:p>
    <w:p w:rsidR="000E1925" w:rsidRDefault="00DE5611" w:rsidP="006A6338">
      <w:pPr>
        <w:ind w:firstLine="567"/>
        <w:jc w:val="both"/>
        <w:rPr>
          <w:sz w:val="28"/>
          <w:szCs w:val="28"/>
        </w:rPr>
      </w:pPr>
      <w:r w:rsidRPr="00DE5611">
        <w:rPr>
          <w:sz w:val="28"/>
          <w:szCs w:val="28"/>
        </w:rPr>
        <w:t xml:space="preserve">Жилищный фонд Добрянского городского округа на </w:t>
      </w:r>
      <w:r w:rsidR="000E1925">
        <w:rPr>
          <w:sz w:val="28"/>
          <w:szCs w:val="28"/>
        </w:rPr>
        <w:t>31</w:t>
      </w:r>
      <w:r w:rsidR="002A6265">
        <w:rPr>
          <w:sz w:val="28"/>
          <w:szCs w:val="28"/>
        </w:rPr>
        <w:t xml:space="preserve"> декабря </w:t>
      </w:r>
      <w:r w:rsidR="000E1925">
        <w:rPr>
          <w:sz w:val="28"/>
          <w:szCs w:val="28"/>
        </w:rPr>
        <w:t xml:space="preserve">2020 </w:t>
      </w:r>
      <w:r w:rsidR="002A6265">
        <w:rPr>
          <w:sz w:val="28"/>
          <w:szCs w:val="28"/>
        </w:rPr>
        <w:t xml:space="preserve">г. </w:t>
      </w:r>
      <w:r w:rsidR="000E1925">
        <w:rPr>
          <w:sz w:val="28"/>
          <w:szCs w:val="28"/>
        </w:rPr>
        <w:t>составляет 11 859 еди</w:t>
      </w:r>
      <w:r w:rsidRPr="00DE5611">
        <w:rPr>
          <w:sz w:val="28"/>
          <w:szCs w:val="28"/>
        </w:rPr>
        <w:t>ниц, общей площадью 1</w:t>
      </w:r>
      <w:r w:rsidR="000E1925">
        <w:rPr>
          <w:sz w:val="28"/>
          <w:szCs w:val="28"/>
        </w:rPr>
        <w:t xml:space="preserve"> </w:t>
      </w:r>
      <w:r w:rsidRPr="00DE5611">
        <w:rPr>
          <w:sz w:val="28"/>
          <w:szCs w:val="28"/>
        </w:rPr>
        <w:t>438 529,3 кв. м, в том числе многоквартирный жилфонд 313 единиц, общей площадью 874 653 кв.м.</w:t>
      </w:r>
    </w:p>
    <w:p w:rsidR="00895774" w:rsidRPr="00895774" w:rsidRDefault="00895774" w:rsidP="007F529B">
      <w:pPr>
        <w:pStyle w:val="a9"/>
        <w:spacing w:after="0"/>
        <w:ind w:firstLine="720"/>
        <w:jc w:val="both"/>
        <w:rPr>
          <w:sz w:val="28"/>
          <w:szCs w:val="28"/>
        </w:rPr>
      </w:pPr>
      <w:r w:rsidRPr="00895774">
        <w:rPr>
          <w:sz w:val="28"/>
          <w:szCs w:val="28"/>
        </w:rPr>
        <w:t>Аварийный жилищный фонд Добрянского городского округа по состоянию на 01</w:t>
      </w:r>
      <w:r w:rsidR="007F529B">
        <w:rPr>
          <w:sz w:val="28"/>
          <w:szCs w:val="28"/>
        </w:rPr>
        <w:t xml:space="preserve"> января </w:t>
      </w:r>
      <w:r w:rsidRPr="00895774">
        <w:rPr>
          <w:sz w:val="28"/>
          <w:szCs w:val="28"/>
        </w:rPr>
        <w:t xml:space="preserve">2021 </w:t>
      </w:r>
      <w:r w:rsidR="007F529B">
        <w:rPr>
          <w:sz w:val="28"/>
          <w:szCs w:val="28"/>
        </w:rPr>
        <w:t xml:space="preserve">г. </w:t>
      </w:r>
      <w:r w:rsidRPr="00895774">
        <w:rPr>
          <w:sz w:val="28"/>
          <w:szCs w:val="28"/>
        </w:rPr>
        <w:t>составляет 10381,5 кв.</w:t>
      </w:r>
      <w:r w:rsidR="007F529B">
        <w:rPr>
          <w:sz w:val="28"/>
          <w:szCs w:val="28"/>
        </w:rPr>
        <w:t xml:space="preserve"> </w:t>
      </w:r>
      <w:r w:rsidRPr="00895774">
        <w:rPr>
          <w:sz w:val="28"/>
          <w:szCs w:val="28"/>
        </w:rPr>
        <w:t>м, 52 многоквартирных дом</w:t>
      </w:r>
      <w:r w:rsidR="007F529B">
        <w:rPr>
          <w:sz w:val="28"/>
          <w:szCs w:val="28"/>
        </w:rPr>
        <w:t>а</w:t>
      </w:r>
      <w:r w:rsidRPr="00895774">
        <w:rPr>
          <w:sz w:val="28"/>
          <w:szCs w:val="28"/>
        </w:rPr>
        <w:t>, 255 жилых помещений</w:t>
      </w:r>
      <w:r w:rsidR="007F529B">
        <w:rPr>
          <w:sz w:val="28"/>
          <w:szCs w:val="28"/>
        </w:rPr>
        <w:t>.</w:t>
      </w:r>
    </w:p>
    <w:p w:rsidR="00A92DFE" w:rsidRDefault="007F529B" w:rsidP="007F529B">
      <w:pPr>
        <w:pStyle w:val="a9"/>
        <w:tabs>
          <w:tab w:val="left" w:pos="52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5774" w:rsidRPr="00895774" w:rsidRDefault="00895774" w:rsidP="007F529B">
      <w:pPr>
        <w:pStyle w:val="a9"/>
        <w:spacing w:after="0"/>
        <w:jc w:val="center"/>
        <w:rPr>
          <w:sz w:val="28"/>
          <w:szCs w:val="28"/>
        </w:rPr>
      </w:pPr>
      <w:r w:rsidRPr="00895774">
        <w:rPr>
          <w:sz w:val="28"/>
          <w:szCs w:val="28"/>
        </w:rPr>
        <w:t xml:space="preserve">Сведения об аварийном жилфонде Добрянского городского округа </w:t>
      </w:r>
      <w:r w:rsidR="007F529B">
        <w:rPr>
          <w:sz w:val="28"/>
          <w:szCs w:val="28"/>
        </w:rPr>
        <w:br/>
      </w:r>
      <w:r w:rsidRPr="00895774">
        <w:rPr>
          <w:sz w:val="28"/>
          <w:szCs w:val="28"/>
        </w:rPr>
        <w:t>на 01</w:t>
      </w:r>
      <w:r w:rsidR="007F529B">
        <w:rPr>
          <w:sz w:val="28"/>
          <w:szCs w:val="28"/>
        </w:rPr>
        <w:t xml:space="preserve"> января </w:t>
      </w:r>
      <w:r w:rsidRPr="00895774">
        <w:rPr>
          <w:sz w:val="28"/>
          <w:szCs w:val="28"/>
        </w:rPr>
        <w:t>2021</w:t>
      </w:r>
      <w:r w:rsidR="007F529B">
        <w:rPr>
          <w:sz w:val="28"/>
          <w:szCs w:val="28"/>
        </w:rPr>
        <w:t xml:space="preserve"> года</w:t>
      </w:r>
    </w:p>
    <w:p w:rsidR="00895774" w:rsidRPr="00642FA6" w:rsidRDefault="00895774" w:rsidP="00895774">
      <w:pPr>
        <w:pStyle w:val="a9"/>
        <w:jc w:val="right"/>
        <w:rPr>
          <w:sz w:val="28"/>
          <w:szCs w:val="28"/>
        </w:rPr>
      </w:pPr>
      <w:r w:rsidRPr="00642FA6">
        <w:rPr>
          <w:sz w:val="28"/>
          <w:szCs w:val="28"/>
        </w:rPr>
        <w:t xml:space="preserve">Таблица </w:t>
      </w:r>
      <w:r w:rsidR="00642FA6" w:rsidRPr="00642FA6">
        <w:rPr>
          <w:sz w:val="28"/>
          <w:szCs w:val="28"/>
        </w:rPr>
        <w:t>2</w:t>
      </w:r>
    </w:p>
    <w:tbl>
      <w:tblPr>
        <w:tblW w:w="9513" w:type="dxa"/>
        <w:tblInd w:w="93" w:type="dxa"/>
        <w:tblLook w:val="04A0"/>
      </w:tblPr>
      <w:tblGrid>
        <w:gridCol w:w="620"/>
        <w:gridCol w:w="4623"/>
        <w:gridCol w:w="986"/>
        <w:gridCol w:w="1597"/>
        <w:gridCol w:w="1687"/>
      </w:tblGrid>
      <w:tr w:rsidR="00895774" w:rsidRPr="00C93AE5" w:rsidTr="007F529B">
        <w:trPr>
          <w:trHeight w:val="11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774" w:rsidRPr="00C93AE5" w:rsidRDefault="00895774" w:rsidP="00895774">
            <w:pPr>
              <w:jc w:val="center"/>
              <w:rPr>
                <w:bCs/>
                <w:color w:val="000000"/>
              </w:rPr>
            </w:pPr>
            <w:r w:rsidRPr="00C93AE5">
              <w:rPr>
                <w:bCs/>
                <w:color w:val="000000"/>
              </w:rPr>
              <w:t xml:space="preserve">№ </w:t>
            </w:r>
            <w:proofErr w:type="gramStart"/>
            <w:r w:rsidRPr="00C93AE5">
              <w:rPr>
                <w:bCs/>
                <w:color w:val="000000"/>
              </w:rPr>
              <w:t>п</w:t>
            </w:r>
            <w:proofErr w:type="gramEnd"/>
            <w:r w:rsidRPr="00C93AE5">
              <w:rPr>
                <w:bCs/>
                <w:color w:val="000000"/>
              </w:rPr>
              <w:t>/п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774" w:rsidRPr="00C93AE5" w:rsidRDefault="00895774" w:rsidP="007F529B">
            <w:pPr>
              <w:jc w:val="center"/>
              <w:rPr>
                <w:bCs/>
                <w:color w:val="000000"/>
              </w:rPr>
            </w:pPr>
            <w:r w:rsidRPr="00C93AE5">
              <w:rPr>
                <w:bCs/>
                <w:color w:val="000000"/>
              </w:rPr>
              <w:t>Адрес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4" w:rsidRPr="00C93AE5" w:rsidRDefault="00895774" w:rsidP="007F529B">
            <w:pPr>
              <w:jc w:val="center"/>
              <w:rPr>
                <w:bCs/>
                <w:color w:val="000000"/>
              </w:rPr>
            </w:pPr>
            <w:r w:rsidRPr="00C93AE5">
              <w:rPr>
                <w:bCs/>
                <w:color w:val="000000"/>
              </w:rPr>
              <w:t>кв.</w:t>
            </w:r>
            <w:r w:rsidR="007F529B" w:rsidRPr="00C93AE5">
              <w:rPr>
                <w:bCs/>
                <w:color w:val="000000"/>
              </w:rPr>
              <w:t xml:space="preserve"> </w:t>
            </w:r>
            <w:r w:rsidRPr="00C93AE5">
              <w:rPr>
                <w:bCs/>
                <w:color w:val="000000"/>
              </w:rPr>
              <w:t>м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74" w:rsidRPr="00C93AE5" w:rsidRDefault="00895774" w:rsidP="007F529B">
            <w:pPr>
              <w:jc w:val="center"/>
              <w:rPr>
                <w:bCs/>
                <w:color w:val="000000"/>
              </w:rPr>
            </w:pPr>
            <w:r w:rsidRPr="00C93AE5">
              <w:rPr>
                <w:bCs/>
                <w:color w:val="000000"/>
              </w:rPr>
              <w:t>кол-во жилых помещений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74" w:rsidRPr="00C93AE5" w:rsidRDefault="00895774" w:rsidP="007F529B">
            <w:pPr>
              <w:jc w:val="center"/>
            </w:pPr>
            <w:r w:rsidRPr="00C93AE5">
              <w:t>Количество человек</w:t>
            </w:r>
          </w:p>
        </w:tc>
      </w:tr>
      <w:tr w:rsidR="00895774" w:rsidRPr="00C93AE5" w:rsidTr="00895774">
        <w:trPr>
          <w:trHeight w:val="433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774" w:rsidRPr="00C93AE5" w:rsidRDefault="00895774" w:rsidP="00895774">
            <w:proofErr w:type="gramStart"/>
            <w:r w:rsidRPr="00C93AE5">
              <w:t>Признанные</w:t>
            </w:r>
            <w:proofErr w:type="gramEnd"/>
            <w:r w:rsidRPr="00C93AE5">
              <w:t xml:space="preserve"> аварийными до 01.01.2017</w:t>
            </w:r>
          </w:p>
        </w:tc>
      </w:tr>
      <w:tr w:rsidR="00895774" w:rsidRPr="00C93AE5" w:rsidTr="007F529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774" w:rsidRPr="00C93AE5" w:rsidRDefault="00895774" w:rsidP="00895774">
            <w:pPr>
              <w:jc w:val="center"/>
              <w:rPr>
                <w:color w:val="000000"/>
              </w:rPr>
            </w:pPr>
            <w:r w:rsidRPr="00C93AE5">
              <w:rPr>
                <w:color w:val="000000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74" w:rsidRPr="00C93AE5" w:rsidRDefault="00895774" w:rsidP="00895774">
            <w:pPr>
              <w:rPr>
                <w:color w:val="000000"/>
              </w:rPr>
            </w:pPr>
            <w:r w:rsidRPr="00C93AE5">
              <w:rPr>
                <w:color w:val="000000"/>
              </w:rPr>
              <w:t xml:space="preserve">Многоквартирные </w:t>
            </w:r>
            <w:r w:rsidR="00C93AE5" w:rsidRPr="00C93AE5">
              <w:rPr>
                <w:color w:val="000000"/>
              </w:rPr>
              <w:t xml:space="preserve">дома </w:t>
            </w:r>
            <w:r w:rsidRPr="00C93AE5">
              <w:rPr>
                <w:color w:val="000000"/>
              </w:rPr>
              <w:t>г. Добрянка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4" w:rsidRPr="00C93AE5" w:rsidRDefault="00895774" w:rsidP="00895774">
            <w:pPr>
              <w:jc w:val="center"/>
              <w:rPr>
                <w:color w:val="000000"/>
              </w:rPr>
            </w:pPr>
            <w:r w:rsidRPr="00C93AE5">
              <w:rPr>
                <w:color w:val="000000"/>
              </w:rPr>
              <w:t>6476,6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4" w:rsidRPr="00C93AE5" w:rsidRDefault="00895774" w:rsidP="00895774">
            <w:pPr>
              <w:jc w:val="center"/>
              <w:rPr>
                <w:color w:val="000000"/>
              </w:rPr>
            </w:pPr>
            <w:r w:rsidRPr="00C93AE5">
              <w:rPr>
                <w:color w:val="000000"/>
              </w:rPr>
              <w:t>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74" w:rsidRPr="00C93AE5" w:rsidRDefault="00895774" w:rsidP="00895774">
            <w:r w:rsidRPr="00C93AE5">
              <w:t> 496</w:t>
            </w:r>
          </w:p>
        </w:tc>
      </w:tr>
      <w:tr w:rsidR="00895774" w:rsidRPr="00C93AE5" w:rsidTr="007F529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774" w:rsidRPr="00C93AE5" w:rsidRDefault="00895774" w:rsidP="00895774">
            <w:pPr>
              <w:jc w:val="center"/>
              <w:rPr>
                <w:color w:val="000000"/>
              </w:rPr>
            </w:pPr>
            <w:r w:rsidRPr="00C93AE5">
              <w:rPr>
                <w:color w:val="000000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74" w:rsidRPr="00C93AE5" w:rsidRDefault="00895774" w:rsidP="00895774">
            <w:pPr>
              <w:rPr>
                <w:color w:val="000000"/>
              </w:rPr>
            </w:pPr>
            <w:r w:rsidRPr="00C93AE5">
              <w:rPr>
                <w:color w:val="000000"/>
              </w:rPr>
              <w:t xml:space="preserve">Многоквартирные дома п. </w:t>
            </w:r>
            <w:proofErr w:type="spellStart"/>
            <w:r w:rsidRPr="00C93AE5">
              <w:rPr>
                <w:color w:val="000000"/>
              </w:rPr>
              <w:t>Вильва</w:t>
            </w:r>
            <w:proofErr w:type="spellEnd"/>
            <w:r w:rsidRPr="00C93AE5">
              <w:rPr>
                <w:color w:val="000000"/>
              </w:rPr>
              <w:t xml:space="preserve">, п. </w:t>
            </w:r>
            <w:proofErr w:type="spellStart"/>
            <w:r w:rsidRPr="00C93AE5">
              <w:rPr>
                <w:color w:val="000000"/>
              </w:rPr>
              <w:t>Кыж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4" w:rsidRPr="00C93AE5" w:rsidRDefault="00895774" w:rsidP="00895774">
            <w:pPr>
              <w:jc w:val="center"/>
            </w:pPr>
            <w:r w:rsidRPr="00C93AE5">
              <w:t>600,0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4" w:rsidRPr="00C93AE5" w:rsidRDefault="00895774" w:rsidP="00895774">
            <w:pPr>
              <w:jc w:val="center"/>
            </w:pPr>
            <w:r w:rsidRPr="00C93AE5"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74" w:rsidRPr="00C93AE5" w:rsidRDefault="00895774" w:rsidP="00895774">
            <w:r w:rsidRPr="00C93AE5">
              <w:t> 41</w:t>
            </w:r>
          </w:p>
        </w:tc>
      </w:tr>
      <w:tr w:rsidR="00895774" w:rsidRPr="00C93AE5" w:rsidTr="007F529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774" w:rsidRPr="00C93AE5" w:rsidRDefault="00895774" w:rsidP="00895774">
            <w:pPr>
              <w:jc w:val="center"/>
              <w:rPr>
                <w:color w:val="000000"/>
              </w:rPr>
            </w:pPr>
            <w:r w:rsidRPr="00C93AE5">
              <w:rPr>
                <w:color w:val="000000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74" w:rsidRPr="00C93AE5" w:rsidRDefault="00895774" w:rsidP="00895774">
            <w:pPr>
              <w:rPr>
                <w:color w:val="000000"/>
              </w:rPr>
            </w:pPr>
            <w:r w:rsidRPr="00C93AE5">
              <w:rPr>
                <w:color w:val="000000"/>
              </w:rPr>
              <w:t xml:space="preserve">Многоквартирные дома п. </w:t>
            </w:r>
            <w:proofErr w:type="gramStart"/>
            <w:r w:rsidRPr="00C93AE5">
              <w:rPr>
                <w:color w:val="000000"/>
              </w:rPr>
              <w:t>Красное</w:t>
            </w:r>
            <w:proofErr w:type="gramEnd"/>
            <w:r w:rsidRPr="00C93AE5">
              <w:rPr>
                <w:color w:val="000000"/>
              </w:rPr>
              <w:t xml:space="preserve">, </w:t>
            </w:r>
            <w:r w:rsidR="00251E0D">
              <w:rPr>
                <w:color w:val="000000"/>
              </w:rPr>
              <w:br/>
            </w:r>
            <w:r w:rsidRPr="00C93AE5">
              <w:rPr>
                <w:color w:val="000000"/>
              </w:rPr>
              <w:t xml:space="preserve">п. </w:t>
            </w:r>
            <w:proofErr w:type="spellStart"/>
            <w:r w:rsidRPr="00C93AE5">
              <w:rPr>
                <w:color w:val="000000"/>
              </w:rPr>
              <w:t>Челва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4" w:rsidRPr="00C93AE5" w:rsidRDefault="00895774" w:rsidP="00895774">
            <w:pPr>
              <w:jc w:val="center"/>
            </w:pPr>
            <w:r w:rsidRPr="00C93AE5">
              <w:t>509,9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4" w:rsidRPr="00C93AE5" w:rsidRDefault="00895774" w:rsidP="00895774">
            <w:pPr>
              <w:jc w:val="center"/>
            </w:pPr>
            <w:r w:rsidRPr="00C93AE5"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74" w:rsidRPr="00C93AE5" w:rsidRDefault="00895774" w:rsidP="00895774">
            <w:r w:rsidRPr="00C93AE5">
              <w:t> 60</w:t>
            </w:r>
          </w:p>
        </w:tc>
      </w:tr>
      <w:tr w:rsidR="00895774" w:rsidRPr="00C93AE5" w:rsidTr="00895774">
        <w:trPr>
          <w:trHeight w:val="315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774" w:rsidRPr="00C93AE5" w:rsidRDefault="00895774" w:rsidP="00895774">
            <w:proofErr w:type="gramStart"/>
            <w:r w:rsidRPr="00C93AE5">
              <w:t>Признанные</w:t>
            </w:r>
            <w:proofErr w:type="gramEnd"/>
            <w:r w:rsidRPr="00C93AE5">
              <w:t xml:space="preserve"> аварийными после 01.01.2017</w:t>
            </w:r>
          </w:p>
        </w:tc>
      </w:tr>
      <w:tr w:rsidR="00895774" w:rsidRPr="00C93AE5" w:rsidTr="007F529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774" w:rsidRPr="00C93AE5" w:rsidRDefault="00895774" w:rsidP="00895774">
            <w:pPr>
              <w:jc w:val="center"/>
              <w:rPr>
                <w:color w:val="000000"/>
              </w:rPr>
            </w:pPr>
            <w:r w:rsidRPr="00C93AE5">
              <w:rPr>
                <w:color w:val="000000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74" w:rsidRPr="00C93AE5" w:rsidRDefault="00895774" w:rsidP="00895774">
            <w:pPr>
              <w:rPr>
                <w:color w:val="000000"/>
              </w:rPr>
            </w:pPr>
            <w:r w:rsidRPr="00C93AE5">
              <w:rPr>
                <w:color w:val="000000"/>
              </w:rPr>
              <w:t xml:space="preserve">Многоквартирные дома п. </w:t>
            </w:r>
            <w:proofErr w:type="spellStart"/>
            <w:r w:rsidRPr="00C93AE5">
              <w:rPr>
                <w:color w:val="000000"/>
              </w:rPr>
              <w:t>Полазна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4" w:rsidRPr="00C93AE5" w:rsidRDefault="00895774" w:rsidP="00895774">
            <w:pPr>
              <w:jc w:val="center"/>
            </w:pPr>
            <w:r w:rsidRPr="00C93AE5">
              <w:t>2795,0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74" w:rsidRPr="00C93AE5" w:rsidRDefault="00895774" w:rsidP="00895774">
            <w:pPr>
              <w:jc w:val="center"/>
            </w:pPr>
            <w:r w:rsidRPr="00C93AE5">
              <w:t>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74" w:rsidRPr="00C93AE5" w:rsidRDefault="00895774" w:rsidP="00895774">
            <w:r w:rsidRPr="00C93AE5">
              <w:t> 153</w:t>
            </w:r>
          </w:p>
        </w:tc>
      </w:tr>
    </w:tbl>
    <w:p w:rsidR="00895774" w:rsidRPr="00895774" w:rsidRDefault="00895774" w:rsidP="004A7CDF">
      <w:pPr>
        <w:pStyle w:val="a9"/>
        <w:spacing w:after="0"/>
        <w:ind w:firstLine="709"/>
        <w:jc w:val="both"/>
        <w:rPr>
          <w:sz w:val="28"/>
          <w:szCs w:val="28"/>
        </w:rPr>
      </w:pPr>
      <w:r w:rsidRPr="00895774">
        <w:rPr>
          <w:sz w:val="28"/>
          <w:szCs w:val="28"/>
        </w:rPr>
        <w:t>Региональной адресной программой по переселению граждан из аварийного жилищного фонда на 2019-2025 годы, утвержденной  от 29</w:t>
      </w:r>
      <w:r w:rsidR="00C93AE5">
        <w:rPr>
          <w:sz w:val="28"/>
          <w:szCs w:val="28"/>
        </w:rPr>
        <w:t xml:space="preserve"> марта </w:t>
      </w:r>
      <w:r w:rsidRPr="00895774">
        <w:rPr>
          <w:sz w:val="28"/>
          <w:szCs w:val="28"/>
        </w:rPr>
        <w:t xml:space="preserve">2019 </w:t>
      </w:r>
      <w:r w:rsidR="00C93AE5">
        <w:rPr>
          <w:sz w:val="28"/>
          <w:szCs w:val="28"/>
        </w:rPr>
        <w:t xml:space="preserve">г. </w:t>
      </w:r>
      <w:r w:rsidRPr="00895774">
        <w:rPr>
          <w:sz w:val="28"/>
          <w:szCs w:val="28"/>
        </w:rPr>
        <w:t>№ 227-п (в ред</w:t>
      </w:r>
      <w:r w:rsidR="00C93AE5">
        <w:rPr>
          <w:sz w:val="28"/>
          <w:szCs w:val="28"/>
        </w:rPr>
        <w:t>акции</w:t>
      </w:r>
      <w:r w:rsidRPr="00895774">
        <w:rPr>
          <w:sz w:val="28"/>
          <w:szCs w:val="28"/>
        </w:rPr>
        <w:t xml:space="preserve"> от 25.07.2019) предусмотрено переселение граждан из аварийного жилищного фонда, площадью 8147,5 кв.</w:t>
      </w:r>
      <w:r w:rsidR="00C93AE5">
        <w:rPr>
          <w:sz w:val="28"/>
          <w:szCs w:val="28"/>
        </w:rPr>
        <w:t xml:space="preserve"> </w:t>
      </w:r>
      <w:r w:rsidRPr="00895774">
        <w:rPr>
          <w:sz w:val="28"/>
          <w:szCs w:val="28"/>
        </w:rPr>
        <w:t>м, 156 жилых помещений, 597 человек.</w:t>
      </w:r>
    </w:p>
    <w:p w:rsidR="00895774" w:rsidRPr="00895774" w:rsidRDefault="00895774" w:rsidP="004A7CDF">
      <w:pPr>
        <w:pStyle w:val="a9"/>
        <w:spacing w:after="0"/>
        <w:ind w:firstLine="709"/>
        <w:jc w:val="both"/>
        <w:rPr>
          <w:sz w:val="28"/>
          <w:szCs w:val="28"/>
        </w:rPr>
      </w:pPr>
      <w:r w:rsidRPr="00895774">
        <w:rPr>
          <w:sz w:val="28"/>
          <w:szCs w:val="28"/>
        </w:rPr>
        <w:t>Согласно требованиям региональной программы расселение граждан из аварийного жилищного фонда осуществляется следующими способами:</w:t>
      </w:r>
    </w:p>
    <w:p w:rsidR="00895774" w:rsidRPr="00895774" w:rsidRDefault="00895774" w:rsidP="00CD1392">
      <w:pPr>
        <w:pStyle w:val="a9"/>
        <w:spacing w:after="0"/>
        <w:ind w:firstLine="709"/>
        <w:jc w:val="both"/>
        <w:rPr>
          <w:sz w:val="28"/>
          <w:szCs w:val="28"/>
        </w:rPr>
      </w:pPr>
      <w:r w:rsidRPr="00895774">
        <w:rPr>
          <w:sz w:val="28"/>
          <w:szCs w:val="28"/>
        </w:rPr>
        <w:lastRenderedPageBreak/>
        <w:t>предоставление жилых помещений путем заключения договоров мены взамен изымаемых жилых помещений;</w:t>
      </w:r>
    </w:p>
    <w:p w:rsidR="00895774" w:rsidRPr="00895774" w:rsidRDefault="00895774" w:rsidP="00CD1392">
      <w:pPr>
        <w:pStyle w:val="a9"/>
        <w:spacing w:after="0"/>
        <w:ind w:firstLine="709"/>
        <w:jc w:val="both"/>
        <w:rPr>
          <w:sz w:val="28"/>
          <w:szCs w:val="28"/>
        </w:rPr>
      </w:pPr>
      <w:r w:rsidRPr="00895774">
        <w:rPr>
          <w:sz w:val="28"/>
          <w:szCs w:val="28"/>
        </w:rPr>
        <w:t xml:space="preserve">предоставление гражданам других благоустроенных жилых помещений по договорам социального найма в связи с выселением в порядке, установленном Жилищным </w:t>
      </w:r>
      <w:hyperlink r:id="rId11" w:history="1">
        <w:r w:rsidRPr="00895774">
          <w:rPr>
            <w:sz w:val="28"/>
            <w:szCs w:val="28"/>
          </w:rPr>
          <w:t>кодексом</w:t>
        </w:r>
      </w:hyperlink>
      <w:r w:rsidRPr="00895774">
        <w:rPr>
          <w:sz w:val="28"/>
          <w:szCs w:val="28"/>
        </w:rPr>
        <w:t xml:space="preserve"> Российской Федерации;</w:t>
      </w:r>
    </w:p>
    <w:p w:rsidR="00895774" w:rsidRPr="00895774" w:rsidRDefault="00895774" w:rsidP="00CD1392">
      <w:pPr>
        <w:pStyle w:val="a9"/>
        <w:spacing w:after="0"/>
        <w:ind w:firstLine="709"/>
        <w:jc w:val="both"/>
        <w:rPr>
          <w:sz w:val="28"/>
          <w:szCs w:val="28"/>
        </w:rPr>
      </w:pPr>
      <w:r w:rsidRPr="00895774">
        <w:rPr>
          <w:sz w:val="28"/>
          <w:szCs w:val="28"/>
        </w:rPr>
        <w:t>путем выплаты собственникам возмещения за изымаемые в муниципальную собственность жилые помещения.</w:t>
      </w:r>
    </w:p>
    <w:p w:rsidR="00895774" w:rsidRPr="00546443" w:rsidRDefault="00895774" w:rsidP="00CD1392">
      <w:pPr>
        <w:pStyle w:val="a9"/>
        <w:spacing w:after="0"/>
        <w:ind w:firstLine="709"/>
        <w:jc w:val="both"/>
        <w:rPr>
          <w:sz w:val="28"/>
          <w:szCs w:val="28"/>
        </w:rPr>
      </w:pPr>
      <w:r w:rsidRPr="00546443">
        <w:rPr>
          <w:sz w:val="28"/>
          <w:szCs w:val="28"/>
        </w:rPr>
        <w:t xml:space="preserve">По этапу 2020 года расселено </w:t>
      </w:r>
      <w:r w:rsidR="00546443" w:rsidRPr="00546443">
        <w:rPr>
          <w:sz w:val="28"/>
          <w:szCs w:val="28"/>
        </w:rPr>
        <w:t>673,8</w:t>
      </w:r>
      <w:r w:rsidRPr="00546443">
        <w:rPr>
          <w:sz w:val="28"/>
          <w:szCs w:val="28"/>
        </w:rPr>
        <w:t xml:space="preserve"> кв.</w:t>
      </w:r>
      <w:r w:rsidR="00CD1392">
        <w:rPr>
          <w:sz w:val="28"/>
          <w:szCs w:val="28"/>
        </w:rPr>
        <w:t xml:space="preserve"> </w:t>
      </w:r>
      <w:r w:rsidRPr="00546443">
        <w:rPr>
          <w:sz w:val="28"/>
          <w:szCs w:val="28"/>
        </w:rPr>
        <w:t xml:space="preserve">м аварийного жилья на сумму 22 608, 18 тыс. руб., </w:t>
      </w:r>
      <w:r w:rsidR="00546443" w:rsidRPr="00546443">
        <w:rPr>
          <w:sz w:val="28"/>
          <w:szCs w:val="28"/>
        </w:rPr>
        <w:t>а именно 15 семей (44 человека);</w:t>
      </w:r>
    </w:p>
    <w:p w:rsidR="00895774" w:rsidRPr="00895774" w:rsidRDefault="00895774" w:rsidP="00CD1392">
      <w:pPr>
        <w:pStyle w:val="a9"/>
        <w:spacing w:after="0"/>
        <w:ind w:firstLine="709"/>
        <w:jc w:val="both"/>
        <w:rPr>
          <w:sz w:val="28"/>
          <w:szCs w:val="28"/>
        </w:rPr>
      </w:pPr>
      <w:r w:rsidRPr="00546443">
        <w:rPr>
          <w:sz w:val="28"/>
          <w:szCs w:val="28"/>
        </w:rPr>
        <w:t>По этапу 2021</w:t>
      </w:r>
      <w:r w:rsidR="004A7CDF">
        <w:rPr>
          <w:sz w:val="28"/>
          <w:szCs w:val="28"/>
        </w:rPr>
        <w:t xml:space="preserve"> </w:t>
      </w:r>
      <w:r w:rsidRPr="00546443">
        <w:rPr>
          <w:sz w:val="28"/>
          <w:szCs w:val="28"/>
        </w:rPr>
        <w:t>года планируется к расселению 603,1 кв.</w:t>
      </w:r>
      <w:r w:rsidR="00CD1392">
        <w:rPr>
          <w:sz w:val="28"/>
          <w:szCs w:val="28"/>
        </w:rPr>
        <w:t xml:space="preserve"> </w:t>
      </w:r>
      <w:r w:rsidRPr="00546443">
        <w:rPr>
          <w:sz w:val="28"/>
          <w:szCs w:val="28"/>
        </w:rPr>
        <w:t>м</w:t>
      </w:r>
      <w:r w:rsidR="00546443" w:rsidRPr="00546443">
        <w:rPr>
          <w:sz w:val="28"/>
          <w:szCs w:val="28"/>
        </w:rPr>
        <w:t xml:space="preserve"> (10 семей – 29 человек)</w:t>
      </w:r>
      <w:r w:rsidRPr="00546443">
        <w:rPr>
          <w:sz w:val="28"/>
          <w:szCs w:val="28"/>
        </w:rPr>
        <w:t xml:space="preserve"> аварийного жилья на сумму 16 241,1 тыс. руб.</w:t>
      </w:r>
    </w:p>
    <w:p w:rsidR="00895774" w:rsidRDefault="00895774" w:rsidP="00CD1392">
      <w:pPr>
        <w:ind w:firstLine="709"/>
        <w:jc w:val="both"/>
        <w:rPr>
          <w:sz w:val="28"/>
          <w:szCs w:val="28"/>
        </w:rPr>
      </w:pPr>
      <w:r w:rsidRPr="00484874">
        <w:rPr>
          <w:sz w:val="28"/>
          <w:szCs w:val="28"/>
        </w:rPr>
        <w:t>Также стоит вопрос о принятии мер по расселению граждан из аварийного жилищного фонда, признанного аварийным после 01</w:t>
      </w:r>
      <w:r w:rsidR="004C3383">
        <w:rPr>
          <w:sz w:val="28"/>
          <w:szCs w:val="28"/>
        </w:rPr>
        <w:t xml:space="preserve"> января </w:t>
      </w:r>
      <w:r w:rsidRPr="00484874">
        <w:rPr>
          <w:sz w:val="28"/>
          <w:szCs w:val="28"/>
        </w:rPr>
        <w:t>2017 года, расположенного в п.</w:t>
      </w:r>
      <w:r w:rsidR="004A7CDF">
        <w:rPr>
          <w:sz w:val="28"/>
          <w:szCs w:val="28"/>
        </w:rPr>
        <w:t xml:space="preserve"> </w:t>
      </w:r>
      <w:proofErr w:type="spellStart"/>
      <w:r w:rsidRPr="00484874">
        <w:rPr>
          <w:sz w:val="28"/>
          <w:szCs w:val="28"/>
        </w:rPr>
        <w:t>Полазна</w:t>
      </w:r>
      <w:proofErr w:type="spellEnd"/>
      <w:r w:rsidRPr="00484874">
        <w:rPr>
          <w:sz w:val="28"/>
          <w:szCs w:val="28"/>
        </w:rPr>
        <w:t>. По состоянию на 01</w:t>
      </w:r>
      <w:r w:rsidR="004C3383">
        <w:rPr>
          <w:sz w:val="28"/>
          <w:szCs w:val="28"/>
        </w:rPr>
        <w:t xml:space="preserve"> февраля </w:t>
      </w:r>
      <w:r w:rsidRPr="00484874">
        <w:rPr>
          <w:sz w:val="28"/>
          <w:szCs w:val="28"/>
        </w:rPr>
        <w:t xml:space="preserve">2021 </w:t>
      </w:r>
      <w:r w:rsidR="004C3383">
        <w:rPr>
          <w:sz w:val="28"/>
          <w:szCs w:val="28"/>
        </w:rPr>
        <w:t xml:space="preserve">г. </w:t>
      </w:r>
      <w:r w:rsidRPr="00484874">
        <w:rPr>
          <w:sz w:val="28"/>
          <w:szCs w:val="28"/>
        </w:rPr>
        <w:t>признано 6 многоквартирных домов, общая потребность в финансировании 120 201 770,00 рублей, в том числе необходимо предусмотреть долю местного бюджета 30 050 442,00 рублей.</w:t>
      </w:r>
    </w:p>
    <w:p w:rsidR="00895774" w:rsidRPr="00484874" w:rsidRDefault="00895774" w:rsidP="00CD1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2019 года администрацией были проведены мероприятия по расселению многоквартирного дома, расположенного по адресу: г. Добрянка ул. Трудовая, </w:t>
      </w:r>
      <w:r w:rsidR="004C3383">
        <w:rPr>
          <w:sz w:val="28"/>
          <w:szCs w:val="28"/>
        </w:rPr>
        <w:t xml:space="preserve">д. </w:t>
      </w:r>
      <w:r>
        <w:rPr>
          <w:sz w:val="28"/>
          <w:szCs w:val="28"/>
        </w:rPr>
        <w:t>40,</w:t>
      </w:r>
      <w:r w:rsidRPr="00484874">
        <w:rPr>
          <w:sz w:val="28"/>
          <w:szCs w:val="28"/>
        </w:rPr>
        <w:t xml:space="preserve"> жилые помещения многоквартирного дома признаны непригодными для проживания. Мероприятия по расселению проведены в отношении</w:t>
      </w:r>
      <w:r w:rsidRPr="00484874">
        <w:rPr>
          <w:color w:val="000000"/>
          <w:sz w:val="28"/>
          <w:szCs w:val="28"/>
        </w:rPr>
        <w:t xml:space="preserve"> 26 жилых помещений, из которых 18 помещений являлись </w:t>
      </w:r>
      <w:proofErr w:type="gramStart"/>
      <w:r w:rsidRPr="00484874">
        <w:rPr>
          <w:color w:val="000000"/>
          <w:sz w:val="28"/>
          <w:szCs w:val="28"/>
        </w:rPr>
        <w:t>в</w:t>
      </w:r>
      <w:proofErr w:type="gramEnd"/>
      <w:r w:rsidRPr="00484874">
        <w:rPr>
          <w:color w:val="000000"/>
          <w:sz w:val="28"/>
          <w:szCs w:val="28"/>
        </w:rPr>
        <w:t xml:space="preserve"> </w:t>
      </w:r>
      <w:proofErr w:type="gramStart"/>
      <w:r w:rsidRPr="00484874">
        <w:rPr>
          <w:color w:val="000000"/>
          <w:sz w:val="28"/>
          <w:szCs w:val="28"/>
        </w:rPr>
        <w:t>частной</w:t>
      </w:r>
      <w:proofErr w:type="gramEnd"/>
      <w:r w:rsidRPr="00484874">
        <w:rPr>
          <w:color w:val="000000"/>
          <w:sz w:val="28"/>
          <w:szCs w:val="28"/>
        </w:rPr>
        <w:t xml:space="preserve"> собственностью граждан, 8 жилых помещений </w:t>
      </w:r>
      <w:r w:rsidR="004C3383">
        <w:rPr>
          <w:color w:val="000000"/>
          <w:sz w:val="28"/>
          <w:szCs w:val="28"/>
        </w:rPr>
        <w:t xml:space="preserve">- </w:t>
      </w:r>
      <w:r w:rsidRPr="00484874">
        <w:rPr>
          <w:color w:val="000000"/>
          <w:sz w:val="28"/>
          <w:szCs w:val="28"/>
        </w:rPr>
        <w:t xml:space="preserve">муниципальной собственностью. </w:t>
      </w:r>
      <w:r>
        <w:rPr>
          <w:color w:val="000000"/>
          <w:sz w:val="28"/>
          <w:szCs w:val="28"/>
        </w:rPr>
        <w:t>М</w:t>
      </w:r>
      <w:r w:rsidRPr="00484874">
        <w:rPr>
          <w:color w:val="000000"/>
          <w:sz w:val="28"/>
          <w:szCs w:val="28"/>
        </w:rPr>
        <w:t>ногоквартирный дом</w:t>
      </w:r>
      <w:r>
        <w:rPr>
          <w:color w:val="000000"/>
          <w:sz w:val="28"/>
          <w:szCs w:val="28"/>
        </w:rPr>
        <w:t xml:space="preserve"> </w:t>
      </w:r>
      <w:r w:rsidRPr="00484874">
        <w:rPr>
          <w:sz w:val="28"/>
          <w:szCs w:val="28"/>
        </w:rPr>
        <w:t>был полностью расселен и законсервирован.</w:t>
      </w:r>
    </w:p>
    <w:p w:rsidR="00895774" w:rsidRDefault="00895774" w:rsidP="00CD1392">
      <w:pPr>
        <w:pStyle w:val="a9"/>
        <w:spacing w:after="0"/>
        <w:ind w:firstLine="709"/>
        <w:jc w:val="both"/>
        <w:rPr>
          <w:sz w:val="28"/>
          <w:szCs w:val="28"/>
        </w:rPr>
      </w:pPr>
      <w:r w:rsidRPr="00895774">
        <w:rPr>
          <w:sz w:val="28"/>
          <w:szCs w:val="28"/>
        </w:rPr>
        <w:t>В 2020 году администрацией проведены мероприятия по расселению аварийного многоквартирного дома по адресу: Добрянка, ул</w:t>
      </w:r>
      <w:r w:rsidR="00EF3623">
        <w:rPr>
          <w:sz w:val="28"/>
          <w:szCs w:val="28"/>
        </w:rPr>
        <w:t xml:space="preserve">. Маяковского, д.3. Расселено </w:t>
      </w:r>
      <w:r w:rsidRPr="00895774">
        <w:rPr>
          <w:sz w:val="28"/>
          <w:szCs w:val="28"/>
        </w:rPr>
        <w:t xml:space="preserve">42 жилых помещения, из которых 24 жилых помещения являлись частной собственностью граждан, 18 муниципальной собственностью. </w:t>
      </w:r>
      <w:r w:rsidR="00EF3623">
        <w:rPr>
          <w:sz w:val="28"/>
          <w:szCs w:val="28"/>
        </w:rPr>
        <w:br/>
      </w:r>
      <w:r w:rsidRPr="00895774">
        <w:rPr>
          <w:sz w:val="28"/>
          <w:szCs w:val="28"/>
        </w:rPr>
        <w:t>В декабре 2020</w:t>
      </w:r>
      <w:r w:rsidR="00EF3623">
        <w:rPr>
          <w:sz w:val="28"/>
          <w:szCs w:val="28"/>
        </w:rPr>
        <w:t xml:space="preserve"> </w:t>
      </w:r>
      <w:r w:rsidRPr="00895774">
        <w:rPr>
          <w:sz w:val="28"/>
          <w:szCs w:val="28"/>
        </w:rPr>
        <w:t>г. многоквартирный дом, расположенный по адресу: Добрянка, ул. Маяковского, д. 3</w:t>
      </w:r>
      <w:r w:rsidR="00EF3623">
        <w:rPr>
          <w:sz w:val="28"/>
          <w:szCs w:val="28"/>
        </w:rPr>
        <w:t>,</w:t>
      </w:r>
      <w:r w:rsidRPr="00895774">
        <w:rPr>
          <w:sz w:val="28"/>
          <w:szCs w:val="28"/>
        </w:rPr>
        <w:t xml:space="preserve"> полностью </w:t>
      </w:r>
      <w:proofErr w:type="gramStart"/>
      <w:r w:rsidRPr="00895774">
        <w:rPr>
          <w:sz w:val="28"/>
          <w:szCs w:val="28"/>
        </w:rPr>
        <w:t>расселен</w:t>
      </w:r>
      <w:proofErr w:type="gramEnd"/>
      <w:r w:rsidRPr="00895774">
        <w:rPr>
          <w:sz w:val="28"/>
          <w:szCs w:val="28"/>
        </w:rPr>
        <w:t xml:space="preserve"> и законсервирован.</w:t>
      </w:r>
    </w:p>
    <w:p w:rsidR="00EF3623" w:rsidRPr="00895774" w:rsidRDefault="00EF3623" w:rsidP="00CD139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80DC5" w:rsidRPr="00F80DC5" w:rsidRDefault="00F80DC5" w:rsidP="00CD1392">
      <w:pPr>
        <w:ind w:firstLine="709"/>
        <w:jc w:val="center"/>
        <w:rPr>
          <w:b/>
          <w:sz w:val="28"/>
          <w:szCs w:val="28"/>
        </w:rPr>
      </w:pPr>
      <w:r w:rsidRPr="00F80DC5">
        <w:rPr>
          <w:b/>
          <w:sz w:val="28"/>
          <w:szCs w:val="28"/>
        </w:rPr>
        <w:t>2.</w:t>
      </w:r>
      <w:r w:rsidR="00350CF6">
        <w:rPr>
          <w:b/>
          <w:sz w:val="28"/>
          <w:szCs w:val="28"/>
        </w:rPr>
        <w:t>9</w:t>
      </w:r>
      <w:r w:rsidRPr="00F80DC5">
        <w:rPr>
          <w:b/>
          <w:sz w:val="28"/>
          <w:szCs w:val="28"/>
        </w:rPr>
        <w:t>. Дорожная сеть</w:t>
      </w:r>
    </w:p>
    <w:p w:rsidR="00F80DC5" w:rsidRDefault="00EF3623" w:rsidP="00CD1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качества дорожной сети </w:t>
      </w:r>
      <w:r w:rsidR="00F80DC5">
        <w:rPr>
          <w:rFonts w:ascii="Times New Roman" w:hAnsi="Times New Roman" w:cs="Times New Roman"/>
          <w:sz w:val="28"/>
          <w:szCs w:val="28"/>
        </w:rPr>
        <w:t>в 2020 г. в рамках муниципального задания МБУ «Благоустройство», а также переходящих муниципальных контрактов прошлых периодов, осуществляе</w:t>
      </w:r>
      <w:r>
        <w:rPr>
          <w:rFonts w:ascii="Times New Roman" w:hAnsi="Times New Roman" w:cs="Times New Roman"/>
          <w:sz w:val="28"/>
          <w:szCs w:val="28"/>
        </w:rPr>
        <w:t>тся содержание и текущий ремонт</w:t>
      </w:r>
      <w:r w:rsidR="00F80DC5">
        <w:rPr>
          <w:rFonts w:ascii="Times New Roman" w:hAnsi="Times New Roman" w:cs="Times New Roman"/>
          <w:sz w:val="28"/>
          <w:szCs w:val="28"/>
        </w:rPr>
        <w:t xml:space="preserve"> автомобильных дорог Добрянского городского округа, поддерживается нормативное состояние дорожной сети. Общая протяженность дорог Добрянского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составляет </w:t>
      </w:r>
      <w:r w:rsidR="00F80DC5">
        <w:rPr>
          <w:rFonts w:ascii="Times New Roman" w:hAnsi="Times New Roman" w:cs="Times New Roman"/>
          <w:sz w:val="28"/>
          <w:szCs w:val="28"/>
        </w:rPr>
        <w:t>898,235 км, из них муниципальных – 697,497 км, региональных – 147,3 км, бесхозяйных – 53,475 км. Доля муниципальных дорог, не соответствующих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F80DC5">
        <w:rPr>
          <w:rFonts w:ascii="Times New Roman" w:hAnsi="Times New Roman" w:cs="Times New Roman"/>
          <w:sz w:val="28"/>
          <w:szCs w:val="28"/>
        </w:rPr>
        <w:t xml:space="preserve"> 42%.</w:t>
      </w:r>
    </w:p>
    <w:p w:rsidR="003D72D1" w:rsidRPr="000A7845" w:rsidRDefault="003D72D1" w:rsidP="00CD139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846">
        <w:rPr>
          <w:rFonts w:ascii="Times New Roman" w:hAnsi="Times New Roman"/>
          <w:sz w:val="28"/>
          <w:szCs w:val="28"/>
        </w:rPr>
        <w:t xml:space="preserve">В рамках поддержки компании «ЛУКОЙЛ»  предоставлено </w:t>
      </w:r>
      <w:r w:rsidR="00120846" w:rsidRPr="00120846">
        <w:rPr>
          <w:rFonts w:ascii="Times New Roman" w:hAnsi="Times New Roman"/>
          <w:sz w:val="28"/>
          <w:szCs w:val="28"/>
        </w:rPr>
        <w:t>4</w:t>
      </w:r>
      <w:r w:rsidRPr="00120846">
        <w:rPr>
          <w:rFonts w:ascii="Times New Roman" w:hAnsi="Times New Roman"/>
          <w:sz w:val="28"/>
          <w:szCs w:val="28"/>
        </w:rPr>
        <w:t xml:space="preserve"> единицы коммунальной техники для содержания и благоустройства территории, в 2021 </w:t>
      </w:r>
      <w:r w:rsidRPr="00120846">
        <w:rPr>
          <w:rFonts w:ascii="Times New Roman" w:hAnsi="Times New Roman"/>
          <w:sz w:val="28"/>
          <w:szCs w:val="28"/>
        </w:rPr>
        <w:lastRenderedPageBreak/>
        <w:t>году также запланировано да</w:t>
      </w:r>
      <w:r w:rsidR="00120846" w:rsidRPr="00120846">
        <w:rPr>
          <w:rFonts w:ascii="Times New Roman" w:hAnsi="Times New Roman"/>
          <w:sz w:val="28"/>
          <w:szCs w:val="28"/>
        </w:rPr>
        <w:t>нное мероприятие для содержания территории</w:t>
      </w:r>
      <w:r w:rsidR="00B13D4B">
        <w:rPr>
          <w:rFonts w:ascii="Times New Roman" w:hAnsi="Times New Roman"/>
          <w:sz w:val="28"/>
          <w:szCs w:val="28"/>
        </w:rPr>
        <w:t xml:space="preserve"> </w:t>
      </w:r>
      <w:r w:rsidR="00EF3623">
        <w:rPr>
          <w:rFonts w:ascii="Times New Roman" w:hAnsi="Times New Roman"/>
          <w:sz w:val="28"/>
          <w:szCs w:val="28"/>
        </w:rPr>
        <w:br/>
      </w:r>
      <w:r w:rsidR="00B13D4B">
        <w:rPr>
          <w:rFonts w:ascii="Times New Roman" w:hAnsi="Times New Roman"/>
          <w:sz w:val="28"/>
          <w:szCs w:val="28"/>
        </w:rPr>
        <w:t>р.п.</w:t>
      </w:r>
      <w:r w:rsidR="00120846" w:rsidRPr="00120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846" w:rsidRPr="00120846">
        <w:rPr>
          <w:rFonts w:ascii="Times New Roman" w:hAnsi="Times New Roman"/>
          <w:sz w:val="28"/>
          <w:szCs w:val="28"/>
        </w:rPr>
        <w:t>П</w:t>
      </w:r>
      <w:r w:rsidR="00B13D4B">
        <w:rPr>
          <w:rFonts w:ascii="Times New Roman" w:hAnsi="Times New Roman"/>
          <w:sz w:val="28"/>
          <w:szCs w:val="28"/>
        </w:rPr>
        <w:t>олазна</w:t>
      </w:r>
      <w:proofErr w:type="spellEnd"/>
      <w:r w:rsidRPr="00120846">
        <w:rPr>
          <w:rFonts w:ascii="Times New Roman" w:hAnsi="Times New Roman"/>
          <w:sz w:val="28"/>
          <w:szCs w:val="28"/>
        </w:rPr>
        <w:t>.</w:t>
      </w:r>
    </w:p>
    <w:p w:rsidR="00120846" w:rsidRPr="00120846" w:rsidRDefault="00F80DC5" w:rsidP="00CD139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проведено большое количество ремонтов автомобильных дорог. В том числе</w:t>
      </w:r>
      <w:r w:rsidR="00120846">
        <w:rPr>
          <w:rFonts w:ascii="Times New Roman" w:hAnsi="Times New Roman"/>
          <w:sz w:val="28"/>
          <w:szCs w:val="28"/>
        </w:rPr>
        <w:t xml:space="preserve"> в рамках реализации национального проекта «</w:t>
      </w:r>
      <w:r w:rsidR="00120846" w:rsidRPr="00120846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="00D04B32">
        <w:rPr>
          <w:rFonts w:ascii="Times New Roman" w:hAnsi="Times New Roman"/>
          <w:sz w:val="28"/>
          <w:szCs w:val="28"/>
        </w:rPr>
        <w:t>»</w:t>
      </w:r>
      <w:r w:rsidR="00120846">
        <w:rPr>
          <w:rFonts w:ascii="Times New Roman" w:hAnsi="Times New Roman"/>
          <w:sz w:val="28"/>
          <w:szCs w:val="28"/>
        </w:rPr>
        <w:t xml:space="preserve"> </w:t>
      </w:r>
      <w:r w:rsidR="00120846" w:rsidRPr="001208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20846" w:rsidRPr="00120846">
        <w:rPr>
          <w:rFonts w:ascii="Times New Roman" w:hAnsi="Times New Roman"/>
          <w:sz w:val="28"/>
          <w:szCs w:val="28"/>
        </w:rPr>
        <w:t>Добрянском</w:t>
      </w:r>
      <w:proofErr w:type="spellEnd"/>
      <w:r w:rsidR="00120846" w:rsidRPr="00120846">
        <w:rPr>
          <w:rFonts w:ascii="Times New Roman" w:hAnsi="Times New Roman"/>
          <w:sz w:val="28"/>
          <w:szCs w:val="28"/>
        </w:rPr>
        <w:t xml:space="preserve"> городском округе </w:t>
      </w:r>
      <w:r w:rsidR="00120846">
        <w:rPr>
          <w:rFonts w:ascii="Times New Roman" w:hAnsi="Times New Roman"/>
          <w:sz w:val="28"/>
          <w:szCs w:val="28"/>
        </w:rPr>
        <w:t xml:space="preserve">сумма финансирования за счет средств федерального бюджета </w:t>
      </w:r>
      <w:r w:rsidR="00120846" w:rsidRPr="00120846">
        <w:rPr>
          <w:rFonts w:ascii="Times New Roman" w:hAnsi="Times New Roman"/>
          <w:sz w:val="28"/>
          <w:szCs w:val="28"/>
        </w:rPr>
        <w:t>составил</w:t>
      </w:r>
      <w:r w:rsidR="00120846">
        <w:rPr>
          <w:rFonts w:ascii="Times New Roman" w:hAnsi="Times New Roman"/>
          <w:sz w:val="28"/>
          <w:szCs w:val="28"/>
        </w:rPr>
        <w:t>а</w:t>
      </w:r>
      <w:r w:rsidR="00120846" w:rsidRPr="00120846">
        <w:rPr>
          <w:rFonts w:ascii="Times New Roman" w:hAnsi="Times New Roman"/>
          <w:sz w:val="28"/>
          <w:szCs w:val="28"/>
        </w:rPr>
        <w:t xml:space="preserve"> 72 792 350,00 рублей. </w:t>
      </w:r>
    </w:p>
    <w:p w:rsidR="00120846" w:rsidRPr="00120846" w:rsidRDefault="00120846" w:rsidP="00CD13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846">
        <w:rPr>
          <w:sz w:val="28"/>
          <w:szCs w:val="28"/>
        </w:rPr>
        <w:t>Были запланированы и выполнены ремонтные работы</w:t>
      </w:r>
      <w:r>
        <w:rPr>
          <w:sz w:val="28"/>
          <w:szCs w:val="28"/>
        </w:rPr>
        <w:t xml:space="preserve"> общей протяженностью </w:t>
      </w:r>
      <w:r w:rsidRPr="00120846">
        <w:rPr>
          <w:sz w:val="28"/>
          <w:szCs w:val="28"/>
        </w:rPr>
        <w:t>7,</w:t>
      </w:r>
      <w:r w:rsidR="00B13D4B">
        <w:rPr>
          <w:sz w:val="28"/>
          <w:szCs w:val="28"/>
        </w:rPr>
        <w:t>9</w:t>
      </w:r>
      <w:r w:rsidRPr="00120846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на</w:t>
      </w:r>
      <w:r w:rsidRPr="00120846">
        <w:rPr>
          <w:sz w:val="28"/>
          <w:szCs w:val="28"/>
        </w:rPr>
        <w:t xml:space="preserve"> следующих участк</w:t>
      </w:r>
      <w:r>
        <w:rPr>
          <w:sz w:val="28"/>
          <w:szCs w:val="28"/>
        </w:rPr>
        <w:t>ах</w:t>
      </w:r>
      <w:r w:rsidRPr="00120846">
        <w:rPr>
          <w:sz w:val="28"/>
          <w:szCs w:val="28"/>
        </w:rPr>
        <w:t xml:space="preserve"> автомобильных дорог:</w:t>
      </w:r>
    </w:p>
    <w:p w:rsidR="00120846" w:rsidRPr="00120846" w:rsidRDefault="00120846" w:rsidP="00CD13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846">
        <w:rPr>
          <w:sz w:val="28"/>
          <w:szCs w:val="28"/>
        </w:rPr>
        <w:t>- «Пермь-Ильинский</w:t>
      </w:r>
      <w:proofErr w:type="gramStart"/>
      <w:r w:rsidRPr="00120846">
        <w:rPr>
          <w:sz w:val="28"/>
          <w:szCs w:val="28"/>
        </w:rPr>
        <w:t>»-</w:t>
      </w:r>
      <w:proofErr w:type="spellStart"/>
      <w:proofErr w:type="gramEnd"/>
      <w:r w:rsidRPr="00120846">
        <w:rPr>
          <w:sz w:val="28"/>
          <w:szCs w:val="28"/>
        </w:rPr>
        <w:t>Сенькино-Камский</w:t>
      </w:r>
      <w:proofErr w:type="spellEnd"/>
      <w:r w:rsidRPr="00120846">
        <w:rPr>
          <w:sz w:val="28"/>
          <w:szCs w:val="28"/>
        </w:rPr>
        <w:t>, «</w:t>
      </w:r>
      <w:proofErr w:type="spellStart"/>
      <w:r w:rsidRPr="00120846">
        <w:rPr>
          <w:sz w:val="28"/>
          <w:szCs w:val="28"/>
        </w:rPr>
        <w:t>Полазна-Чусовой</w:t>
      </w:r>
      <w:proofErr w:type="spellEnd"/>
      <w:r w:rsidRPr="00120846">
        <w:rPr>
          <w:sz w:val="28"/>
          <w:szCs w:val="28"/>
        </w:rPr>
        <w:t>», «</w:t>
      </w:r>
      <w:proofErr w:type="spellStart"/>
      <w:r w:rsidRPr="00120846">
        <w:rPr>
          <w:sz w:val="28"/>
          <w:szCs w:val="28"/>
        </w:rPr>
        <w:t>Полазна-Мохово</w:t>
      </w:r>
      <w:proofErr w:type="spellEnd"/>
      <w:r w:rsidRPr="00120846">
        <w:rPr>
          <w:sz w:val="28"/>
          <w:szCs w:val="28"/>
        </w:rPr>
        <w:t>», «ул. Комсомольская», «ул. Трудовая», «ул. 50 лет октября</w:t>
      </w:r>
      <w:r w:rsidR="00B13D4B">
        <w:rPr>
          <w:sz w:val="28"/>
          <w:szCs w:val="28"/>
        </w:rPr>
        <w:t>».</w:t>
      </w:r>
    </w:p>
    <w:p w:rsidR="00120846" w:rsidRPr="00120846" w:rsidRDefault="00B13D4B" w:rsidP="00CD13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="00120846" w:rsidRPr="00120846">
        <w:rPr>
          <w:sz w:val="28"/>
          <w:szCs w:val="28"/>
        </w:rPr>
        <w:t xml:space="preserve"> в </w:t>
      </w:r>
      <w:proofErr w:type="spellStart"/>
      <w:r w:rsidR="00120846" w:rsidRPr="00120846">
        <w:rPr>
          <w:sz w:val="28"/>
          <w:szCs w:val="28"/>
        </w:rPr>
        <w:t>Добрянском</w:t>
      </w:r>
      <w:proofErr w:type="spellEnd"/>
      <w:r w:rsidR="00120846" w:rsidRPr="00120846">
        <w:rPr>
          <w:sz w:val="28"/>
          <w:szCs w:val="28"/>
        </w:rPr>
        <w:t xml:space="preserve"> городском округе выполн</w:t>
      </w:r>
      <w:r w:rsidR="00120846">
        <w:rPr>
          <w:sz w:val="28"/>
          <w:szCs w:val="28"/>
        </w:rPr>
        <w:t>ены</w:t>
      </w:r>
      <w:r w:rsidR="00120846" w:rsidRPr="00120846">
        <w:rPr>
          <w:sz w:val="28"/>
          <w:szCs w:val="28"/>
        </w:rPr>
        <w:t xml:space="preserve"> ремонты </w:t>
      </w:r>
      <w:r w:rsidR="00120846">
        <w:rPr>
          <w:sz w:val="28"/>
          <w:szCs w:val="28"/>
        </w:rPr>
        <w:t xml:space="preserve">26 участков </w:t>
      </w:r>
      <w:r w:rsidR="00120846" w:rsidRPr="00120846">
        <w:rPr>
          <w:sz w:val="28"/>
          <w:szCs w:val="28"/>
        </w:rPr>
        <w:t>автомобильных дорог с привлечением средств дорожного фонда Пермского края</w:t>
      </w:r>
      <w:r w:rsidR="00120846">
        <w:rPr>
          <w:sz w:val="28"/>
          <w:szCs w:val="28"/>
        </w:rPr>
        <w:t>,</w:t>
      </w:r>
      <w:r w:rsidR="00120846" w:rsidRPr="00120846">
        <w:rPr>
          <w:sz w:val="28"/>
          <w:szCs w:val="28"/>
        </w:rPr>
        <w:t xml:space="preserve"> общей протяженностью – 18,</w:t>
      </w:r>
      <w:r>
        <w:rPr>
          <w:sz w:val="28"/>
          <w:szCs w:val="28"/>
        </w:rPr>
        <w:t>3</w:t>
      </w:r>
      <w:r w:rsidR="00120846" w:rsidRPr="00120846">
        <w:rPr>
          <w:sz w:val="28"/>
          <w:szCs w:val="28"/>
        </w:rPr>
        <w:t xml:space="preserve"> км на сумму </w:t>
      </w:r>
      <w:r w:rsidR="000C3C5F" w:rsidRPr="000C3C5F">
        <w:rPr>
          <w:sz w:val="28"/>
          <w:szCs w:val="28"/>
        </w:rPr>
        <w:t>103</w:t>
      </w:r>
      <w:r w:rsidR="000C3C5F">
        <w:rPr>
          <w:sz w:val="28"/>
          <w:szCs w:val="28"/>
        </w:rPr>
        <w:t> </w:t>
      </w:r>
      <w:r w:rsidR="000C3C5F" w:rsidRPr="000C3C5F">
        <w:rPr>
          <w:sz w:val="28"/>
          <w:szCs w:val="28"/>
        </w:rPr>
        <w:t>858</w:t>
      </w:r>
      <w:r w:rsidR="000C3C5F">
        <w:rPr>
          <w:sz w:val="28"/>
          <w:szCs w:val="28"/>
        </w:rPr>
        <w:t> </w:t>
      </w:r>
      <w:r w:rsidR="000C3C5F" w:rsidRPr="000C3C5F">
        <w:rPr>
          <w:sz w:val="28"/>
          <w:szCs w:val="28"/>
        </w:rPr>
        <w:t>395</w:t>
      </w:r>
      <w:r w:rsidR="000C3C5F">
        <w:rPr>
          <w:sz w:val="28"/>
          <w:szCs w:val="28"/>
        </w:rPr>
        <w:t>,</w:t>
      </w:r>
      <w:r w:rsidR="000C3C5F" w:rsidRPr="000C3C5F">
        <w:rPr>
          <w:sz w:val="28"/>
          <w:szCs w:val="28"/>
        </w:rPr>
        <w:t>31</w:t>
      </w:r>
      <w:r w:rsidR="000C3C5F">
        <w:rPr>
          <w:sz w:val="28"/>
          <w:szCs w:val="28"/>
        </w:rPr>
        <w:t xml:space="preserve"> </w:t>
      </w:r>
      <w:r w:rsidR="00120846" w:rsidRPr="00120846">
        <w:rPr>
          <w:sz w:val="28"/>
          <w:szCs w:val="28"/>
        </w:rPr>
        <w:t>рублей.</w:t>
      </w:r>
    </w:p>
    <w:p w:rsidR="002B7456" w:rsidRDefault="002B7456" w:rsidP="00CD139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548D" w:rsidRDefault="00116314" w:rsidP="00CD139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6314">
        <w:rPr>
          <w:b/>
          <w:sz w:val="28"/>
          <w:szCs w:val="28"/>
        </w:rPr>
        <w:t>2.</w:t>
      </w:r>
      <w:r w:rsidR="00350CF6">
        <w:rPr>
          <w:b/>
          <w:sz w:val="28"/>
          <w:szCs w:val="28"/>
        </w:rPr>
        <w:t>10</w:t>
      </w:r>
      <w:r w:rsidRPr="00116314">
        <w:rPr>
          <w:b/>
          <w:sz w:val="28"/>
          <w:szCs w:val="28"/>
        </w:rPr>
        <w:t>. Благоустройство территории</w:t>
      </w:r>
      <w:r w:rsidR="0076548D">
        <w:rPr>
          <w:b/>
          <w:sz w:val="28"/>
          <w:szCs w:val="28"/>
        </w:rPr>
        <w:t xml:space="preserve"> </w:t>
      </w:r>
    </w:p>
    <w:p w:rsidR="006B119B" w:rsidRPr="005F5FC6" w:rsidRDefault="006B119B" w:rsidP="00CD1392">
      <w:pPr>
        <w:ind w:firstLine="709"/>
        <w:jc w:val="both"/>
        <w:rPr>
          <w:sz w:val="28"/>
          <w:szCs w:val="28"/>
        </w:rPr>
      </w:pPr>
      <w:r w:rsidRPr="005F5FC6">
        <w:rPr>
          <w:sz w:val="28"/>
          <w:szCs w:val="28"/>
        </w:rPr>
        <w:t>Субсидия преобразованным территориям позволила провести ряд значительных мероприятий в сфере благоустройства, в том числе</w:t>
      </w:r>
      <w:r w:rsidR="00D4106C" w:rsidRPr="005F5FC6">
        <w:rPr>
          <w:sz w:val="28"/>
          <w:szCs w:val="28"/>
        </w:rPr>
        <w:t xml:space="preserve"> </w:t>
      </w:r>
      <w:r w:rsidRPr="005F5FC6">
        <w:rPr>
          <w:sz w:val="28"/>
          <w:szCs w:val="28"/>
        </w:rPr>
        <w:t>построены 2 детски</w:t>
      </w:r>
      <w:r w:rsidR="00D4106C" w:rsidRPr="005F5FC6">
        <w:rPr>
          <w:sz w:val="28"/>
          <w:szCs w:val="28"/>
        </w:rPr>
        <w:t>е</w:t>
      </w:r>
      <w:r w:rsidRPr="005F5FC6">
        <w:rPr>
          <w:sz w:val="28"/>
          <w:szCs w:val="28"/>
        </w:rPr>
        <w:t xml:space="preserve"> игровы</w:t>
      </w:r>
      <w:r w:rsidR="00D4106C" w:rsidRPr="005F5FC6">
        <w:rPr>
          <w:sz w:val="28"/>
          <w:szCs w:val="28"/>
        </w:rPr>
        <w:t>е</w:t>
      </w:r>
      <w:r w:rsidRPr="005F5FC6">
        <w:rPr>
          <w:sz w:val="28"/>
          <w:szCs w:val="28"/>
        </w:rPr>
        <w:t xml:space="preserve"> площадки в пос. </w:t>
      </w:r>
      <w:proofErr w:type="spellStart"/>
      <w:r w:rsidRPr="005F5FC6">
        <w:rPr>
          <w:sz w:val="28"/>
          <w:szCs w:val="28"/>
        </w:rPr>
        <w:t>Бор-Ленва</w:t>
      </w:r>
      <w:proofErr w:type="spellEnd"/>
      <w:r w:rsidRPr="005F5FC6">
        <w:rPr>
          <w:sz w:val="28"/>
          <w:szCs w:val="28"/>
        </w:rPr>
        <w:t xml:space="preserve"> и с. </w:t>
      </w:r>
      <w:proofErr w:type="gramStart"/>
      <w:r w:rsidRPr="005F5FC6">
        <w:rPr>
          <w:sz w:val="28"/>
          <w:szCs w:val="28"/>
        </w:rPr>
        <w:t>Сенькино</w:t>
      </w:r>
      <w:proofErr w:type="gramEnd"/>
      <w:r w:rsidRPr="005F5FC6">
        <w:rPr>
          <w:sz w:val="28"/>
          <w:szCs w:val="28"/>
        </w:rPr>
        <w:t>, а также спортивная площадка в г. Добрянка</w:t>
      </w:r>
      <w:r w:rsidR="00B13D4B">
        <w:rPr>
          <w:sz w:val="28"/>
          <w:szCs w:val="28"/>
        </w:rPr>
        <w:t xml:space="preserve"> по ул. Энергетиков, </w:t>
      </w:r>
      <w:r w:rsidR="0046781B">
        <w:rPr>
          <w:sz w:val="28"/>
          <w:szCs w:val="28"/>
        </w:rPr>
        <w:t xml:space="preserve">д. </w:t>
      </w:r>
      <w:r w:rsidR="00B13D4B">
        <w:rPr>
          <w:sz w:val="28"/>
          <w:szCs w:val="28"/>
        </w:rPr>
        <w:t>3а.</w:t>
      </w:r>
      <w:r w:rsidRPr="005F5FC6">
        <w:rPr>
          <w:sz w:val="28"/>
          <w:szCs w:val="28"/>
        </w:rPr>
        <w:t xml:space="preserve"> Стоимость работ составила 4</w:t>
      </w:r>
      <w:r w:rsidR="00D4106C" w:rsidRPr="005F5FC6">
        <w:rPr>
          <w:sz w:val="28"/>
          <w:szCs w:val="28"/>
        </w:rPr>
        <w:t> </w:t>
      </w:r>
      <w:r w:rsidRPr="005F5FC6">
        <w:rPr>
          <w:sz w:val="28"/>
          <w:szCs w:val="28"/>
        </w:rPr>
        <w:t>985</w:t>
      </w:r>
      <w:r w:rsidR="00D4106C" w:rsidRPr="005F5FC6">
        <w:rPr>
          <w:sz w:val="28"/>
          <w:szCs w:val="28"/>
        </w:rPr>
        <w:t>,3 тыс.</w:t>
      </w:r>
      <w:r w:rsidRPr="005F5FC6">
        <w:rPr>
          <w:sz w:val="28"/>
          <w:szCs w:val="28"/>
        </w:rPr>
        <w:t xml:space="preserve"> рублей.</w:t>
      </w:r>
    </w:p>
    <w:p w:rsidR="006B119B" w:rsidRPr="005F5FC6" w:rsidRDefault="006B119B" w:rsidP="00CD1392">
      <w:pPr>
        <w:ind w:firstLine="709"/>
        <w:jc w:val="both"/>
        <w:rPr>
          <w:sz w:val="28"/>
          <w:szCs w:val="28"/>
        </w:rPr>
      </w:pPr>
      <w:r w:rsidRPr="005F5FC6">
        <w:rPr>
          <w:sz w:val="28"/>
          <w:szCs w:val="28"/>
        </w:rPr>
        <w:t>Администрация Добрянского городского округа является получателем государственной поддержки, направленной на комплексное развитие сельских территорий в Пермском крае, в рамках государственной программы «Комплексное развитие сельских территорий».</w:t>
      </w:r>
      <w:r w:rsidR="00D4106C" w:rsidRPr="005F5FC6">
        <w:rPr>
          <w:sz w:val="28"/>
          <w:szCs w:val="28"/>
        </w:rPr>
        <w:t xml:space="preserve"> В рамках реализации </w:t>
      </w:r>
      <w:r w:rsidRPr="005F5FC6">
        <w:rPr>
          <w:sz w:val="28"/>
          <w:szCs w:val="28"/>
        </w:rPr>
        <w:t>этап</w:t>
      </w:r>
      <w:r w:rsidR="00D4106C" w:rsidRPr="005F5FC6">
        <w:rPr>
          <w:sz w:val="28"/>
          <w:szCs w:val="28"/>
        </w:rPr>
        <w:t>а</w:t>
      </w:r>
      <w:r w:rsidRPr="005F5FC6">
        <w:rPr>
          <w:sz w:val="28"/>
          <w:szCs w:val="28"/>
        </w:rPr>
        <w:t xml:space="preserve"> 2020 года </w:t>
      </w:r>
      <w:proofErr w:type="spellStart"/>
      <w:r w:rsidRPr="005F5FC6">
        <w:rPr>
          <w:sz w:val="28"/>
          <w:szCs w:val="28"/>
        </w:rPr>
        <w:t>софинансирование</w:t>
      </w:r>
      <w:proofErr w:type="spellEnd"/>
      <w:r w:rsidRPr="005F5FC6">
        <w:rPr>
          <w:sz w:val="28"/>
          <w:szCs w:val="28"/>
        </w:rPr>
        <w:t xml:space="preserve"> мероприятий Программы осуществлялось в размере 11 192,0 тыс. руб.,</w:t>
      </w:r>
      <w:r w:rsidR="00D4106C" w:rsidRPr="005F5FC6">
        <w:rPr>
          <w:sz w:val="28"/>
          <w:szCs w:val="28"/>
        </w:rPr>
        <w:t xml:space="preserve"> за счет источников бюджета всех уровней,  а также участия граждан. Выполнены</w:t>
      </w:r>
      <w:r w:rsidRPr="005F5FC6">
        <w:rPr>
          <w:sz w:val="28"/>
          <w:szCs w:val="28"/>
        </w:rPr>
        <w:t xml:space="preserve"> следующие мероприятия: организация пешеходных коммуникаций в с. Перемское, в пос. </w:t>
      </w:r>
      <w:proofErr w:type="spellStart"/>
      <w:r w:rsidRPr="005F5FC6">
        <w:rPr>
          <w:sz w:val="28"/>
          <w:szCs w:val="28"/>
        </w:rPr>
        <w:t>Вильва</w:t>
      </w:r>
      <w:proofErr w:type="spellEnd"/>
      <w:r w:rsidRPr="005F5FC6">
        <w:rPr>
          <w:sz w:val="28"/>
          <w:szCs w:val="28"/>
        </w:rPr>
        <w:t xml:space="preserve">, в р.п. </w:t>
      </w:r>
      <w:proofErr w:type="spellStart"/>
      <w:r w:rsidRPr="005F5FC6">
        <w:rPr>
          <w:sz w:val="28"/>
          <w:szCs w:val="28"/>
        </w:rPr>
        <w:t>Полазна</w:t>
      </w:r>
      <w:proofErr w:type="spellEnd"/>
      <w:r w:rsidRPr="005F5FC6">
        <w:rPr>
          <w:sz w:val="28"/>
          <w:szCs w:val="28"/>
        </w:rPr>
        <w:t xml:space="preserve">, организация наружного освещения в с. Перемское и в р.п. </w:t>
      </w:r>
      <w:proofErr w:type="spellStart"/>
      <w:r w:rsidRPr="005F5FC6">
        <w:rPr>
          <w:sz w:val="28"/>
          <w:szCs w:val="28"/>
        </w:rPr>
        <w:t>Полазна</w:t>
      </w:r>
      <w:proofErr w:type="spellEnd"/>
      <w:r w:rsidRPr="005F5FC6">
        <w:rPr>
          <w:sz w:val="28"/>
          <w:szCs w:val="28"/>
        </w:rPr>
        <w:t xml:space="preserve">, обустройство детской игровой площадки в р.п. </w:t>
      </w:r>
      <w:proofErr w:type="spellStart"/>
      <w:r w:rsidRPr="005F5FC6">
        <w:rPr>
          <w:sz w:val="28"/>
          <w:szCs w:val="28"/>
        </w:rPr>
        <w:t>Полазна</w:t>
      </w:r>
      <w:proofErr w:type="spellEnd"/>
      <w:r w:rsidRPr="005F5FC6">
        <w:rPr>
          <w:sz w:val="28"/>
          <w:szCs w:val="28"/>
        </w:rPr>
        <w:t>.</w:t>
      </w:r>
    </w:p>
    <w:p w:rsidR="006B119B" w:rsidRPr="005F5FC6" w:rsidRDefault="006B119B" w:rsidP="00CD1392">
      <w:pPr>
        <w:ind w:firstLine="709"/>
        <w:jc w:val="both"/>
        <w:rPr>
          <w:sz w:val="28"/>
          <w:szCs w:val="28"/>
        </w:rPr>
      </w:pPr>
      <w:r w:rsidRPr="005F5FC6">
        <w:rPr>
          <w:sz w:val="28"/>
          <w:szCs w:val="28"/>
        </w:rPr>
        <w:t xml:space="preserve">Добрянский городской округ является участником </w:t>
      </w:r>
      <w:r w:rsidR="00475A31" w:rsidRPr="0076786D">
        <w:rPr>
          <w:sz w:val="28"/>
          <w:szCs w:val="28"/>
        </w:rPr>
        <w:t xml:space="preserve">национального проекта «Жилье и городская среда» </w:t>
      </w:r>
      <w:r w:rsidRPr="005F5FC6">
        <w:rPr>
          <w:sz w:val="28"/>
          <w:szCs w:val="28"/>
        </w:rPr>
        <w:t>приоритетного федерального проекта «Формирование современной городской среды».</w:t>
      </w:r>
    </w:p>
    <w:p w:rsidR="006B119B" w:rsidRPr="005F5FC6" w:rsidRDefault="006B119B" w:rsidP="00CD1392">
      <w:pPr>
        <w:ind w:firstLine="709"/>
        <w:jc w:val="both"/>
        <w:rPr>
          <w:sz w:val="28"/>
          <w:szCs w:val="28"/>
        </w:rPr>
      </w:pPr>
      <w:r w:rsidRPr="005F5FC6">
        <w:rPr>
          <w:sz w:val="28"/>
          <w:szCs w:val="28"/>
        </w:rPr>
        <w:t xml:space="preserve">В 2020 году </w:t>
      </w:r>
      <w:proofErr w:type="spellStart"/>
      <w:r w:rsidRPr="005F5FC6">
        <w:rPr>
          <w:sz w:val="28"/>
          <w:szCs w:val="28"/>
        </w:rPr>
        <w:t>софинансирование</w:t>
      </w:r>
      <w:proofErr w:type="spellEnd"/>
      <w:r w:rsidRPr="005F5FC6">
        <w:rPr>
          <w:sz w:val="28"/>
          <w:szCs w:val="28"/>
        </w:rPr>
        <w:t xml:space="preserve"> </w:t>
      </w:r>
      <w:r w:rsidR="0046781B">
        <w:rPr>
          <w:sz w:val="28"/>
          <w:szCs w:val="28"/>
        </w:rPr>
        <w:t>по программе составляло 28 318,</w:t>
      </w:r>
      <w:r w:rsidRPr="005F5FC6">
        <w:rPr>
          <w:sz w:val="28"/>
          <w:szCs w:val="28"/>
        </w:rPr>
        <w:t>95 тыс</w:t>
      </w:r>
      <w:proofErr w:type="gramStart"/>
      <w:r w:rsidRPr="005F5FC6">
        <w:rPr>
          <w:sz w:val="28"/>
          <w:szCs w:val="28"/>
        </w:rPr>
        <w:t>.р</w:t>
      </w:r>
      <w:proofErr w:type="gramEnd"/>
      <w:r w:rsidRPr="005F5FC6">
        <w:rPr>
          <w:sz w:val="28"/>
          <w:szCs w:val="28"/>
        </w:rPr>
        <w:t>уб.</w:t>
      </w:r>
    </w:p>
    <w:p w:rsidR="006B119B" w:rsidRPr="005F5FC6" w:rsidRDefault="006B119B" w:rsidP="00CD1392">
      <w:pPr>
        <w:ind w:firstLine="709"/>
        <w:jc w:val="both"/>
        <w:rPr>
          <w:sz w:val="28"/>
          <w:szCs w:val="28"/>
        </w:rPr>
      </w:pPr>
      <w:r w:rsidRPr="005F5FC6">
        <w:rPr>
          <w:sz w:val="28"/>
          <w:szCs w:val="28"/>
        </w:rPr>
        <w:t>федеральный бюджет – 18 382,28 тыс. руб.</w:t>
      </w:r>
    </w:p>
    <w:p w:rsidR="006B119B" w:rsidRPr="005F5FC6" w:rsidRDefault="006B119B" w:rsidP="00CD1392">
      <w:pPr>
        <w:ind w:firstLine="709"/>
        <w:jc w:val="both"/>
        <w:rPr>
          <w:sz w:val="28"/>
          <w:szCs w:val="28"/>
        </w:rPr>
      </w:pPr>
      <w:r w:rsidRPr="005F5FC6">
        <w:rPr>
          <w:sz w:val="28"/>
          <w:szCs w:val="28"/>
        </w:rPr>
        <w:t>краевой бюджет – 7 104,77 тыс. руб.</w:t>
      </w:r>
    </w:p>
    <w:p w:rsidR="006B119B" w:rsidRPr="005F5FC6" w:rsidRDefault="006B119B" w:rsidP="00CD1392">
      <w:pPr>
        <w:ind w:firstLine="709"/>
        <w:jc w:val="both"/>
        <w:rPr>
          <w:sz w:val="28"/>
          <w:szCs w:val="28"/>
        </w:rPr>
      </w:pPr>
      <w:r w:rsidRPr="005F5FC6">
        <w:rPr>
          <w:sz w:val="28"/>
          <w:szCs w:val="28"/>
        </w:rPr>
        <w:t>местный бюджет – 5 831,89 тыс. руб.</w:t>
      </w:r>
    </w:p>
    <w:p w:rsidR="006B119B" w:rsidRPr="005F5FC6" w:rsidRDefault="006B119B" w:rsidP="00CD1392">
      <w:pPr>
        <w:ind w:firstLine="709"/>
        <w:jc w:val="both"/>
        <w:rPr>
          <w:sz w:val="28"/>
          <w:szCs w:val="28"/>
        </w:rPr>
      </w:pPr>
      <w:r w:rsidRPr="005F5FC6">
        <w:rPr>
          <w:sz w:val="28"/>
          <w:szCs w:val="28"/>
        </w:rPr>
        <w:t xml:space="preserve">Выполнены работы по ремонту 12 дворовых территорий в г. Добрянка и р.п. </w:t>
      </w:r>
      <w:proofErr w:type="spellStart"/>
      <w:r w:rsidRPr="005F5FC6">
        <w:rPr>
          <w:sz w:val="28"/>
          <w:szCs w:val="28"/>
        </w:rPr>
        <w:t>Полазна</w:t>
      </w:r>
      <w:proofErr w:type="spellEnd"/>
      <w:r w:rsidRPr="005F5FC6">
        <w:rPr>
          <w:sz w:val="28"/>
          <w:szCs w:val="28"/>
        </w:rPr>
        <w:t xml:space="preserve">, а также благоустройство общественных территорий: устройство детской игровой площадки в пос. </w:t>
      </w:r>
      <w:proofErr w:type="spellStart"/>
      <w:r w:rsidRPr="005F5FC6">
        <w:rPr>
          <w:sz w:val="28"/>
          <w:szCs w:val="28"/>
        </w:rPr>
        <w:t>Дивья</w:t>
      </w:r>
      <w:proofErr w:type="spellEnd"/>
      <w:r w:rsidRPr="005F5FC6">
        <w:rPr>
          <w:sz w:val="28"/>
          <w:szCs w:val="28"/>
        </w:rPr>
        <w:t xml:space="preserve"> (1 этап), благоустройство территории СДК в пос. </w:t>
      </w:r>
      <w:proofErr w:type="spellStart"/>
      <w:r w:rsidRPr="005F5FC6">
        <w:rPr>
          <w:sz w:val="28"/>
          <w:szCs w:val="28"/>
        </w:rPr>
        <w:t>Вильва</w:t>
      </w:r>
      <w:proofErr w:type="spellEnd"/>
      <w:r w:rsidRPr="005F5FC6">
        <w:rPr>
          <w:sz w:val="28"/>
          <w:szCs w:val="28"/>
        </w:rPr>
        <w:t xml:space="preserve"> (3 этап), устройство спортивной площадки в парке Дружбы р.п. </w:t>
      </w:r>
      <w:proofErr w:type="spellStart"/>
      <w:r w:rsidRPr="005F5FC6">
        <w:rPr>
          <w:sz w:val="28"/>
          <w:szCs w:val="28"/>
        </w:rPr>
        <w:t>Полазна</w:t>
      </w:r>
      <w:proofErr w:type="spellEnd"/>
      <w:r w:rsidRPr="005F5FC6">
        <w:rPr>
          <w:sz w:val="28"/>
          <w:szCs w:val="28"/>
        </w:rPr>
        <w:t xml:space="preserve"> (1 этап), завершены работы по благоустройству бульвара Строителей в г. Добрянка (2 этап).</w:t>
      </w:r>
    </w:p>
    <w:p w:rsidR="00892506" w:rsidRDefault="00892506" w:rsidP="00CD1392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FC6" w:rsidRDefault="00D95111" w:rsidP="00CD1392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1D39B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12970">
        <w:rPr>
          <w:rFonts w:ascii="Times New Roman" w:hAnsi="Times New Roman"/>
          <w:b/>
          <w:sz w:val="28"/>
          <w:szCs w:val="28"/>
        </w:rPr>
        <w:t>Б</w:t>
      </w:r>
      <w:r w:rsidR="004D11DD" w:rsidRPr="000A7845">
        <w:rPr>
          <w:rFonts w:ascii="Times New Roman" w:hAnsi="Times New Roman"/>
          <w:b/>
          <w:sz w:val="28"/>
          <w:szCs w:val="28"/>
        </w:rPr>
        <w:t>юджет</w:t>
      </w:r>
    </w:p>
    <w:p w:rsidR="005F5FC6" w:rsidRDefault="005F5FC6" w:rsidP="00CD1392">
      <w:pPr>
        <w:ind w:firstLine="709"/>
        <w:jc w:val="both"/>
        <w:rPr>
          <w:sz w:val="28"/>
          <w:szCs w:val="28"/>
        </w:rPr>
      </w:pPr>
      <w:r w:rsidRPr="003F1297">
        <w:rPr>
          <w:sz w:val="28"/>
          <w:szCs w:val="28"/>
        </w:rPr>
        <w:t>Уточненный план бюджета Добрянского городского округа по доходам составил 2 222 921,5 тыс. рублей, по расходам 2 441 954,4 тыс. рублей с плановым дефицитом 219 032,9 тыс. рублей.</w:t>
      </w:r>
    </w:p>
    <w:p w:rsidR="005F5FC6" w:rsidRPr="003F1297" w:rsidRDefault="005F5FC6" w:rsidP="00CD1392">
      <w:pPr>
        <w:ind w:firstLine="709"/>
        <w:jc w:val="both"/>
        <w:rPr>
          <w:sz w:val="28"/>
          <w:szCs w:val="28"/>
        </w:rPr>
      </w:pPr>
      <w:r w:rsidRPr="00290547">
        <w:rPr>
          <w:sz w:val="28"/>
          <w:szCs w:val="28"/>
        </w:rPr>
        <w:t xml:space="preserve">Кассовое исполнение доходной части бюджета составило </w:t>
      </w:r>
      <w:r>
        <w:rPr>
          <w:sz w:val="28"/>
          <w:szCs w:val="28"/>
        </w:rPr>
        <w:t>2 141 429,4</w:t>
      </w:r>
      <w:r w:rsidRPr="00290547">
        <w:rPr>
          <w:sz w:val="28"/>
          <w:szCs w:val="28"/>
        </w:rPr>
        <w:t xml:space="preserve"> тыс. рублей, что составляет 9</w:t>
      </w:r>
      <w:r>
        <w:rPr>
          <w:sz w:val="28"/>
          <w:szCs w:val="28"/>
        </w:rPr>
        <w:t>6</w:t>
      </w:r>
      <w:r w:rsidRPr="0029054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90547">
        <w:rPr>
          <w:sz w:val="28"/>
          <w:szCs w:val="28"/>
        </w:rPr>
        <w:t xml:space="preserve">% от плановых годовых назначений. </w:t>
      </w:r>
      <w:r w:rsidRPr="00123A43">
        <w:rPr>
          <w:sz w:val="28"/>
          <w:szCs w:val="28"/>
        </w:rPr>
        <w:t xml:space="preserve">Кассовое исполнение расходной части бюджета составило 2 191 710,8 тыс. рублей, что </w:t>
      </w:r>
      <w:r w:rsidRPr="00C261AE">
        <w:rPr>
          <w:sz w:val="28"/>
          <w:szCs w:val="28"/>
        </w:rPr>
        <w:t>составляет 89,8% от</w:t>
      </w:r>
      <w:r w:rsidRPr="00123A43">
        <w:rPr>
          <w:sz w:val="28"/>
          <w:szCs w:val="28"/>
        </w:rPr>
        <w:t xml:space="preserve"> плановых годовых назначений. </w:t>
      </w:r>
      <w:r w:rsidRPr="003F1297">
        <w:rPr>
          <w:sz w:val="28"/>
          <w:szCs w:val="28"/>
        </w:rPr>
        <w:t>В результате исполнения бюджета фактически сложился дефицит в сумме 50 281,4 тыс. рублей.</w:t>
      </w:r>
    </w:p>
    <w:p w:rsidR="005F5FC6" w:rsidRDefault="005F5FC6" w:rsidP="00CD13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FC6" w:rsidRPr="00642FA6" w:rsidRDefault="00642FA6" w:rsidP="005F5FC6">
      <w:pPr>
        <w:ind w:firstLine="72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5F5FC6" w:rsidRPr="00642FA6">
        <w:rPr>
          <w:bCs/>
          <w:color w:val="000000"/>
          <w:sz w:val="28"/>
          <w:szCs w:val="28"/>
        </w:rPr>
        <w:t xml:space="preserve">сновные характеристики бюджета Добрянского городского округа </w:t>
      </w:r>
      <w:r w:rsidR="005F5FC6" w:rsidRPr="00642FA6">
        <w:rPr>
          <w:color w:val="000000"/>
          <w:sz w:val="28"/>
          <w:szCs w:val="28"/>
        </w:rPr>
        <w:t>за 2020 год</w:t>
      </w:r>
    </w:p>
    <w:p w:rsidR="00AA6604" w:rsidRPr="00642FA6" w:rsidRDefault="00AA6604" w:rsidP="00AA6604">
      <w:pPr>
        <w:ind w:firstLine="720"/>
        <w:jc w:val="right"/>
        <w:rPr>
          <w:sz w:val="28"/>
          <w:szCs w:val="28"/>
        </w:rPr>
      </w:pPr>
      <w:r w:rsidRPr="00642FA6">
        <w:rPr>
          <w:color w:val="000000"/>
          <w:sz w:val="28"/>
          <w:szCs w:val="28"/>
        </w:rPr>
        <w:t xml:space="preserve">Таблица </w:t>
      </w:r>
      <w:r w:rsidR="00642FA6" w:rsidRPr="00642FA6">
        <w:rPr>
          <w:color w:val="000000"/>
          <w:sz w:val="28"/>
          <w:szCs w:val="28"/>
        </w:rPr>
        <w:t>3</w:t>
      </w:r>
    </w:p>
    <w:p w:rsidR="005F5FC6" w:rsidRPr="00C82C10" w:rsidRDefault="005F5FC6" w:rsidP="005F5FC6">
      <w:pPr>
        <w:ind w:firstLine="708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559"/>
        <w:gridCol w:w="1701"/>
      </w:tblGrid>
      <w:tr w:rsidR="005F5FC6" w:rsidRPr="00642FA6" w:rsidTr="005F5FC6">
        <w:tc>
          <w:tcPr>
            <w:tcW w:w="4678" w:type="dxa"/>
            <w:vAlign w:val="center"/>
            <w:hideMark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  <w:hideMark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Единица измерения</w:t>
            </w:r>
          </w:p>
        </w:tc>
        <w:tc>
          <w:tcPr>
            <w:tcW w:w="1559" w:type="dxa"/>
            <w:vAlign w:val="center"/>
            <w:hideMark/>
          </w:tcPr>
          <w:p w:rsidR="005F5FC6" w:rsidRPr="00642FA6" w:rsidRDefault="005F5FC6" w:rsidP="005F5FC6">
            <w:pPr>
              <w:jc w:val="center"/>
              <w:rPr>
                <w:szCs w:val="28"/>
              </w:rPr>
            </w:pPr>
            <w:r w:rsidRPr="00642FA6">
              <w:rPr>
                <w:szCs w:val="28"/>
              </w:rPr>
              <w:t>План</w:t>
            </w:r>
          </w:p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2020 года</w:t>
            </w:r>
          </w:p>
        </w:tc>
        <w:tc>
          <w:tcPr>
            <w:tcW w:w="1701" w:type="dxa"/>
            <w:vAlign w:val="center"/>
            <w:hideMark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Исполнение 2020 года</w:t>
            </w:r>
          </w:p>
        </w:tc>
      </w:tr>
      <w:tr w:rsidR="005F5FC6" w:rsidRPr="00642FA6" w:rsidTr="005F5FC6">
        <w:trPr>
          <w:trHeight w:val="276"/>
        </w:trPr>
        <w:tc>
          <w:tcPr>
            <w:tcW w:w="4678" w:type="dxa"/>
            <w:hideMark/>
          </w:tcPr>
          <w:p w:rsidR="005F5FC6" w:rsidRPr="00642FA6" w:rsidRDefault="005F5FC6" w:rsidP="005F5FC6">
            <w:pPr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 xml:space="preserve">Доходы бюджета </w:t>
            </w:r>
          </w:p>
        </w:tc>
        <w:tc>
          <w:tcPr>
            <w:tcW w:w="1701" w:type="dxa"/>
            <w:hideMark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млн. рублей</w:t>
            </w:r>
          </w:p>
        </w:tc>
        <w:tc>
          <w:tcPr>
            <w:tcW w:w="1559" w:type="dxa"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  <w:lang w:eastAsia="en-US"/>
              </w:rPr>
              <w:t>2 222,9</w:t>
            </w:r>
          </w:p>
        </w:tc>
        <w:tc>
          <w:tcPr>
            <w:tcW w:w="1701" w:type="dxa"/>
            <w:vAlign w:val="center"/>
          </w:tcPr>
          <w:p w:rsidR="005F5FC6" w:rsidRPr="00642FA6" w:rsidRDefault="005F5FC6" w:rsidP="005F5FC6">
            <w:pPr>
              <w:jc w:val="center"/>
              <w:rPr>
                <w:color w:val="000000"/>
              </w:rPr>
            </w:pPr>
            <w:r w:rsidRPr="00642FA6">
              <w:rPr>
                <w:color w:val="000000"/>
              </w:rPr>
              <w:t>2 141,4</w:t>
            </w:r>
          </w:p>
        </w:tc>
      </w:tr>
      <w:tr w:rsidR="005F5FC6" w:rsidRPr="00642FA6" w:rsidTr="005F5FC6">
        <w:tc>
          <w:tcPr>
            <w:tcW w:w="4678" w:type="dxa"/>
            <w:hideMark/>
          </w:tcPr>
          <w:p w:rsidR="005F5FC6" w:rsidRPr="00642FA6" w:rsidRDefault="005F5FC6" w:rsidP="005F5FC6">
            <w:pPr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F5FC6" w:rsidRPr="00642FA6" w:rsidRDefault="005F5FC6" w:rsidP="005F5FC6">
            <w:pPr>
              <w:jc w:val="right"/>
              <w:rPr>
                <w:color w:val="000000"/>
              </w:rPr>
            </w:pPr>
          </w:p>
        </w:tc>
      </w:tr>
      <w:tr w:rsidR="005F5FC6" w:rsidRPr="00642FA6" w:rsidTr="005F5FC6">
        <w:tc>
          <w:tcPr>
            <w:tcW w:w="4678" w:type="dxa"/>
          </w:tcPr>
          <w:p w:rsidR="005F5FC6" w:rsidRPr="00642FA6" w:rsidRDefault="005F5FC6" w:rsidP="005F5FC6">
            <w:pPr>
              <w:rPr>
                <w:szCs w:val="28"/>
              </w:rPr>
            </w:pPr>
            <w:r w:rsidRPr="00642FA6">
              <w:rPr>
                <w:szCs w:val="28"/>
              </w:rPr>
              <w:t>Налоговый, неналоговые доходы</w:t>
            </w:r>
          </w:p>
        </w:tc>
        <w:tc>
          <w:tcPr>
            <w:tcW w:w="1701" w:type="dxa"/>
          </w:tcPr>
          <w:p w:rsidR="005F5FC6" w:rsidRPr="00642FA6" w:rsidRDefault="005F5FC6" w:rsidP="005F5FC6">
            <w:pPr>
              <w:jc w:val="center"/>
              <w:rPr>
                <w:szCs w:val="28"/>
              </w:rPr>
            </w:pPr>
            <w:r w:rsidRPr="00642FA6">
              <w:rPr>
                <w:szCs w:val="28"/>
              </w:rPr>
              <w:t>млн. рублей</w:t>
            </w:r>
          </w:p>
        </w:tc>
        <w:tc>
          <w:tcPr>
            <w:tcW w:w="1559" w:type="dxa"/>
          </w:tcPr>
          <w:p w:rsidR="005F5FC6" w:rsidRPr="00642FA6" w:rsidRDefault="005F5FC6" w:rsidP="005F5FC6">
            <w:pPr>
              <w:jc w:val="center"/>
              <w:rPr>
                <w:szCs w:val="28"/>
              </w:rPr>
            </w:pPr>
            <w:r w:rsidRPr="00642FA6">
              <w:rPr>
                <w:szCs w:val="28"/>
              </w:rPr>
              <w:t>575,1</w:t>
            </w:r>
          </w:p>
        </w:tc>
        <w:tc>
          <w:tcPr>
            <w:tcW w:w="1701" w:type="dxa"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  <w:lang w:eastAsia="en-US"/>
              </w:rPr>
              <w:t>585,2</w:t>
            </w:r>
          </w:p>
        </w:tc>
      </w:tr>
      <w:tr w:rsidR="005F5FC6" w:rsidRPr="00642FA6" w:rsidTr="005F5FC6">
        <w:tc>
          <w:tcPr>
            <w:tcW w:w="4678" w:type="dxa"/>
          </w:tcPr>
          <w:p w:rsidR="005F5FC6" w:rsidRPr="00642FA6" w:rsidRDefault="005F5FC6" w:rsidP="005F5FC6">
            <w:pPr>
              <w:rPr>
                <w:szCs w:val="28"/>
              </w:rPr>
            </w:pPr>
            <w:r w:rsidRPr="00642FA6">
              <w:rPr>
                <w:szCs w:val="28"/>
              </w:rPr>
              <w:t>Трансферты из регионального бюджета</w:t>
            </w:r>
          </w:p>
        </w:tc>
        <w:tc>
          <w:tcPr>
            <w:tcW w:w="1701" w:type="dxa"/>
          </w:tcPr>
          <w:p w:rsidR="005F5FC6" w:rsidRPr="00642FA6" w:rsidRDefault="005F5FC6" w:rsidP="005F5FC6">
            <w:pPr>
              <w:jc w:val="center"/>
              <w:rPr>
                <w:szCs w:val="28"/>
              </w:rPr>
            </w:pPr>
            <w:r w:rsidRPr="00642FA6">
              <w:rPr>
                <w:szCs w:val="28"/>
              </w:rPr>
              <w:t>млн. рублей</w:t>
            </w:r>
          </w:p>
        </w:tc>
        <w:tc>
          <w:tcPr>
            <w:tcW w:w="1559" w:type="dxa"/>
          </w:tcPr>
          <w:p w:rsidR="005F5FC6" w:rsidRPr="00642FA6" w:rsidRDefault="005F5FC6" w:rsidP="005F5FC6">
            <w:pPr>
              <w:jc w:val="center"/>
              <w:rPr>
                <w:szCs w:val="28"/>
              </w:rPr>
            </w:pPr>
            <w:r w:rsidRPr="00642FA6">
              <w:rPr>
                <w:szCs w:val="28"/>
              </w:rPr>
              <w:t>1 647,6</w:t>
            </w:r>
          </w:p>
        </w:tc>
        <w:tc>
          <w:tcPr>
            <w:tcW w:w="1701" w:type="dxa"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  <w:lang w:eastAsia="en-US"/>
              </w:rPr>
              <w:t>1 572,1</w:t>
            </w:r>
          </w:p>
        </w:tc>
      </w:tr>
      <w:tr w:rsidR="005F5FC6" w:rsidRPr="00642FA6" w:rsidTr="005F5FC6">
        <w:tc>
          <w:tcPr>
            <w:tcW w:w="4678" w:type="dxa"/>
            <w:hideMark/>
          </w:tcPr>
          <w:p w:rsidR="005F5FC6" w:rsidRPr="00642FA6" w:rsidRDefault="005F5FC6" w:rsidP="005F5FC6">
            <w:pPr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Расходы бюджета</w:t>
            </w:r>
          </w:p>
        </w:tc>
        <w:tc>
          <w:tcPr>
            <w:tcW w:w="1701" w:type="dxa"/>
            <w:hideMark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млн. рублей</w:t>
            </w:r>
          </w:p>
        </w:tc>
        <w:tc>
          <w:tcPr>
            <w:tcW w:w="1559" w:type="dxa"/>
          </w:tcPr>
          <w:p w:rsidR="005F5FC6" w:rsidRPr="00642FA6" w:rsidRDefault="005F5FC6" w:rsidP="005F5FC6">
            <w:pPr>
              <w:jc w:val="center"/>
              <w:rPr>
                <w:szCs w:val="28"/>
              </w:rPr>
            </w:pPr>
            <w:r w:rsidRPr="00642FA6">
              <w:rPr>
                <w:szCs w:val="28"/>
              </w:rPr>
              <w:t>2 441,9</w:t>
            </w:r>
          </w:p>
        </w:tc>
        <w:tc>
          <w:tcPr>
            <w:tcW w:w="1701" w:type="dxa"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  <w:lang w:eastAsia="en-US"/>
              </w:rPr>
              <w:t>2 191,7</w:t>
            </w:r>
          </w:p>
        </w:tc>
      </w:tr>
      <w:tr w:rsidR="005F5FC6" w:rsidRPr="00642FA6" w:rsidTr="005F5FC6">
        <w:tc>
          <w:tcPr>
            <w:tcW w:w="4678" w:type="dxa"/>
            <w:hideMark/>
          </w:tcPr>
          <w:p w:rsidR="005F5FC6" w:rsidRPr="00642FA6" w:rsidRDefault="005F5FC6" w:rsidP="005F5FC6">
            <w:pPr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Профицит (+) / дефицит (-)</w:t>
            </w:r>
          </w:p>
        </w:tc>
        <w:tc>
          <w:tcPr>
            <w:tcW w:w="1701" w:type="dxa"/>
            <w:hideMark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</w:rPr>
              <w:t>млн. рублей</w:t>
            </w:r>
          </w:p>
        </w:tc>
        <w:tc>
          <w:tcPr>
            <w:tcW w:w="1559" w:type="dxa"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  <w:lang w:eastAsia="en-US"/>
              </w:rPr>
              <w:t>-219,0</w:t>
            </w:r>
          </w:p>
        </w:tc>
        <w:tc>
          <w:tcPr>
            <w:tcW w:w="1701" w:type="dxa"/>
          </w:tcPr>
          <w:p w:rsidR="005F5FC6" w:rsidRPr="00642FA6" w:rsidRDefault="005F5FC6" w:rsidP="005F5FC6">
            <w:pPr>
              <w:jc w:val="center"/>
              <w:rPr>
                <w:szCs w:val="28"/>
                <w:lang w:eastAsia="en-US"/>
              </w:rPr>
            </w:pPr>
            <w:r w:rsidRPr="00642FA6">
              <w:rPr>
                <w:szCs w:val="28"/>
                <w:lang w:eastAsia="en-US"/>
              </w:rPr>
              <w:t>-50,3</w:t>
            </w:r>
          </w:p>
        </w:tc>
      </w:tr>
    </w:tbl>
    <w:p w:rsidR="005F5FC6" w:rsidRDefault="005F5FC6" w:rsidP="005F5F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5FC6" w:rsidRDefault="005F5FC6" w:rsidP="005F5FC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C149F">
        <w:rPr>
          <w:sz w:val="28"/>
          <w:szCs w:val="28"/>
        </w:rPr>
        <w:t>Доля собственных доходов бюджета округа в 2020 году, по сравнению с 2019 год</w:t>
      </w:r>
      <w:r>
        <w:rPr>
          <w:sz w:val="28"/>
          <w:szCs w:val="28"/>
        </w:rPr>
        <w:t>ом</w:t>
      </w:r>
      <w:r w:rsidRPr="008C149F">
        <w:rPr>
          <w:sz w:val="28"/>
          <w:szCs w:val="28"/>
        </w:rPr>
        <w:t xml:space="preserve">, снизилась. </w:t>
      </w:r>
      <w:r>
        <w:rPr>
          <w:sz w:val="28"/>
          <w:szCs w:val="28"/>
        </w:rPr>
        <w:t>Н</w:t>
      </w:r>
      <w:r w:rsidRPr="008C149F">
        <w:rPr>
          <w:sz w:val="28"/>
          <w:szCs w:val="28"/>
        </w:rPr>
        <w:t xml:space="preserve">алоговых и неналоговых доходов поступило на </w:t>
      </w:r>
      <w:r>
        <w:rPr>
          <w:sz w:val="28"/>
          <w:szCs w:val="28"/>
        </w:rPr>
        <w:t>47</w:t>
      </w:r>
      <w:r w:rsidRPr="008C149F">
        <w:rPr>
          <w:sz w:val="28"/>
          <w:szCs w:val="28"/>
        </w:rPr>
        <w:t> 2</w:t>
      </w:r>
      <w:r>
        <w:rPr>
          <w:sz w:val="28"/>
          <w:szCs w:val="28"/>
        </w:rPr>
        <w:t>39,1</w:t>
      </w:r>
      <w:r w:rsidRPr="008C149F">
        <w:rPr>
          <w:sz w:val="28"/>
          <w:szCs w:val="28"/>
        </w:rPr>
        <w:t xml:space="preserve"> тыс. рублей</w:t>
      </w:r>
      <w:r w:rsidRPr="00DD1E6F">
        <w:rPr>
          <w:bCs/>
          <w:sz w:val="28"/>
          <w:szCs w:val="28"/>
        </w:rPr>
        <w:t xml:space="preserve"> </w:t>
      </w:r>
      <w:r w:rsidR="0072197D">
        <w:rPr>
          <w:sz w:val="28"/>
          <w:szCs w:val="28"/>
        </w:rPr>
        <w:t>меньше,</w:t>
      </w:r>
      <w:r w:rsidRPr="008C149F">
        <w:rPr>
          <w:sz w:val="28"/>
          <w:szCs w:val="28"/>
        </w:rPr>
        <w:t xml:space="preserve"> чем в 2019 году.</w:t>
      </w:r>
    </w:p>
    <w:p w:rsidR="005F5FC6" w:rsidRPr="00FD7319" w:rsidRDefault="005F5FC6" w:rsidP="005F5FC6">
      <w:pPr>
        <w:ind w:firstLine="709"/>
        <w:jc w:val="both"/>
        <w:rPr>
          <w:sz w:val="28"/>
          <w:szCs w:val="28"/>
        </w:rPr>
      </w:pPr>
      <w:r w:rsidRPr="00FD7319">
        <w:rPr>
          <w:sz w:val="28"/>
          <w:szCs w:val="28"/>
        </w:rPr>
        <w:t>По отдельным видам доходов произошло увеличение поступлений</w:t>
      </w:r>
      <w:r>
        <w:rPr>
          <w:sz w:val="28"/>
          <w:szCs w:val="28"/>
        </w:rPr>
        <w:t xml:space="preserve"> налоговых и неналоговых доходов</w:t>
      </w:r>
      <w:r w:rsidRPr="00FD7319">
        <w:rPr>
          <w:sz w:val="28"/>
          <w:szCs w:val="28"/>
        </w:rPr>
        <w:t xml:space="preserve">: </w:t>
      </w:r>
    </w:p>
    <w:p w:rsidR="005F5FC6" w:rsidRPr="00FD7319" w:rsidRDefault="005F5FC6" w:rsidP="005F5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налог на 10 990</w:t>
      </w:r>
      <w:r w:rsidRPr="00FD731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D7319">
        <w:rPr>
          <w:sz w:val="28"/>
          <w:szCs w:val="28"/>
        </w:rPr>
        <w:t xml:space="preserve"> тыс. рублей;</w:t>
      </w:r>
    </w:p>
    <w:p w:rsidR="005F5FC6" w:rsidRDefault="005F5FC6" w:rsidP="005F5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земли и продажа права на</w:t>
      </w:r>
      <w:r w:rsidRPr="00FD731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D7319">
        <w:rPr>
          <w:sz w:val="28"/>
          <w:szCs w:val="28"/>
        </w:rPr>
        <w:t xml:space="preserve"> </w:t>
      </w:r>
      <w:r>
        <w:rPr>
          <w:sz w:val="28"/>
          <w:szCs w:val="28"/>
        </w:rPr>
        <w:t>938</w:t>
      </w:r>
      <w:r w:rsidRPr="00FD731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D7319">
        <w:rPr>
          <w:sz w:val="28"/>
          <w:szCs w:val="28"/>
        </w:rPr>
        <w:t xml:space="preserve"> тыс. рублей;</w:t>
      </w:r>
    </w:p>
    <w:p w:rsidR="005F5FC6" w:rsidRDefault="005F5FC6" w:rsidP="005F5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воздействие на окружающую среду на 1 034,3</w:t>
      </w:r>
      <w:r w:rsidRPr="00291C76">
        <w:rPr>
          <w:sz w:val="28"/>
          <w:szCs w:val="28"/>
        </w:rPr>
        <w:t xml:space="preserve"> </w:t>
      </w:r>
      <w:r w:rsidRPr="00FD7319">
        <w:rPr>
          <w:sz w:val="28"/>
          <w:szCs w:val="28"/>
        </w:rPr>
        <w:t>тыс. рублей;</w:t>
      </w:r>
    </w:p>
    <w:p w:rsidR="005F5FC6" w:rsidRPr="00FD7319" w:rsidRDefault="005F5FC6" w:rsidP="005F5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319">
        <w:rPr>
          <w:sz w:val="28"/>
          <w:szCs w:val="28"/>
        </w:rPr>
        <w:t xml:space="preserve">налог на </w:t>
      </w:r>
      <w:r>
        <w:rPr>
          <w:sz w:val="28"/>
          <w:szCs w:val="28"/>
        </w:rPr>
        <w:t>имущество физических лиц</w:t>
      </w:r>
      <w:r w:rsidRPr="00FD7319">
        <w:rPr>
          <w:sz w:val="28"/>
          <w:szCs w:val="28"/>
        </w:rPr>
        <w:t xml:space="preserve"> на 1 </w:t>
      </w:r>
      <w:r>
        <w:rPr>
          <w:sz w:val="28"/>
          <w:szCs w:val="28"/>
        </w:rPr>
        <w:t>827</w:t>
      </w:r>
      <w:r w:rsidRPr="00FD731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D7319">
        <w:rPr>
          <w:sz w:val="28"/>
          <w:szCs w:val="28"/>
        </w:rPr>
        <w:t xml:space="preserve"> тыс. рублей;</w:t>
      </w:r>
    </w:p>
    <w:p w:rsidR="005F5FC6" w:rsidRPr="00FD7319" w:rsidRDefault="005F5FC6" w:rsidP="005F5F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от использования имущества</w:t>
      </w:r>
      <w:r w:rsidRPr="00FD7319">
        <w:rPr>
          <w:sz w:val="28"/>
          <w:szCs w:val="28"/>
        </w:rPr>
        <w:t xml:space="preserve"> на 1</w:t>
      </w:r>
      <w:r>
        <w:rPr>
          <w:sz w:val="28"/>
          <w:szCs w:val="28"/>
        </w:rPr>
        <w:t> 228,2</w:t>
      </w:r>
      <w:r w:rsidRPr="00FD7319">
        <w:rPr>
          <w:sz w:val="28"/>
          <w:szCs w:val="28"/>
        </w:rPr>
        <w:t xml:space="preserve"> тыс. рублей.</w:t>
      </w:r>
    </w:p>
    <w:p w:rsidR="005F5FC6" w:rsidRDefault="0072197D" w:rsidP="009D0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</w:t>
      </w:r>
      <w:r w:rsidR="005F5FC6" w:rsidRPr="00FD7319">
        <w:rPr>
          <w:sz w:val="28"/>
          <w:szCs w:val="28"/>
        </w:rPr>
        <w:t xml:space="preserve"> по другим видам доходов</w:t>
      </w:r>
      <w:r w:rsidR="005F5FC6">
        <w:rPr>
          <w:sz w:val="28"/>
          <w:szCs w:val="28"/>
        </w:rPr>
        <w:t xml:space="preserve"> произошло снижение поступлений:</w:t>
      </w:r>
    </w:p>
    <w:p w:rsidR="005F5FC6" w:rsidRPr="00A92805" w:rsidRDefault="005F5FC6" w:rsidP="009D06B1">
      <w:pPr>
        <w:ind w:firstLine="709"/>
        <w:jc w:val="both"/>
        <w:rPr>
          <w:sz w:val="28"/>
          <w:szCs w:val="28"/>
        </w:rPr>
      </w:pPr>
      <w:r w:rsidRPr="00A92805">
        <w:rPr>
          <w:sz w:val="28"/>
          <w:szCs w:val="28"/>
        </w:rPr>
        <w:t>налогу на доходы физических лиц на</w:t>
      </w:r>
      <w:r w:rsidRPr="009D06B1">
        <w:rPr>
          <w:sz w:val="28"/>
          <w:szCs w:val="28"/>
        </w:rPr>
        <w:t xml:space="preserve"> 30 164,5 </w:t>
      </w:r>
      <w:r w:rsidRPr="00A92805">
        <w:rPr>
          <w:sz w:val="28"/>
          <w:szCs w:val="28"/>
        </w:rPr>
        <w:t>тыс. рублей;</w:t>
      </w:r>
    </w:p>
    <w:p w:rsidR="005F5FC6" w:rsidRPr="00A92805" w:rsidRDefault="005F5FC6" w:rsidP="009D06B1">
      <w:pPr>
        <w:ind w:firstLine="709"/>
        <w:jc w:val="both"/>
        <w:rPr>
          <w:sz w:val="28"/>
          <w:szCs w:val="28"/>
        </w:rPr>
      </w:pPr>
      <w:r w:rsidRPr="009D06B1">
        <w:rPr>
          <w:sz w:val="28"/>
          <w:szCs w:val="28"/>
        </w:rPr>
        <w:t>налогу на совокупный доход на 11 906,3 тыс. рублей</w:t>
      </w:r>
      <w:r w:rsidRPr="00A92805">
        <w:rPr>
          <w:sz w:val="28"/>
          <w:szCs w:val="28"/>
        </w:rPr>
        <w:t>;</w:t>
      </w:r>
    </w:p>
    <w:p w:rsidR="005F5FC6" w:rsidRDefault="005F5FC6" w:rsidP="009D06B1">
      <w:pPr>
        <w:ind w:firstLine="709"/>
        <w:jc w:val="both"/>
        <w:rPr>
          <w:sz w:val="28"/>
          <w:szCs w:val="28"/>
        </w:rPr>
      </w:pPr>
      <w:r w:rsidRPr="00A92805">
        <w:rPr>
          <w:sz w:val="28"/>
          <w:szCs w:val="28"/>
        </w:rPr>
        <w:t>земельному налогу на 8 614,7</w:t>
      </w:r>
      <w:r w:rsidRPr="009D06B1">
        <w:rPr>
          <w:sz w:val="28"/>
          <w:szCs w:val="28"/>
        </w:rPr>
        <w:t xml:space="preserve"> тыс. рублей</w:t>
      </w:r>
      <w:r w:rsidRPr="00A92805">
        <w:rPr>
          <w:sz w:val="28"/>
          <w:szCs w:val="28"/>
        </w:rPr>
        <w:t>;</w:t>
      </w:r>
    </w:p>
    <w:p w:rsidR="005F5FC6" w:rsidRPr="007F214E" w:rsidRDefault="005F5FC6" w:rsidP="009D0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штрафам, санкциям, возмещению</w:t>
      </w:r>
      <w:r w:rsidRPr="007F214E">
        <w:rPr>
          <w:sz w:val="28"/>
          <w:szCs w:val="28"/>
        </w:rPr>
        <w:t xml:space="preserve"> ущерба на 7 911,1 тыс. рублей;</w:t>
      </w:r>
    </w:p>
    <w:p w:rsidR="005F5FC6" w:rsidRPr="00A92805" w:rsidRDefault="005F5FC6" w:rsidP="009D06B1">
      <w:pPr>
        <w:ind w:firstLine="709"/>
        <w:jc w:val="both"/>
        <w:rPr>
          <w:sz w:val="28"/>
          <w:szCs w:val="28"/>
        </w:rPr>
      </w:pPr>
      <w:r w:rsidRPr="00A92805">
        <w:rPr>
          <w:sz w:val="28"/>
          <w:szCs w:val="28"/>
        </w:rPr>
        <w:t>доходу от реализации имущества – 2 951,7 тыс. рублей;</w:t>
      </w:r>
    </w:p>
    <w:p w:rsidR="005F5FC6" w:rsidRDefault="005F5FC6" w:rsidP="009D06B1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A92805">
        <w:rPr>
          <w:sz w:val="28"/>
          <w:szCs w:val="28"/>
        </w:rPr>
        <w:t>доходу от продажи земельных участков – 2 535,4</w:t>
      </w:r>
      <w:r>
        <w:rPr>
          <w:sz w:val="28"/>
          <w:szCs w:val="28"/>
        </w:rPr>
        <w:t xml:space="preserve"> тыс. рублей.</w:t>
      </w:r>
    </w:p>
    <w:p w:rsidR="005F5FC6" w:rsidRPr="007D3B91" w:rsidRDefault="005F5FC6" w:rsidP="009D06B1">
      <w:pPr>
        <w:ind w:firstLine="709"/>
        <w:jc w:val="both"/>
        <w:rPr>
          <w:sz w:val="28"/>
          <w:szCs w:val="28"/>
        </w:rPr>
      </w:pPr>
      <w:r w:rsidRPr="007D3B91">
        <w:rPr>
          <w:sz w:val="28"/>
          <w:szCs w:val="28"/>
        </w:rPr>
        <w:t xml:space="preserve">Удельный вес просроченной кредиторской задолженности в объеме планируемых расходов бюджета Добрянского городского округа фактически за </w:t>
      </w:r>
      <w:r w:rsidRPr="007D3B91">
        <w:rPr>
          <w:sz w:val="28"/>
          <w:szCs w:val="28"/>
        </w:rPr>
        <w:lastRenderedPageBreak/>
        <w:t>2020 год составил 0,0 %. Просроченная кредиторская задолженность по состоянию на 01</w:t>
      </w:r>
      <w:r w:rsidR="00905344">
        <w:rPr>
          <w:sz w:val="28"/>
          <w:szCs w:val="28"/>
        </w:rPr>
        <w:t xml:space="preserve"> января </w:t>
      </w:r>
      <w:r w:rsidRPr="007D3B91">
        <w:rPr>
          <w:sz w:val="28"/>
          <w:szCs w:val="28"/>
        </w:rPr>
        <w:t>2021 года отсутствует.</w:t>
      </w:r>
    </w:p>
    <w:p w:rsidR="005F5FC6" w:rsidRPr="007D3B91" w:rsidRDefault="005F5FC6" w:rsidP="005F5FC6">
      <w:pPr>
        <w:ind w:firstLine="709"/>
        <w:jc w:val="both"/>
        <w:rPr>
          <w:sz w:val="28"/>
          <w:szCs w:val="28"/>
        </w:rPr>
      </w:pPr>
      <w:r w:rsidRPr="007D3B91">
        <w:rPr>
          <w:sz w:val="28"/>
          <w:szCs w:val="28"/>
        </w:rPr>
        <w:t>Удельный вес просроченной дебиторской задолженности в объеме планируемых расходов бюджета Добрянского городского округа соответствует 0,0 % показателю, что соответствует ожидаемому результату.</w:t>
      </w:r>
    </w:p>
    <w:p w:rsidR="005F5FC6" w:rsidRPr="007D3B91" w:rsidRDefault="005F5FC6" w:rsidP="005F5FC6">
      <w:pPr>
        <w:ind w:firstLine="709"/>
        <w:jc w:val="both"/>
        <w:rPr>
          <w:sz w:val="28"/>
          <w:szCs w:val="28"/>
        </w:rPr>
      </w:pPr>
      <w:r w:rsidRPr="007D3B91">
        <w:rPr>
          <w:sz w:val="28"/>
          <w:szCs w:val="28"/>
        </w:rPr>
        <w:t>Муниципальный долг Добрянского городского округа не превышает 10% объема собственных доходов и составляет 8,83 %.</w:t>
      </w:r>
    </w:p>
    <w:p w:rsidR="005F5FC6" w:rsidRPr="00DA3D6F" w:rsidRDefault="005F5FC6" w:rsidP="005F5F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D6F">
        <w:rPr>
          <w:rFonts w:eastAsia="Calibri"/>
          <w:sz w:val="28"/>
          <w:szCs w:val="28"/>
          <w:lang w:eastAsia="en-US"/>
        </w:rPr>
        <w:t xml:space="preserve">В целях контроля за сохранностью, эффективным и целевым использованием бюджетных средств осуществляется внутренний муниципальный финансовый контроль. </w:t>
      </w:r>
      <w:r w:rsidRPr="00DA3D6F">
        <w:rPr>
          <w:sz w:val="28"/>
          <w:szCs w:val="28"/>
        </w:rPr>
        <w:t>Общий объем средств, охваченных в результате проведенных контрольных мероприятий в 2020 году, составил 112 084,95 тыс. руб. В ходе осуществления финансового контроля в 2020 году финансовых нарушений не выявлено.</w:t>
      </w:r>
    </w:p>
    <w:p w:rsidR="009D06B1" w:rsidRDefault="009D06B1" w:rsidP="00E21539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21539" w:rsidRPr="00E21539" w:rsidRDefault="00D95111" w:rsidP="00E21539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7018">
        <w:rPr>
          <w:rFonts w:ascii="Times New Roman" w:hAnsi="Times New Roman"/>
          <w:b/>
          <w:sz w:val="28"/>
          <w:szCs w:val="28"/>
        </w:rPr>
        <w:t>2.1</w:t>
      </w:r>
      <w:r w:rsidR="001D39BC">
        <w:rPr>
          <w:rFonts w:ascii="Times New Roman" w:hAnsi="Times New Roman"/>
          <w:b/>
          <w:sz w:val="28"/>
          <w:szCs w:val="28"/>
        </w:rPr>
        <w:t>1</w:t>
      </w:r>
      <w:r w:rsidRPr="00677018">
        <w:rPr>
          <w:rFonts w:ascii="Times New Roman" w:hAnsi="Times New Roman"/>
          <w:b/>
          <w:sz w:val="28"/>
          <w:szCs w:val="28"/>
        </w:rPr>
        <w:t xml:space="preserve">.1 </w:t>
      </w:r>
      <w:r w:rsidR="00E21539" w:rsidRPr="00677018">
        <w:rPr>
          <w:rFonts w:ascii="Times New Roman" w:hAnsi="Times New Roman"/>
          <w:b/>
          <w:sz w:val="28"/>
          <w:szCs w:val="28"/>
        </w:rPr>
        <w:t>Реализация муниципальных программ</w:t>
      </w:r>
    </w:p>
    <w:p w:rsidR="00E21539" w:rsidRPr="007D3B91" w:rsidRDefault="00E21539" w:rsidP="00E21539">
      <w:pPr>
        <w:ind w:firstLine="709"/>
        <w:jc w:val="both"/>
        <w:rPr>
          <w:sz w:val="28"/>
          <w:szCs w:val="28"/>
        </w:rPr>
      </w:pPr>
      <w:r w:rsidRPr="007D3B91">
        <w:rPr>
          <w:sz w:val="28"/>
          <w:szCs w:val="28"/>
        </w:rPr>
        <w:t>Доля расходов бюджета Добрянского городского округа, сформированная по программно</w:t>
      </w:r>
      <w:r w:rsidR="00905344">
        <w:rPr>
          <w:sz w:val="28"/>
          <w:szCs w:val="28"/>
        </w:rPr>
        <w:t>-</w:t>
      </w:r>
      <w:r w:rsidRPr="007D3B91">
        <w:rPr>
          <w:sz w:val="28"/>
          <w:szCs w:val="28"/>
        </w:rPr>
        <w:t>целевому принципу</w:t>
      </w:r>
      <w:r w:rsidR="00727427">
        <w:rPr>
          <w:sz w:val="28"/>
          <w:szCs w:val="28"/>
        </w:rPr>
        <w:t>,</w:t>
      </w:r>
      <w:r w:rsidRPr="007D3B91">
        <w:rPr>
          <w:sz w:val="28"/>
          <w:szCs w:val="28"/>
        </w:rPr>
        <w:t xml:space="preserve"> фактически составляет 92,4%.</w:t>
      </w:r>
    </w:p>
    <w:p w:rsidR="00E21539" w:rsidRPr="007D3B91" w:rsidRDefault="00E21539" w:rsidP="00E215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B91">
        <w:rPr>
          <w:sz w:val="28"/>
          <w:szCs w:val="28"/>
        </w:rPr>
        <w:t xml:space="preserve">В течение 2020 года в </w:t>
      </w:r>
      <w:proofErr w:type="spellStart"/>
      <w:r w:rsidRPr="007D3B91">
        <w:rPr>
          <w:sz w:val="28"/>
          <w:szCs w:val="28"/>
        </w:rPr>
        <w:t>Добрянском</w:t>
      </w:r>
      <w:proofErr w:type="spellEnd"/>
      <w:r w:rsidRPr="007D3B91">
        <w:rPr>
          <w:sz w:val="28"/>
          <w:szCs w:val="28"/>
        </w:rPr>
        <w:t xml:space="preserve"> городском округе реализовывались 1</w:t>
      </w:r>
      <w:r w:rsidR="00AA6604">
        <w:rPr>
          <w:sz w:val="28"/>
          <w:szCs w:val="28"/>
        </w:rPr>
        <w:t>1</w:t>
      </w:r>
      <w:r w:rsidR="00CE58A8">
        <w:rPr>
          <w:sz w:val="28"/>
          <w:szCs w:val="28"/>
        </w:rPr>
        <w:t xml:space="preserve"> муниципальных программ.</w:t>
      </w:r>
    </w:p>
    <w:p w:rsidR="00E21539" w:rsidRPr="007D3B91" w:rsidRDefault="00E21539" w:rsidP="00E215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B91">
        <w:rPr>
          <w:color w:val="000000"/>
          <w:sz w:val="28"/>
          <w:szCs w:val="28"/>
        </w:rPr>
        <w:t>Фактически в 2020 году профинансировано муниципальных программ на общую сумму 2 025 318,3 тыс. рублей (в 2019 году муниципальные программы в составе расходов консолидированного бюджета были профинансированы на сумму 1 770</w:t>
      </w:r>
      <w:r w:rsidRPr="007D3B91">
        <w:rPr>
          <w:color w:val="000000"/>
          <w:sz w:val="28"/>
          <w:szCs w:val="28"/>
          <w:lang w:val="en-US"/>
        </w:rPr>
        <w:t> </w:t>
      </w:r>
      <w:r w:rsidRPr="007D3B91">
        <w:rPr>
          <w:color w:val="000000"/>
          <w:sz w:val="28"/>
          <w:szCs w:val="28"/>
        </w:rPr>
        <w:t>064,5 тыс. рублей), в том числе за счет средств:</w:t>
      </w:r>
    </w:p>
    <w:p w:rsidR="00E21539" w:rsidRPr="007D3B91" w:rsidRDefault="00E21539" w:rsidP="00E215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B91">
        <w:rPr>
          <w:color w:val="000000"/>
          <w:sz w:val="28"/>
          <w:szCs w:val="28"/>
        </w:rPr>
        <w:t>федерального бюджета – 163 541,8 тыс. рублей;</w:t>
      </w:r>
    </w:p>
    <w:p w:rsidR="00E21539" w:rsidRPr="007D3B91" w:rsidRDefault="00E21539" w:rsidP="00E215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B91">
        <w:rPr>
          <w:color w:val="000000"/>
          <w:sz w:val="28"/>
          <w:szCs w:val="28"/>
        </w:rPr>
        <w:t>краевого бюджета – 1 184 245,2 тыс. рублей;</w:t>
      </w:r>
    </w:p>
    <w:p w:rsidR="00E21539" w:rsidRPr="007D3B91" w:rsidRDefault="00E21539" w:rsidP="00E215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B91">
        <w:rPr>
          <w:color w:val="000000"/>
          <w:sz w:val="28"/>
          <w:szCs w:val="28"/>
        </w:rPr>
        <w:t xml:space="preserve">местного бюджета – 675 769,6 тыс. рублей; </w:t>
      </w:r>
    </w:p>
    <w:p w:rsidR="00E21539" w:rsidRPr="007D3B91" w:rsidRDefault="00E21539" w:rsidP="00E215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B91">
        <w:rPr>
          <w:color w:val="000000"/>
          <w:sz w:val="28"/>
          <w:szCs w:val="28"/>
        </w:rPr>
        <w:t xml:space="preserve">средства пожертвований юридических и физических лиц – 1 761,7 тыс. руб.     </w:t>
      </w:r>
    </w:p>
    <w:p w:rsidR="00E21539" w:rsidRDefault="00E21539" w:rsidP="00E215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B91">
        <w:rPr>
          <w:color w:val="000000"/>
          <w:sz w:val="28"/>
          <w:szCs w:val="28"/>
        </w:rPr>
        <w:t>Средства, предусмотренные на реализацию мероприятий семи муниципальных про</w:t>
      </w:r>
      <w:r>
        <w:rPr>
          <w:color w:val="000000"/>
          <w:sz w:val="28"/>
          <w:szCs w:val="28"/>
        </w:rPr>
        <w:t>грамм освоены более чем на 97,0</w:t>
      </w:r>
      <w:r w:rsidRPr="007D3B91">
        <w:rPr>
          <w:color w:val="000000"/>
          <w:sz w:val="28"/>
          <w:szCs w:val="28"/>
        </w:rPr>
        <w:t>%, двух муниципальных программ – свыше 90,0%, двух муниципальных программ – свыше 70,0%.</w:t>
      </w:r>
      <w:r w:rsidR="00AA6604">
        <w:rPr>
          <w:color w:val="000000"/>
          <w:sz w:val="28"/>
          <w:szCs w:val="28"/>
        </w:rPr>
        <w:t xml:space="preserve"> Информация о финансировании и исполнении муниципальных программ содержится в таблице </w:t>
      </w:r>
      <w:r w:rsidR="00642FA6">
        <w:rPr>
          <w:color w:val="000000"/>
          <w:sz w:val="28"/>
          <w:szCs w:val="28"/>
        </w:rPr>
        <w:t>4</w:t>
      </w:r>
      <w:r w:rsidR="00AA6604">
        <w:rPr>
          <w:color w:val="000000"/>
          <w:sz w:val="28"/>
          <w:szCs w:val="28"/>
        </w:rPr>
        <w:t>.</w:t>
      </w:r>
    </w:p>
    <w:p w:rsidR="002B7456" w:rsidRDefault="002B7456" w:rsidP="00AA6604">
      <w:pPr>
        <w:jc w:val="right"/>
        <w:rPr>
          <w:sz w:val="28"/>
          <w:szCs w:val="28"/>
        </w:rPr>
      </w:pPr>
    </w:p>
    <w:p w:rsidR="00AA6604" w:rsidRDefault="00642FA6" w:rsidP="00AA660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0178" w:type="dxa"/>
        <w:tblInd w:w="-431" w:type="dxa"/>
        <w:tblLayout w:type="fixed"/>
        <w:tblLook w:val="04A0"/>
      </w:tblPr>
      <w:tblGrid>
        <w:gridCol w:w="681"/>
        <w:gridCol w:w="3119"/>
        <w:gridCol w:w="1021"/>
        <w:gridCol w:w="1559"/>
        <w:gridCol w:w="1559"/>
        <w:gridCol w:w="1389"/>
        <w:gridCol w:w="850"/>
      </w:tblGrid>
      <w:tr w:rsidR="00AA6604" w:rsidRPr="00073F11" w:rsidTr="00AA6604">
        <w:trPr>
          <w:trHeight w:val="18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Наименование муниципальной                            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73F11">
              <w:rPr>
                <w:color w:val="000000"/>
              </w:rPr>
              <w:t>Ответствен</w:t>
            </w:r>
            <w:r w:rsidR="00727427">
              <w:rPr>
                <w:color w:val="000000"/>
              </w:rPr>
              <w:t>-</w:t>
            </w:r>
            <w:r w:rsidRPr="00073F11">
              <w:rPr>
                <w:color w:val="000000"/>
              </w:rPr>
              <w:t>ный</w:t>
            </w:r>
            <w:proofErr w:type="spellEnd"/>
            <w:proofErr w:type="gramEnd"/>
            <w:r w:rsidRPr="00073F11">
              <w:rPr>
                <w:color w:val="000000"/>
              </w:rPr>
              <w:t xml:space="preserve"> </w:t>
            </w:r>
            <w:proofErr w:type="spellStart"/>
            <w:r w:rsidRPr="00073F11">
              <w:rPr>
                <w:color w:val="000000"/>
              </w:rPr>
              <w:t>испол-нитель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 xml:space="preserve">План по бюджету </w:t>
            </w:r>
            <w:proofErr w:type="spellStart"/>
            <w:proofErr w:type="gramStart"/>
            <w:r w:rsidRPr="00073F11">
              <w:rPr>
                <w:color w:val="000000"/>
              </w:rPr>
              <w:t>первоначаль-ный</w:t>
            </w:r>
            <w:proofErr w:type="spellEnd"/>
            <w:proofErr w:type="gramEnd"/>
            <w:r w:rsidRPr="00073F11">
              <w:rPr>
                <w:color w:val="000000"/>
              </w:rPr>
              <w:t xml:space="preserve"> (РДДГО </w:t>
            </w:r>
            <w:r w:rsidRPr="00073F11">
              <w:rPr>
                <w:color w:val="000000"/>
              </w:rPr>
              <w:br/>
              <w:t xml:space="preserve">№ 97, от 30.12.2019)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 xml:space="preserve">План по бюджету с учетом изменений                                   (РДДГО  № 356, от 24.12.2020)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 xml:space="preserve">Кассовые расходы за                     2020 год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 xml:space="preserve">% </w:t>
            </w:r>
            <w:r w:rsidRPr="00073F11">
              <w:rPr>
                <w:color w:val="000000"/>
              </w:rPr>
              <w:br/>
              <w:t>исполнения</w:t>
            </w:r>
          </w:p>
        </w:tc>
      </w:tr>
      <w:tr w:rsidR="00AA6604" w:rsidRPr="00073F11" w:rsidTr="00AA6604">
        <w:trPr>
          <w:trHeight w:val="63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 xml:space="preserve">МП Функционирование и развитие системы образования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795 737,9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913 858,8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885 956,6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96,9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20 143,9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20 143,9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100,0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569 625,2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682 546,0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664 631,7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97,4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226 112,7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211 168,9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201 181,0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95,3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МП Развитие культуры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УСР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418 243,9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517 983,3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370 711,5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71,6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0,0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292 790,2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397 125,9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263 096,6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66,3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125 453,7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120 857,4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107 614,9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89,0</w:t>
            </w:r>
          </w:p>
        </w:tc>
      </w:tr>
      <w:tr w:rsidR="00AA6604" w:rsidRPr="00073F11" w:rsidTr="00AA6604">
        <w:trPr>
          <w:trHeight w:val="63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МП Развитие физической культуры, спорта и молодежной политики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УСР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58 094,7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59 348,3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59 264,4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99,9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1 597,4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1 597,4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100,0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1 535,5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1 535,5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100,0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58 094,7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56 215,4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56 131,5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99,9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МП Безопасный муниципалитет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АДГО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25 180,4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13 329,3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13 122,9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98,5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0,0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13 516,8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3 209,6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3 192,8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99,5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11 663,6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10 119,7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9 930,1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98,1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МП Социальная политика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УСР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74 282,7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77 210,9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71 982,9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93,2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20 687,0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19 040,7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18 999,6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99,8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40 336,1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45 474,0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40 426,7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88,9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13 259,6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10 945,6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10 806,1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98,7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1 750,6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1 750,5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100,0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r w:rsidRPr="00073F11">
              <w:t>МП Экономическая политика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АДГО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4 812,9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4 075,6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4 018,9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98,6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34,0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34,0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15,3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425,9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428,7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401,0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93,5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4 353,0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3 612,9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3 612,7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100,0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МП Развитие транспортной системы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proofErr w:type="spellStart"/>
            <w:r w:rsidRPr="00073F11">
              <w:rPr>
                <w:color w:val="000000"/>
              </w:rPr>
              <w:t>УЖКХиБ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271 156,7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276 883,5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273 065,7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98,6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70 000,0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72 492,3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72 492,3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100,0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89 101,3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95 506,0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92 458,4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96,8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112 055,4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108 885,2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108 115,0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99,3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МП Управление ресурсами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УИЗО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72 207,3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73 362,0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65 843,5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89,8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0,0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14 844,3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14 595,3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8 703,1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59,6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57 363,0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58 766,7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57 140,4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97,2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МП Муниципальное управление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АДГО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24 629,2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27 183,6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26 993,7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99,3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2 696,3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2 696,3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2 669,7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99,0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735,2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735,2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730,2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99,3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21 197,7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23 752,1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23 593,8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99,3</w:t>
            </w:r>
          </w:p>
        </w:tc>
      </w:tr>
      <w:tr w:rsidR="00AA6604" w:rsidRPr="00073F11" w:rsidTr="00AA6604">
        <w:trPr>
          <w:trHeight w:val="63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 xml:space="preserve">МП Развитие жилищно-коммунальной инфраструктурой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proofErr w:type="spellStart"/>
            <w:r w:rsidRPr="00073F11">
              <w:rPr>
                <w:color w:val="000000"/>
              </w:rPr>
              <w:t>УЖКХиБ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58 341,4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221 869,7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166 781,0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75,2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15 048,7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27 951,5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23 367,1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83,6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22 422,8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139 851,0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94 020,2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67,2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20 869,9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54 067,2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49 393,7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91,4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r w:rsidRPr="00073F11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  <w:r w:rsidRPr="00073F11">
              <w:rPr>
                <w:color w:val="000000"/>
              </w:rPr>
              <w:t>МП Благоустройство территории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4" w:rsidRPr="00073F11" w:rsidRDefault="00AA6604" w:rsidP="00AA6604">
            <w:pPr>
              <w:jc w:val="center"/>
              <w:rPr>
                <w:color w:val="000000"/>
              </w:rPr>
            </w:pPr>
            <w:proofErr w:type="spellStart"/>
            <w:r w:rsidRPr="00073F11">
              <w:rPr>
                <w:color w:val="000000"/>
              </w:rPr>
              <w:t>УЖКХиБ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90 678,0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88 939,7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87 384,9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98,3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24 512,1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24 512,1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24 074,2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98,2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20 328,7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10 639,5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9 974,8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93,8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45 837,2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53 776,1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53 324,7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99,2</w:t>
            </w:r>
          </w:p>
        </w:tc>
      </w:tr>
      <w:tr w:rsidR="00AA6604" w:rsidRPr="00073F11" w:rsidTr="00AA6604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604" w:rsidRPr="00073F11" w:rsidRDefault="00AA6604" w:rsidP="00AA6604"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12,0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11,2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93,3</w:t>
            </w:r>
          </w:p>
        </w:tc>
      </w:tr>
      <w:tr w:rsidR="00AA6604" w:rsidRPr="00073F11" w:rsidTr="00AA6604">
        <w:trPr>
          <w:trHeight w:val="315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Всего по муниципальным программам: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1 893 365,1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2 274 044,7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2 025 126,0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89,1</w:t>
            </w:r>
          </w:p>
        </w:tc>
      </w:tr>
      <w:tr w:rsidR="00AA6604" w:rsidRPr="00073F11" w:rsidTr="00AA6604">
        <w:trPr>
          <w:trHeight w:val="315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132 978,1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168 468,2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163 349,4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97,0</w:t>
            </w:r>
          </w:p>
        </w:tc>
      </w:tr>
      <w:tr w:rsidR="00AA6604" w:rsidRPr="00073F11" w:rsidTr="00AA6604">
        <w:trPr>
          <w:trHeight w:val="315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1 064 126,5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1 391 646,7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1 179 171,0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84,7</w:t>
            </w:r>
          </w:p>
        </w:tc>
      </w:tr>
      <w:tr w:rsidR="00AA6604" w:rsidRPr="00073F11" w:rsidTr="00AA6604">
        <w:trPr>
          <w:trHeight w:val="315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696 260,5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712 167,2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 xml:space="preserve">680 843,9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04" w:rsidRPr="00073F11" w:rsidRDefault="00AA6604" w:rsidP="00AA6604">
            <w:pPr>
              <w:jc w:val="right"/>
              <w:rPr>
                <w:color w:val="000000"/>
              </w:rPr>
            </w:pPr>
            <w:r w:rsidRPr="00073F11">
              <w:rPr>
                <w:color w:val="000000"/>
              </w:rPr>
              <w:t>95,6</w:t>
            </w:r>
          </w:p>
        </w:tc>
      </w:tr>
    </w:tbl>
    <w:p w:rsidR="00AA6604" w:rsidRPr="00941008" w:rsidRDefault="00AA6604" w:rsidP="00AA6604">
      <w:pPr>
        <w:ind w:firstLine="708"/>
        <w:jc w:val="both"/>
        <w:rPr>
          <w:sz w:val="28"/>
          <w:szCs w:val="28"/>
        </w:rPr>
      </w:pPr>
      <w:r w:rsidRPr="00941008">
        <w:rPr>
          <w:sz w:val="28"/>
          <w:szCs w:val="28"/>
        </w:rPr>
        <w:t>Анализируя показатели исполнения мероприятий муниципальных программ Добрянского городского округа и расходования</w:t>
      </w:r>
      <w:r w:rsidR="00407FE6">
        <w:rPr>
          <w:sz w:val="28"/>
          <w:szCs w:val="28"/>
        </w:rPr>
        <w:t xml:space="preserve"> бюджетных сре</w:t>
      </w:r>
      <w:proofErr w:type="gramStart"/>
      <w:r w:rsidR="00407FE6">
        <w:rPr>
          <w:sz w:val="28"/>
          <w:szCs w:val="28"/>
        </w:rPr>
        <w:t>дств вс</w:t>
      </w:r>
      <w:proofErr w:type="gramEnd"/>
      <w:r w:rsidR="00407FE6">
        <w:rPr>
          <w:sz w:val="28"/>
          <w:szCs w:val="28"/>
        </w:rPr>
        <w:t>ех уровней</w:t>
      </w:r>
      <w:r w:rsidRPr="00941008">
        <w:rPr>
          <w:sz w:val="28"/>
          <w:szCs w:val="28"/>
        </w:rPr>
        <w:t xml:space="preserve"> необходимо отметить, </w:t>
      </w:r>
      <w:r w:rsidRPr="002425CE">
        <w:rPr>
          <w:sz w:val="28"/>
          <w:szCs w:val="28"/>
        </w:rPr>
        <w:t xml:space="preserve">что </w:t>
      </w:r>
      <w:r w:rsidR="00A7325F" w:rsidRPr="002425CE">
        <w:rPr>
          <w:sz w:val="28"/>
          <w:szCs w:val="28"/>
        </w:rPr>
        <w:t>большинство мероприятий</w:t>
      </w:r>
      <w:r w:rsidRPr="002425CE">
        <w:rPr>
          <w:sz w:val="28"/>
          <w:szCs w:val="28"/>
        </w:rPr>
        <w:t xml:space="preserve"> в 2020 году реализовывались достаточно эффективно.</w:t>
      </w:r>
      <w:r w:rsidRPr="00941008">
        <w:rPr>
          <w:sz w:val="28"/>
          <w:szCs w:val="28"/>
        </w:rPr>
        <w:t xml:space="preserve"> </w:t>
      </w:r>
    </w:p>
    <w:p w:rsidR="009D06B1" w:rsidRDefault="00AA6604" w:rsidP="00AA6604">
      <w:pPr>
        <w:ind w:firstLine="708"/>
        <w:jc w:val="both"/>
        <w:rPr>
          <w:sz w:val="28"/>
          <w:szCs w:val="28"/>
        </w:rPr>
      </w:pPr>
      <w:r w:rsidRPr="009D5CD3">
        <w:rPr>
          <w:sz w:val="28"/>
          <w:szCs w:val="28"/>
        </w:rPr>
        <w:t>Для оценки реализации муниципальных программ за 2020 год управлением территориального развития и экономики был проведен анализ уровня достижения целевых показателей муниципальных программ в 2020 году.</w:t>
      </w:r>
      <w:r>
        <w:rPr>
          <w:sz w:val="28"/>
          <w:szCs w:val="28"/>
        </w:rPr>
        <w:t xml:space="preserve"> </w:t>
      </w:r>
    </w:p>
    <w:p w:rsidR="00AA6604" w:rsidRDefault="00AA6604" w:rsidP="00AA6604">
      <w:pPr>
        <w:ind w:firstLine="708"/>
        <w:jc w:val="both"/>
        <w:rPr>
          <w:sz w:val="28"/>
          <w:szCs w:val="28"/>
        </w:rPr>
      </w:pPr>
      <w:r w:rsidRPr="00D05CC5">
        <w:rPr>
          <w:sz w:val="28"/>
          <w:szCs w:val="28"/>
        </w:rPr>
        <w:t xml:space="preserve">Проанализировав средние значения достижения целевых показателей муниципальных программ за 2020 год, необходимо отметить, что из 11 муниципальных программ по </w:t>
      </w:r>
      <w:r w:rsidR="00B77078">
        <w:rPr>
          <w:sz w:val="28"/>
          <w:szCs w:val="28"/>
        </w:rPr>
        <w:t>8</w:t>
      </w:r>
      <w:r w:rsidRPr="00D05CC5">
        <w:rPr>
          <w:sz w:val="28"/>
          <w:szCs w:val="28"/>
        </w:rPr>
        <w:t xml:space="preserve"> программам среднее значение составило 100,0% и более. </w:t>
      </w:r>
      <w:r w:rsidRPr="00941008">
        <w:rPr>
          <w:sz w:val="28"/>
          <w:szCs w:val="28"/>
        </w:rPr>
        <w:t xml:space="preserve"> </w:t>
      </w:r>
    </w:p>
    <w:p w:rsidR="00AA6604" w:rsidRDefault="00AA6604" w:rsidP="00AA6604">
      <w:pPr>
        <w:ind w:firstLine="708"/>
        <w:jc w:val="both"/>
        <w:rPr>
          <w:sz w:val="28"/>
          <w:szCs w:val="28"/>
        </w:rPr>
      </w:pPr>
      <w:r w:rsidRPr="00941008">
        <w:rPr>
          <w:sz w:val="28"/>
          <w:szCs w:val="28"/>
        </w:rPr>
        <w:t xml:space="preserve">Средние значения </w:t>
      </w:r>
      <w:r w:rsidR="00D9686A">
        <w:rPr>
          <w:sz w:val="28"/>
          <w:szCs w:val="28"/>
        </w:rPr>
        <w:t>исполнения</w:t>
      </w:r>
      <w:r w:rsidRPr="00941008">
        <w:rPr>
          <w:sz w:val="28"/>
          <w:szCs w:val="28"/>
        </w:rPr>
        <w:t xml:space="preserve"> целевых показателей за 20</w:t>
      </w:r>
      <w:r>
        <w:rPr>
          <w:sz w:val="28"/>
          <w:szCs w:val="28"/>
        </w:rPr>
        <w:t>20</w:t>
      </w:r>
      <w:r w:rsidRPr="00941008">
        <w:rPr>
          <w:sz w:val="28"/>
          <w:szCs w:val="28"/>
        </w:rPr>
        <w:t xml:space="preserve"> год в разрезе муниципальных программ </w:t>
      </w:r>
      <w:r w:rsidR="00D9686A">
        <w:rPr>
          <w:sz w:val="28"/>
          <w:szCs w:val="28"/>
        </w:rPr>
        <w:t xml:space="preserve">отображены на диаграмме </w:t>
      </w:r>
      <w:r w:rsidR="00642FA6">
        <w:rPr>
          <w:sz w:val="28"/>
          <w:szCs w:val="28"/>
        </w:rPr>
        <w:t>3</w:t>
      </w:r>
      <w:r w:rsidRPr="00941008">
        <w:rPr>
          <w:sz w:val="28"/>
          <w:szCs w:val="28"/>
        </w:rPr>
        <w:t>.</w:t>
      </w:r>
    </w:p>
    <w:p w:rsidR="00D9686A" w:rsidRPr="00D05CC5" w:rsidRDefault="00D9686A" w:rsidP="00D96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642FA6">
        <w:rPr>
          <w:sz w:val="28"/>
          <w:szCs w:val="28"/>
        </w:rPr>
        <w:t>3</w:t>
      </w:r>
    </w:p>
    <w:p w:rsidR="00D9686A" w:rsidRDefault="00A7325F" w:rsidP="00D9686A">
      <w:r>
        <w:rPr>
          <w:noProof/>
        </w:rPr>
        <w:drawing>
          <wp:inline distT="0" distB="0" distL="0" distR="0">
            <wp:extent cx="5781675" cy="3286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686A" w:rsidRDefault="00D9686A" w:rsidP="00D9686A"/>
    <w:p w:rsidR="009D06B1" w:rsidRDefault="00AA6604" w:rsidP="009D06B1">
      <w:pPr>
        <w:ind w:firstLine="708"/>
        <w:jc w:val="both"/>
        <w:rPr>
          <w:sz w:val="28"/>
          <w:szCs w:val="28"/>
        </w:rPr>
      </w:pPr>
      <w:r w:rsidRPr="00941008">
        <w:rPr>
          <w:sz w:val="28"/>
          <w:szCs w:val="28"/>
        </w:rPr>
        <w:t>В соотве</w:t>
      </w:r>
      <w:r w:rsidR="00407FE6">
        <w:rPr>
          <w:sz w:val="28"/>
          <w:szCs w:val="28"/>
        </w:rPr>
        <w:t xml:space="preserve">тствии с утвержденной Методикой проведена </w:t>
      </w:r>
      <w:r w:rsidRPr="00941008">
        <w:rPr>
          <w:sz w:val="28"/>
          <w:szCs w:val="28"/>
        </w:rPr>
        <w:t xml:space="preserve">оценка эффективности реализации муниципальных программ Добрянского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lastRenderedPageBreak/>
        <w:t>округа</w:t>
      </w:r>
      <w:r w:rsidRPr="00941008">
        <w:rPr>
          <w:sz w:val="28"/>
          <w:szCs w:val="28"/>
        </w:rPr>
        <w:t>.</w:t>
      </w:r>
      <w:r w:rsidR="00D9686A">
        <w:rPr>
          <w:sz w:val="28"/>
          <w:szCs w:val="28"/>
        </w:rPr>
        <w:t xml:space="preserve"> </w:t>
      </w:r>
      <w:r w:rsidR="009D06B1">
        <w:rPr>
          <w:sz w:val="28"/>
          <w:szCs w:val="28"/>
        </w:rPr>
        <w:t>О</w:t>
      </w:r>
      <w:r w:rsidR="009D06B1" w:rsidRPr="00D7013D">
        <w:rPr>
          <w:sz w:val="28"/>
          <w:szCs w:val="28"/>
        </w:rPr>
        <w:t xml:space="preserve">ценка проводилась на основании информации, отраженной в годовых отчетах ответственных исполнителей, и осуществлялась бальным методом на основе полученных оценок по </w:t>
      </w:r>
      <w:r w:rsidR="009D06B1">
        <w:rPr>
          <w:sz w:val="28"/>
          <w:szCs w:val="28"/>
        </w:rPr>
        <w:t xml:space="preserve">следующим </w:t>
      </w:r>
      <w:r w:rsidR="009D06B1" w:rsidRPr="00D7013D">
        <w:rPr>
          <w:sz w:val="28"/>
          <w:szCs w:val="28"/>
        </w:rPr>
        <w:t>критериям</w:t>
      </w:r>
      <w:r w:rsidR="009D06B1">
        <w:rPr>
          <w:sz w:val="28"/>
          <w:szCs w:val="28"/>
        </w:rPr>
        <w:t>:</w:t>
      </w:r>
    </w:p>
    <w:p w:rsidR="009D06B1" w:rsidRDefault="009D06B1" w:rsidP="009D06B1">
      <w:pPr>
        <w:ind w:firstLine="708"/>
        <w:jc w:val="both"/>
        <w:rPr>
          <w:sz w:val="28"/>
          <w:szCs w:val="28"/>
        </w:rPr>
      </w:pPr>
      <w:r w:rsidRPr="00D7013D">
        <w:rPr>
          <w:sz w:val="28"/>
          <w:szCs w:val="28"/>
        </w:rPr>
        <w:t>соответствие достигнутых в отчетном периоде показателей целевым показателям, утвержденным в муниципальной программе</w:t>
      </w:r>
      <w:r>
        <w:rPr>
          <w:sz w:val="28"/>
          <w:szCs w:val="28"/>
        </w:rPr>
        <w:t>;</w:t>
      </w:r>
    </w:p>
    <w:p w:rsidR="009D06B1" w:rsidRDefault="009D06B1" w:rsidP="009D06B1">
      <w:pPr>
        <w:ind w:firstLine="708"/>
        <w:jc w:val="both"/>
        <w:rPr>
          <w:sz w:val="28"/>
          <w:szCs w:val="28"/>
        </w:rPr>
      </w:pPr>
      <w:r w:rsidRPr="00D7013D">
        <w:rPr>
          <w:sz w:val="28"/>
          <w:szCs w:val="28"/>
        </w:rPr>
        <w:t>степень выполнения мероприятий муниципальной программы</w:t>
      </w:r>
      <w:r>
        <w:rPr>
          <w:sz w:val="28"/>
          <w:szCs w:val="28"/>
        </w:rPr>
        <w:t xml:space="preserve"> </w:t>
      </w:r>
      <w:r w:rsidRPr="00D7013D">
        <w:rPr>
          <w:sz w:val="28"/>
          <w:szCs w:val="28"/>
        </w:rPr>
        <w:t>в отчетном году</w:t>
      </w:r>
      <w:r>
        <w:rPr>
          <w:sz w:val="28"/>
          <w:szCs w:val="28"/>
        </w:rPr>
        <w:t>;</w:t>
      </w:r>
    </w:p>
    <w:p w:rsidR="009D06B1" w:rsidRDefault="009D06B1" w:rsidP="009D06B1">
      <w:pPr>
        <w:ind w:firstLine="708"/>
        <w:jc w:val="both"/>
        <w:rPr>
          <w:sz w:val="28"/>
          <w:szCs w:val="28"/>
        </w:rPr>
      </w:pPr>
      <w:r w:rsidRPr="00D7013D">
        <w:rPr>
          <w:sz w:val="28"/>
          <w:szCs w:val="28"/>
        </w:rPr>
        <w:t>коэффициент эффективности реализации муниципальных программ;</w:t>
      </w:r>
    </w:p>
    <w:p w:rsidR="009D06B1" w:rsidRDefault="009D06B1" w:rsidP="009D06B1">
      <w:pPr>
        <w:ind w:firstLine="708"/>
        <w:jc w:val="both"/>
        <w:rPr>
          <w:sz w:val="28"/>
          <w:szCs w:val="28"/>
        </w:rPr>
      </w:pPr>
      <w:r w:rsidRPr="00D7013D">
        <w:rPr>
          <w:sz w:val="28"/>
          <w:szCs w:val="28"/>
        </w:rPr>
        <w:t>качество и достоверность предоставляемого ответственным исполнителем муниципальной программы отчета об исполнении муниципальной программы</w:t>
      </w:r>
      <w:r>
        <w:rPr>
          <w:sz w:val="28"/>
          <w:szCs w:val="28"/>
        </w:rPr>
        <w:t>.</w:t>
      </w:r>
    </w:p>
    <w:p w:rsidR="009D06B1" w:rsidRPr="00133009" w:rsidRDefault="009D06B1" w:rsidP="009D06B1">
      <w:pPr>
        <w:ind w:firstLine="708"/>
        <w:jc w:val="both"/>
        <w:rPr>
          <w:sz w:val="28"/>
          <w:szCs w:val="28"/>
        </w:rPr>
      </w:pPr>
      <w:r w:rsidRPr="00941008">
        <w:rPr>
          <w:sz w:val="28"/>
          <w:szCs w:val="28"/>
        </w:rPr>
        <w:t xml:space="preserve">Анализируя </w:t>
      </w:r>
      <w:r>
        <w:rPr>
          <w:sz w:val="28"/>
          <w:szCs w:val="28"/>
        </w:rPr>
        <w:t>д</w:t>
      </w:r>
      <w:r w:rsidRPr="00F418D6">
        <w:rPr>
          <w:sz w:val="28"/>
          <w:szCs w:val="28"/>
        </w:rPr>
        <w:t>анные рейтинга</w:t>
      </w:r>
      <w:r>
        <w:rPr>
          <w:sz w:val="28"/>
          <w:szCs w:val="28"/>
        </w:rPr>
        <w:t xml:space="preserve"> </w:t>
      </w:r>
      <w:r w:rsidRPr="00F418D6">
        <w:rPr>
          <w:sz w:val="28"/>
          <w:szCs w:val="28"/>
        </w:rPr>
        <w:t xml:space="preserve">эффективности муниципальных </w:t>
      </w:r>
      <w:r w:rsidRPr="00133009">
        <w:rPr>
          <w:sz w:val="28"/>
          <w:szCs w:val="28"/>
        </w:rPr>
        <w:t xml:space="preserve">программ Добрянского городского округа за 2020 год показывают, что все муниципальные программы набрали от </w:t>
      </w:r>
      <w:r w:rsidR="00A7325F" w:rsidRPr="00133009">
        <w:rPr>
          <w:sz w:val="28"/>
          <w:szCs w:val="28"/>
        </w:rPr>
        <w:t>28</w:t>
      </w:r>
      <w:r w:rsidRPr="00133009">
        <w:rPr>
          <w:sz w:val="28"/>
          <w:szCs w:val="28"/>
        </w:rPr>
        <w:t xml:space="preserve"> до 38 баллов</w:t>
      </w:r>
      <w:r w:rsidR="00A7325F" w:rsidRPr="00133009">
        <w:rPr>
          <w:sz w:val="28"/>
          <w:szCs w:val="28"/>
        </w:rPr>
        <w:t>,</w:t>
      </w:r>
      <w:r w:rsidRPr="00133009">
        <w:rPr>
          <w:sz w:val="28"/>
          <w:szCs w:val="28"/>
        </w:rPr>
        <w:t xml:space="preserve"> </w:t>
      </w:r>
      <w:r w:rsidR="00A7325F" w:rsidRPr="00133009">
        <w:rPr>
          <w:sz w:val="28"/>
          <w:szCs w:val="28"/>
        </w:rPr>
        <w:t xml:space="preserve">10 из 11 программ являются </w:t>
      </w:r>
      <w:r w:rsidRPr="00133009">
        <w:rPr>
          <w:sz w:val="28"/>
          <w:szCs w:val="28"/>
        </w:rPr>
        <w:t>«эффективными муниципальными программами»</w:t>
      </w:r>
      <w:r w:rsidR="00A7325F" w:rsidRPr="00133009">
        <w:rPr>
          <w:sz w:val="28"/>
          <w:szCs w:val="28"/>
        </w:rPr>
        <w:t>, 1 программа «не эффективной»</w:t>
      </w:r>
      <w:r w:rsidRPr="00133009">
        <w:rPr>
          <w:sz w:val="28"/>
          <w:szCs w:val="28"/>
        </w:rPr>
        <w:t>.</w:t>
      </w:r>
    </w:p>
    <w:p w:rsidR="009D06B1" w:rsidRDefault="009D06B1" w:rsidP="009D06B1">
      <w:pPr>
        <w:ind w:firstLine="708"/>
        <w:jc w:val="both"/>
        <w:rPr>
          <w:sz w:val="28"/>
          <w:szCs w:val="28"/>
        </w:rPr>
      </w:pPr>
      <w:r w:rsidRPr="00133009">
        <w:rPr>
          <w:sz w:val="28"/>
          <w:szCs w:val="28"/>
        </w:rPr>
        <w:t>При этом самыми результативными являются программы «Развитие культуры», «Развитие физической культуры, спорта и молодежной по</w:t>
      </w:r>
      <w:r w:rsidR="00DB4C9F" w:rsidRPr="00133009">
        <w:rPr>
          <w:sz w:val="28"/>
          <w:szCs w:val="28"/>
        </w:rPr>
        <w:t xml:space="preserve">литики», «Социальная политика», </w:t>
      </w:r>
      <w:r w:rsidRPr="00133009">
        <w:rPr>
          <w:sz w:val="28"/>
          <w:szCs w:val="28"/>
        </w:rPr>
        <w:t xml:space="preserve">«Муниципальное управление, (программы оценены на 36-38 баллов). </w:t>
      </w:r>
      <w:r w:rsidR="00BD367D">
        <w:rPr>
          <w:sz w:val="28"/>
          <w:szCs w:val="28"/>
        </w:rPr>
        <w:t>Не</w:t>
      </w:r>
      <w:r w:rsidR="00A7325F" w:rsidRPr="00133009">
        <w:rPr>
          <w:sz w:val="28"/>
          <w:szCs w:val="28"/>
        </w:rPr>
        <w:t>эффективная муниципальная прогр</w:t>
      </w:r>
      <w:r w:rsidR="00DB4C9F" w:rsidRPr="00133009">
        <w:rPr>
          <w:sz w:val="28"/>
          <w:szCs w:val="28"/>
        </w:rPr>
        <w:t>амма «Безопасный муни</w:t>
      </w:r>
      <w:r w:rsidR="00D75575" w:rsidRPr="00133009">
        <w:rPr>
          <w:sz w:val="28"/>
          <w:szCs w:val="28"/>
        </w:rPr>
        <w:t xml:space="preserve">ципалитет» </w:t>
      </w:r>
      <w:r w:rsidR="00DB4C9F" w:rsidRPr="00133009">
        <w:rPr>
          <w:sz w:val="28"/>
          <w:szCs w:val="28"/>
        </w:rPr>
        <w:t>оценена на 28 баллов.</w:t>
      </w:r>
    </w:p>
    <w:p w:rsidR="001D39BC" w:rsidRDefault="001D39BC" w:rsidP="001D39BC">
      <w:pPr>
        <w:ind w:firstLine="709"/>
        <w:jc w:val="center"/>
        <w:rPr>
          <w:b/>
          <w:sz w:val="28"/>
          <w:szCs w:val="28"/>
        </w:rPr>
      </w:pPr>
    </w:p>
    <w:p w:rsidR="001D39BC" w:rsidRPr="00677018" w:rsidRDefault="001D39BC" w:rsidP="001D39BC">
      <w:pPr>
        <w:ind w:firstLine="709"/>
        <w:jc w:val="center"/>
        <w:rPr>
          <w:b/>
          <w:sz w:val="28"/>
          <w:szCs w:val="28"/>
        </w:rPr>
      </w:pPr>
      <w:r w:rsidRPr="0067701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2.</w:t>
      </w:r>
      <w:r w:rsidR="00BD367D">
        <w:rPr>
          <w:b/>
          <w:sz w:val="28"/>
          <w:szCs w:val="28"/>
        </w:rPr>
        <w:t xml:space="preserve"> </w:t>
      </w:r>
      <w:r w:rsidRPr="00677018">
        <w:rPr>
          <w:b/>
          <w:sz w:val="28"/>
          <w:szCs w:val="28"/>
        </w:rPr>
        <w:t>Муниципальное управление</w:t>
      </w:r>
    </w:p>
    <w:p w:rsidR="00640CE9" w:rsidRPr="00640CE9" w:rsidRDefault="00640CE9" w:rsidP="00BD367D">
      <w:pPr>
        <w:ind w:firstLine="709"/>
        <w:jc w:val="both"/>
        <w:rPr>
          <w:sz w:val="28"/>
        </w:rPr>
      </w:pPr>
      <w:r w:rsidRPr="00640CE9">
        <w:rPr>
          <w:sz w:val="28"/>
        </w:rPr>
        <w:t xml:space="preserve">В связи с образованием Добрянского городского округа с 01 января 2020 г. сформирована новая структура органов местного самоуправления Добрянского городского округа. </w:t>
      </w:r>
    </w:p>
    <w:p w:rsidR="0039793D" w:rsidRPr="00640CE9" w:rsidRDefault="00640CE9" w:rsidP="00BD367D">
      <w:pPr>
        <w:ind w:firstLine="709"/>
        <w:jc w:val="both"/>
        <w:rPr>
          <w:sz w:val="28"/>
        </w:rPr>
      </w:pPr>
      <w:r w:rsidRPr="00640CE9">
        <w:rPr>
          <w:sz w:val="28"/>
        </w:rPr>
        <w:t xml:space="preserve">Обязанности по обеспечению исполнения полномочий органов местного самоуправления, возложенные на муниципальных служащих Добрянского городского округа, значительно увеличились. </w:t>
      </w:r>
      <w:r w:rsidR="0039793D">
        <w:rPr>
          <w:sz w:val="28"/>
        </w:rPr>
        <w:t>Структура администрации включает в себя: высшее должностное лицо Добрянского городского округа,</w:t>
      </w:r>
      <w:r w:rsidR="003207DF">
        <w:rPr>
          <w:sz w:val="28"/>
        </w:rPr>
        <w:t xml:space="preserve"> </w:t>
      </w:r>
      <w:r w:rsidR="0039793D">
        <w:rPr>
          <w:sz w:val="28"/>
        </w:rPr>
        <w:t>5 заместителей главы администрации; управляющего делами администрации; 6 отраслевых (функциональных) органов администрации, 19 структурных подразделений и территориальных органов.</w:t>
      </w:r>
    </w:p>
    <w:p w:rsidR="00640CE9" w:rsidRPr="00640CE9" w:rsidRDefault="00640CE9" w:rsidP="00BD367D">
      <w:pPr>
        <w:ind w:firstLine="709"/>
        <w:jc w:val="both"/>
        <w:rPr>
          <w:sz w:val="28"/>
        </w:rPr>
      </w:pPr>
      <w:r w:rsidRPr="00640CE9">
        <w:rPr>
          <w:sz w:val="28"/>
        </w:rPr>
        <w:t xml:space="preserve">В 2020 году по собственному желанию из администрации Добрянского городского округа уволились 32 муниципальных служащих, в том числе замещающих руководящие должности – 9 человек. </w:t>
      </w:r>
    </w:p>
    <w:p w:rsidR="00640CE9" w:rsidRDefault="00640CE9" w:rsidP="00BD367D">
      <w:pPr>
        <w:ind w:firstLine="709"/>
        <w:jc w:val="both"/>
        <w:rPr>
          <w:sz w:val="28"/>
        </w:rPr>
      </w:pPr>
      <w:r w:rsidRPr="00640CE9">
        <w:rPr>
          <w:sz w:val="28"/>
        </w:rPr>
        <w:t xml:space="preserve">Коэффициент текучести кадров составил 19 %. От уровня текучести кадров напрямую зависит качество работы органов местного самоуправления Добрянского городского округа. </w:t>
      </w:r>
    </w:p>
    <w:p w:rsidR="00640CE9" w:rsidRPr="00640CE9" w:rsidRDefault="00640CE9" w:rsidP="00BD367D">
      <w:pPr>
        <w:ind w:firstLine="709"/>
        <w:jc w:val="both"/>
        <w:rPr>
          <w:sz w:val="28"/>
        </w:rPr>
      </w:pPr>
      <w:r>
        <w:rPr>
          <w:sz w:val="28"/>
        </w:rPr>
        <w:t>На сегодняшний день количество сотрудников администрации составляет 17</w:t>
      </w:r>
      <w:r w:rsidR="00524A26">
        <w:rPr>
          <w:sz w:val="28"/>
        </w:rPr>
        <w:t>7</w:t>
      </w:r>
      <w:r>
        <w:rPr>
          <w:sz w:val="28"/>
        </w:rPr>
        <w:t xml:space="preserve"> человек,</w:t>
      </w:r>
      <w:r w:rsidR="0039793D">
        <w:rPr>
          <w:sz w:val="28"/>
        </w:rPr>
        <w:t xml:space="preserve"> вакансий – </w:t>
      </w:r>
      <w:r w:rsidR="00524A26">
        <w:rPr>
          <w:sz w:val="28"/>
        </w:rPr>
        <w:t xml:space="preserve">4, </w:t>
      </w:r>
      <w:r>
        <w:rPr>
          <w:sz w:val="28"/>
        </w:rPr>
        <w:t>количество сотрудников подведомственных учреждений – 2023.</w:t>
      </w:r>
    </w:p>
    <w:p w:rsidR="00640CE9" w:rsidRPr="0053669A" w:rsidRDefault="00640CE9" w:rsidP="00BD367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Значимым направлением деятельности является работа с гражданами. </w:t>
      </w:r>
      <w:r w:rsidRPr="0053669A">
        <w:rPr>
          <w:color w:val="000000"/>
          <w:sz w:val="28"/>
        </w:rPr>
        <w:t xml:space="preserve">Информационная открытость органов муниципальной власти предполагает открытость решений и действий власти, возможность поиска, получения и </w:t>
      </w:r>
      <w:r w:rsidRPr="0053669A">
        <w:rPr>
          <w:color w:val="000000"/>
          <w:sz w:val="28"/>
        </w:rPr>
        <w:lastRenderedPageBreak/>
        <w:t>распространения информации в сфере политико-властных отношений, равный доступ всех граждан к информации о властных структурах.</w:t>
      </w:r>
    </w:p>
    <w:p w:rsidR="00640CE9" w:rsidRPr="0053669A" w:rsidRDefault="00640CE9" w:rsidP="00BD367D">
      <w:pPr>
        <w:ind w:firstLine="709"/>
        <w:jc w:val="both"/>
        <w:rPr>
          <w:color w:val="000000"/>
          <w:sz w:val="28"/>
        </w:rPr>
      </w:pPr>
      <w:r w:rsidRPr="0053669A">
        <w:rPr>
          <w:color w:val="000000"/>
          <w:sz w:val="28"/>
        </w:rPr>
        <w:t xml:space="preserve">В 2020 году в целях обеспечения информирования населения о работе главы и администрации </w:t>
      </w:r>
      <w:r>
        <w:rPr>
          <w:color w:val="000000"/>
          <w:sz w:val="28"/>
        </w:rPr>
        <w:t>округа</w:t>
      </w:r>
      <w:r w:rsidRPr="0053669A">
        <w:rPr>
          <w:color w:val="000000"/>
          <w:sz w:val="28"/>
        </w:rPr>
        <w:t xml:space="preserve"> была организована работа со средствами массовой информации. </w:t>
      </w:r>
    </w:p>
    <w:p w:rsidR="00640CE9" w:rsidRPr="0053669A" w:rsidRDefault="00640CE9" w:rsidP="00BD367D">
      <w:pPr>
        <w:ind w:firstLine="709"/>
        <w:jc w:val="both"/>
        <w:rPr>
          <w:color w:val="000000"/>
          <w:sz w:val="28"/>
        </w:rPr>
      </w:pPr>
      <w:r w:rsidRPr="0053669A">
        <w:rPr>
          <w:color w:val="000000"/>
          <w:sz w:val="28"/>
        </w:rPr>
        <w:t>Большая часть торжественных мероприятий, встреч и совещаний, реализация нацпроектов на территории округа была освещена на сайте, в СМИ и социальных сетях.</w:t>
      </w:r>
    </w:p>
    <w:p w:rsidR="00640CE9" w:rsidRPr="0053669A" w:rsidRDefault="00640CE9" w:rsidP="00BD367D">
      <w:pPr>
        <w:ind w:firstLine="709"/>
        <w:jc w:val="both"/>
        <w:rPr>
          <w:color w:val="000000"/>
          <w:sz w:val="28"/>
        </w:rPr>
      </w:pPr>
      <w:r w:rsidRPr="0053669A">
        <w:rPr>
          <w:color w:val="000000"/>
          <w:sz w:val="28"/>
        </w:rPr>
        <w:t xml:space="preserve">На сайте Добрянского городского округа  </w:t>
      </w:r>
      <w:hyperlink r:id="rId13" w:history="1">
        <w:r w:rsidRPr="0053669A">
          <w:rPr>
            <w:color w:val="000000"/>
            <w:sz w:val="28"/>
          </w:rPr>
          <w:t>www.dobrraion.ru</w:t>
        </w:r>
      </w:hyperlink>
      <w:r w:rsidRPr="0053669A">
        <w:rPr>
          <w:color w:val="000000"/>
          <w:sz w:val="28"/>
        </w:rPr>
        <w:t xml:space="preserve"> ежедневно  размещается полезная </w:t>
      </w:r>
      <w:r>
        <w:rPr>
          <w:color w:val="000000"/>
          <w:sz w:val="28"/>
        </w:rPr>
        <w:t xml:space="preserve">и важная </w:t>
      </w:r>
      <w:r w:rsidRPr="0053669A">
        <w:rPr>
          <w:color w:val="000000"/>
          <w:sz w:val="28"/>
        </w:rPr>
        <w:t>информация, анонсы о публичных мероприятиях, объявления и новости. Всего за 2020 год на сайте размещено 1061 новость (за прошлый год было опубликовано 737 новостей). За 2020 год сайт посетили 296323 человек (за 2019 - 19941 чел.); раздел н</w:t>
      </w:r>
      <w:r>
        <w:rPr>
          <w:color w:val="000000"/>
          <w:sz w:val="28"/>
        </w:rPr>
        <w:t>овостей</w:t>
      </w:r>
      <w:r w:rsidRPr="0053669A">
        <w:rPr>
          <w:color w:val="000000"/>
          <w:sz w:val="28"/>
        </w:rPr>
        <w:t xml:space="preserve"> в текущем году посетили 36150  человек.</w:t>
      </w:r>
    </w:p>
    <w:p w:rsidR="00640CE9" w:rsidRPr="0053669A" w:rsidRDefault="00640CE9" w:rsidP="00BD367D">
      <w:pPr>
        <w:ind w:firstLine="709"/>
        <w:jc w:val="both"/>
        <w:rPr>
          <w:color w:val="000000"/>
          <w:sz w:val="28"/>
        </w:rPr>
      </w:pPr>
      <w:r w:rsidRPr="0053669A">
        <w:rPr>
          <w:color w:val="000000"/>
          <w:sz w:val="28"/>
        </w:rPr>
        <w:t xml:space="preserve">В течение года проходило активное взаимодействие со СМИ округа </w:t>
      </w:r>
      <w:r w:rsidRPr="0053669A">
        <w:rPr>
          <w:color w:val="000000"/>
          <w:sz w:val="28"/>
        </w:rPr>
        <w:br/>
        <w:t>и края. Из краевых изданий работа велась с телекомпаниями «ГТРК-Пермь», «</w:t>
      </w:r>
      <w:proofErr w:type="spellStart"/>
      <w:r w:rsidRPr="0053669A">
        <w:rPr>
          <w:color w:val="000000"/>
          <w:sz w:val="28"/>
        </w:rPr>
        <w:t>Ветта</w:t>
      </w:r>
      <w:proofErr w:type="spellEnd"/>
      <w:r w:rsidRPr="0053669A">
        <w:rPr>
          <w:color w:val="000000"/>
          <w:sz w:val="28"/>
        </w:rPr>
        <w:t>».</w:t>
      </w:r>
    </w:p>
    <w:p w:rsidR="00640CE9" w:rsidRPr="006C116D" w:rsidRDefault="00640CE9" w:rsidP="00BD367D">
      <w:pPr>
        <w:ind w:firstLine="709"/>
        <w:jc w:val="both"/>
        <w:rPr>
          <w:color w:val="000000"/>
          <w:sz w:val="28"/>
        </w:rPr>
      </w:pPr>
      <w:r w:rsidRPr="006C116D">
        <w:rPr>
          <w:color w:val="000000"/>
          <w:sz w:val="28"/>
        </w:rPr>
        <w:t xml:space="preserve">Также информирование граждан о деятельности ОМСУ осуществляется через социальные сети - </w:t>
      </w:r>
      <w:hyperlink r:id="rId14" w:history="1">
        <w:r w:rsidRPr="006C116D">
          <w:rPr>
            <w:color w:val="000000"/>
            <w:sz w:val="28"/>
          </w:rPr>
          <w:t>https://vk.com/club174554107</w:t>
        </w:r>
      </w:hyperlink>
      <w:r w:rsidRPr="006C116D">
        <w:rPr>
          <w:color w:val="000000"/>
          <w:sz w:val="28"/>
        </w:rPr>
        <w:t xml:space="preserve">, </w:t>
      </w:r>
      <w:hyperlink r:id="rId15" w:history="1">
        <w:r w:rsidRPr="006C116D">
          <w:rPr>
            <w:color w:val="000000"/>
            <w:sz w:val="28"/>
          </w:rPr>
          <w:t>https://ok.ru/guests</w:t>
        </w:r>
      </w:hyperlink>
      <w:r w:rsidRPr="006C116D">
        <w:rPr>
          <w:color w:val="000000"/>
          <w:sz w:val="28"/>
        </w:rPr>
        <w:t xml:space="preserve">, </w:t>
      </w:r>
      <w:hyperlink r:id="rId16" w:history="1">
        <w:r w:rsidRPr="006C116D">
          <w:rPr>
            <w:rStyle w:val="af"/>
            <w:sz w:val="28"/>
            <w:u w:val="none"/>
          </w:rPr>
          <w:t>https://www.instagram.com/dobriansky_okrug/</w:t>
        </w:r>
      </w:hyperlink>
      <w:r w:rsidRPr="006C116D">
        <w:rPr>
          <w:color w:val="000000"/>
          <w:sz w:val="28"/>
        </w:rPr>
        <w:t>. Размещение информации в социальных сетях ведется ежедневно. Так за 2020 год размещено более 6000 тысяч заметок в социальных сетях. Кроме того, глава округа ведет собственную страницу в социальной сети «</w:t>
      </w:r>
      <w:proofErr w:type="spellStart"/>
      <w:r w:rsidRPr="006C116D">
        <w:rPr>
          <w:color w:val="000000"/>
          <w:sz w:val="28"/>
        </w:rPr>
        <w:t>Инстаграм</w:t>
      </w:r>
      <w:proofErr w:type="spellEnd"/>
      <w:r w:rsidRPr="006C116D">
        <w:rPr>
          <w:color w:val="000000"/>
          <w:sz w:val="28"/>
        </w:rPr>
        <w:t xml:space="preserve">» </w:t>
      </w:r>
      <w:hyperlink r:id="rId17" w:history="1">
        <w:r w:rsidRPr="006C116D">
          <w:rPr>
            <w:color w:val="000000"/>
            <w:sz w:val="28"/>
          </w:rPr>
          <w:t>https://www.instagram.com/konstantinlyzov/</w:t>
        </w:r>
      </w:hyperlink>
      <w:r w:rsidRPr="006C116D">
        <w:rPr>
          <w:color w:val="000000"/>
          <w:sz w:val="28"/>
        </w:rPr>
        <w:t>.</w:t>
      </w:r>
    </w:p>
    <w:p w:rsidR="00640CE9" w:rsidRPr="0013440B" w:rsidRDefault="00640CE9" w:rsidP="00BD367D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40B">
        <w:rPr>
          <w:sz w:val="28"/>
          <w:szCs w:val="28"/>
        </w:rPr>
        <w:t xml:space="preserve">В социальных сетях выстроено общение с жителями в онлайн-режиме. </w:t>
      </w:r>
      <w:r w:rsidRPr="0013440B">
        <w:rPr>
          <w:sz w:val="28"/>
          <w:szCs w:val="28"/>
        </w:rPr>
        <w:br/>
        <w:t>На все поступающие вопросы пользователей в социальных сетях в течение 24 часов направляется комментарий, если вопросы не требуют отлагательств, то ответ направляется в течение часа. Также для того, чтобы оперативно решать проблемы граждан глава Добрянского городского округа ежемесячно проводит  «прямые эфиры» в социальной сети «</w:t>
      </w:r>
      <w:proofErr w:type="spellStart"/>
      <w:r w:rsidRPr="0013440B">
        <w:rPr>
          <w:sz w:val="28"/>
          <w:szCs w:val="28"/>
        </w:rPr>
        <w:t>Инстаграм</w:t>
      </w:r>
      <w:proofErr w:type="spellEnd"/>
      <w:r w:rsidRPr="0013440B">
        <w:rPr>
          <w:sz w:val="28"/>
          <w:szCs w:val="28"/>
        </w:rPr>
        <w:t xml:space="preserve">». </w:t>
      </w:r>
    </w:p>
    <w:p w:rsidR="00640CE9" w:rsidRPr="0013440B" w:rsidRDefault="00640CE9" w:rsidP="00BD367D">
      <w:pPr>
        <w:ind w:firstLine="709"/>
        <w:jc w:val="both"/>
        <w:rPr>
          <w:sz w:val="28"/>
          <w:szCs w:val="28"/>
        </w:rPr>
      </w:pPr>
      <w:r w:rsidRPr="0013440B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Pr="0013440B">
        <w:rPr>
          <w:sz w:val="28"/>
          <w:szCs w:val="28"/>
        </w:rPr>
        <w:t>сотрудники администраци</w:t>
      </w:r>
      <w:r w:rsidR="00476103">
        <w:rPr>
          <w:sz w:val="28"/>
          <w:szCs w:val="28"/>
        </w:rPr>
        <w:t>и</w:t>
      </w:r>
      <w:r w:rsidRPr="0013440B">
        <w:rPr>
          <w:sz w:val="28"/>
          <w:szCs w:val="28"/>
        </w:rPr>
        <w:t xml:space="preserve"> губернатора составляют рейтинг муниципалитетов по качеству обработки запросов от граждан, Добрянский округ всегда оказывается в пятерке лидеров.</w:t>
      </w:r>
    </w:p>
    <w:p w:rsidR="00640CE9" w:rsidRDefault="00811584" w:rsidP="00BD3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запросов и </w:t>
      </w:r>
      <w:r w:rsidR="00476103">
        <w:rPr>
          <w:sz w:val="28"/>
          <w:szCs w:val="28"/>
        </w:rPr>
        <w:t>обращений в социальных сетях</w:t>
      </w:r>
      <w:r>
        <w:rPr>
          <w:sz w:val="28"/>
          <w:szCs w:val="28"/>
        </w:rPr>
        <w:t xml:space="preserve"> в</w:t>
      </w:r>
      <w:r w:rsidR="00640CE9">
        <w:rPr>
          <w:sz w:val="28"/>
          <w:szCs w:val="28"/>
        </w:rPr>
        <w:t xml:space="preserve"> 2020 г. поступило 3 616 обращений граждан, из них 852 жалобы. </w:t>
      </w:r>
      <w:r w:rsidR="00640CE9" w:rsidRPr="00385516">
        <w:rPr>
          <w:sz w:val="28"/>
          <w:szCs w:val="28"/>
        </w:rPr>
        <w:t xml:space="preserve">Из общего количества обращений </w:t>
      </w:r>
      <w:r w:rsidR="00640CE9">
        <w:rPr>
          <w:sz w:val="28"/>
          <w:szCs w:val="28"/>
        </w:rPr>
        <w:t>1251</w:t>
      </w:r>
      <w:r w:rsidR="00640CE9" w:rsidRPr="00385516">
        <w:rPr>
          <w:sz w:val="28"/>
          <w:szCs w:val="28"/>
        </w:rPr>
        <w:t xml:space="preserve"> (</w:t>
      </w:r>
      <w:r w:rsidR="00640CE9">
        <w:rPr>
          <w:sz w:val="28"/>
          <w:szCs w:val="28"/>
        </w:rPr>
        <w:t>34,6</w:t>
      </w:r>
      <w:r w:rsidR="00640CE9" w:rsidRPr="00385516">
        <w:rPr>
          <w:sz w:val="28"/>
          <w:szCs w:val="28"/>
        </w:rPr>
        <w:t>%) поступил</w:t>
      </w:r>
      <w:r w:rsidR="003265BD">
        <w:rPr>
          <w:sz w:val="28"/>
          <w:szCs w:val="28"/>
        </w:rPr>
        <w:t>о</w:t>
      </w:r>
      <w:r w:rsidR="00640CE9" w:rsidRPr="00385516">
        <w:rPr>
          <w:sz w:val="28"/>
          <w:szCs w:val="28"/>
        </w:rPr>
        <w:t xml:space="preserve"> в форме электронного документа через Интернет-приемную Пермского края, посредством электронной почты.  </w:t>
      </w:r>
    </w:p>
    <w:p w:rsidR="00640CE9" w:rsidRPr="00325618" w:rsidRDefault="00640CE9" w:rsidP="00BD3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 </w:t>
      </w:r>
      <w:r w:rsidRPr="00325618">
        <w:rPr>
          <w:sz w:val="28"/>
          <w:szCs w:val="28"/>
        </w:rPr>
        <w:t xml:space="preserve">устных обращений рассмотрены главой </w:t>
      </w:r>
      <w:r>
        <w:rPr>
          <w:sz w:val="28"/>
          <w:szCs w:val="28"/>
        </w:rPr>
        <w:t xml:space="preserve">Добрянского городского округа </w:t>
      </w:r>
      <w:r w:rsidRPr="00325618">
        <w:rPr>
          <w:sz w:val="28"/>
          <w:szCs w:val="28"/>
        </w:rPr>
        <w:t>и заместителями главы в ходе личного приема граждан</w:t>
      </w:r>
      <w:r>
        <w:rPr>
          <w:sz w:val="28"/>
          <w:szCs w:val="28"/>
        </w:rPr>
        <w:t>.</w:t>
      </w:r>
      <w:r w:rsidRPr="00325618">
        <w:rPr>
          <w:sz w:val="28"/>
          <w:szCs w:val="28"/>
        </w:rPr>
        <w:t xml:space="preserve"> </w:t>
      </w:r>
    </w:p>
    <w:p w:rsidR="00640CE9" w:rsidRPr="00803DA8" w:rsidRDefault="00640CE9" w:rsidP="00BD367D">
      <w:pPr>
        <w:ind w:firstLine="709"/>
        <w:jc w:val="both"/>
        <w:rPr>
          <w:sz w:val="28"/>
          <w:szCs w:val="28"/>
        </w:rPr>
      </w:pPr>
      <w:r w:rsidRPr="00803DA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03DA8">
        <w:rPr>
          <w:sz w:val="28"/>
          <w:szCs w:val="28"/>
        </w:rPr>
        <w:t xml:space="preserve"> году количественное преимущество </w:t>
      </w:r>
      <w:r>
        <w:rPr>
          <w:sz w:val="28"/>
          <w:szCs w:val="28"/>
        </w:rPr>
        <w:t>всех обращений приходится на долю полномочий в сфере</w:t>
      </w:r>
      <w:r w:rsidRPr="00803DA8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природных ресурсов и охраны окружающей среды</w:t>
      </w:r>
      <w:r w:rsidRPr="00803DA8">
        <w:rPr>
          <w:sz w:val="28"/>
          <w:szCs w:val="28"/>
        </w:rPr>
        <w:t xml:space="preserve"> </w:t>
      </w:r>
      <w:r w:rsidRPr="0081247C">
        <w:rPr>
          <w:sz w:val="28"/>
          <w:szCs w:val="28"/>
        </w:rPr>
        <w:t>(</w:t>
      </w:r>
      <w:r>
        <w:rPr>
          <w:sz w:val="28"/>
          <w:szCs w:val="28"/>
        </w:rPr>
        <w:t>распоряжение земельными участками, несанкционированные свалки мусора) – 54,9%, на долю</w:t>
      </w:r>
      <w:r w:rsidRPr="00803DA8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ов </w:t>
      </w:r>
      <w:hyperlink r:id="rId18" w:history="1">
        <w:r>
          <w:rPr>
            <w:bCs/>
            <w:color w:val="000000"/>
            <w:sz w:val="28"/>
            <w:szCs w:val="28"/>
          </w:rPr>
          <w:t>х</w:t>
        </w:r>
        <w:r w:rsidRPr="003F35EB">
          <w:rPr>
            <w:bCs/>
            <w:color w:val="000000"/>
            <w:sz w:val="28"/>
            <w:szCs w:val="28"/>
          </w:rPr>
          <w:t>озяйственн</w:t>
        </w:r>
        <w:r>
          <w:rPr>
            <w:bCs/>
            <w:color w:val="000000"/>
            <w:sz w:val="28"/>
            <w:szCs w:val="28"/>
          </w:rPr>
          <w:t>ой</w:t>
        </w:r>
        <w:r w:rsidRPr="003F35EB">
          <w:rPr>
            <w:bCs/>
            <w:color w:val="000000"/>
            <w:sz w:val="28"/>
            <w:szCs w:val="28"/>
          </w:rPr>
          <w:t xml:space="preserve"> деятельност</w:t>
        </w:r>
        <w:r>
          <w:rPr>
            <w:bCs/>
            <w:color w:val="000000"/>
            <w:sz w:val="28"/>
            <w:szCs w:val="28"/>
          </w:rPr>
          <w:t>и</w:t>
        </w:r>
      </w:hyperlink>
      <w:r w:rsidRPr="003F35EB">
        <w:rPr>
          <w:bCs/>
          <w:color w:val="000000"/>
          <w:sz w:val="28"/>
          <w:szCs w:val="28"/>
        </w:rPr>
        <w:t xml:space="preserve"> (градостроительство и архитектура, строительство, сельское хозяйство, торговля</w:t>
      </w:r>
      <w:r>
        <w:rPr>
          <w:bCs/>
          <w:color w:val="000000"/>
          <w:sz w:val="28"/>
          <w:szCs w:val="28"/>
        </w:rPr>
        <w:t>, связь, предпринимательство</w:t>
      </w:r>
      <w:r w:rsidRPr="003F35EB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приходится  23,8 % от общего количества обращений, </w:t>
      </w:r>
      <w:r>
        <w:rPr>
          <w:sz w:val="28"/>
          <w:szCs w:val="28"/>
        </w:rPr>
        <w:lastRenderedPageBreak/>
        <w:t>9,7 % вопросов касаются жилищно-коммунальной сферы, 5% от общего числа составляют вопросы социальной сферы.</w:t>
      </w:r>
    </w:p>
    <w:p w:rsidR="001D39BC" w:rsidRPr="00B05763" w:rsidRDefault="001D39BC" w:rsidP="00BD367D">
      <w:pPr>
        <w:ind w:firstLine="709"/>
        <w:jc w:val="both"/>
        <w:rPr>
          <w:rFonts w:eastAsiaTheme="minorHAnsi"/>
          <w:sz w:val="28"/>
          <w:lang w:eastAsia="en-US"/>
        </w:rPr>
      </w:pPr>
      <w:r w:rsidRPr="00B05763">
        <w:rPr>
          <w:sz w:val="28"/>
        </w:rPr>
        <w:t xml:space="preserve">В связи с преобразованием района в городской округ была проведена большая работа по разработке нового перечня муниципальных услуг в соответствии с краевым типовым перечнем муниципальных услуг и утверждению административных регламентов оказания муниципальных услуг. Всего округом оказывается 73 муниципальные услуги. </w:t>
      </w:r>
    </w:p>
    <w:p w:rsidR="001D39BC" w:rsidRPr="00B05763" w:rsidRDefault="001D39BC" w:rsidP="00BD367D">
      <w:pPr>
        <w:ind w:firstLine="709"/>
        <w:jc w:val="both"/>
        <w:rPr>
          <w:sz w:val="28"/>
        </w:rPr>
      </w:pPr>
      <w:r w:rsidRPr="00B05763">
        <w:rPr>
          <w:sz w:val="28"/>
        </w:rPr>
        <w:t>В 2020 году в филиалы краевого МФЦ, расположенные на территории округа</w:t>
      </w:r>
      <w:r w:rsidR="00386D2A">
        <w:rPr>
          <w:sz w:val="28"/>
        </w:rPr>
        <w:t>,</w:t>
      </w:r>
      <w:r w:rsidRPr="00B05763">
        <w:rPr>
          <w:sz w:val="28"/>
        </w:rPr>
        <w:t xml:space="preserve"> на оказание муниципальных услуг поступило 1331 заявление. Среднее время ожидания в очереди - 7,42</w:t>
      </w:r>
      <w:r w:rsidR="00386D2A">
        <w:rPr>
          <w:sz w:val="28"/>
        </w:rPr>
        <w:t xml:space="preserve"> </w:t>
      </w:r>
      <w:r w:rsidRPr="00B05763">
        <w:rPr>
          <w:sz w:val="28"/>
        </w:rPr>
        <w:t>мин.</w:t>
      </w:r>
    </w:p>
    <w:p w:rsidR="001D39BC" w:rsidRDefault="001D39BC" w:rsidP="00BD367D">
      <w:pPr>
        <w:ind w:firstLine="709"/>
        <w:jc w:val="both"/>
        <w:rPr>
          <w:color w:val="000000"/>
          <w:sz w:val="28"/>
        </w:rPr>
      </w:pPr>
      <w:r w:rsidRPr="00B05763">
        <w:rPr>
          <w:sz w:val="28"/>
        </w:rPr>
        <w:t xml:space="preserve">Заключено новое Соглашение о взаимодействии между Государственным бюджетным учреждением Пермского края «Пермский краевой многофункциональный центр предоставления государственных и муниципальных услуг» </w:t>
      </w:r>
      <w:r w:rsidRPr="00B05763">
        <w:rPr>
          <w:color w:val="000000"/>
          <w:sz w:val="28"/>
        </w:rPr>
        <w:t>и администрацией Добрянского городского округа, в рамках которого граждане смогут получать с 2021 года 27 услуг через МФЦ. Начата работа по переводу предоставления муниципальных услуг в электронную форму.</w:t>
      </w:r>
    </w:p>
    <w:p w:rsidR="0014529F" w:rsidRPr="00B05763" w:rsidRDefault="0014529F" w:rsidP="00BD367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2020 году администрация Добрянского городского округ</w:t>
      </w:r>
      <w:r w:rsidR="00BD367D">
        <w:rPr>
          <w:color w:val="000000"/>
          <w:sz w:val="28"/>
        </w:rPr>
        <w:t xml:space="preserve">а стала получателем </w:t>
      </w:r>
      <w:r>
        <w:rPr>
          <w:color w:val="000000"/>
          <w:sz w:val="28"/>
        </w:rPr>
        <w:t>дотаций на поощрение муниципальных управленческих команд по результатам достижения показателей эффективности.</w:t>
      </w:r>
    </w:p>
    <w:p w:rsidR="00BA341C" w:rsidRDefault="00BD367D" w:rsidP="00C06A19">
      <w:pPr>
        <w:pStyle w:val="2"/>
        <w:jc w:val="center"/>
        <w:rPr>
          <w:rFonts w:ascii="Times New Roman" w:hAnsi="Times New Roman"/>
          <w:i w:val="0"/>
        </w:rPr>
      </w:pPr>
      <w:r w:rsidRPr="00524A26">
        <w:rPr>
          <w:rFonts w:ascii="Times New Roman" w:hAnsi="Times New Roman"/>
          <w:i w:val="0"/>
        </w:rPr>
        <w:t>III</w:t>
      </w:r>
      <w:r w:rsidR="00C06A19" w:rsidRPr="00524A26">
        <w:rPr>
          <w:rFonts w:ascii="Times New Roman" w:hAnsi="Times New Roman"/>
          <w:i w:val="0"/>
        </w:rPr>
        <w:t>.</w:t>
      </w:r>
      <w:r w:rsidR="00524A26">
        <w:rPr>
          <w:rFonts w:ascii="Times New Roman" w:hAnsi="Times New Roman"/>
          <w:i w:val="0"/>
        </w:rPr>
        <w:t xml:space="preserve">Информация о показателях социально-экономического развития, об исполнении отдельных государственных полномочий, о решении вопросов, поставленных Думой </w:t>
      </w:r>
      <w:proofErr w:type="spellStart"/>
      <w:r w:rsidR="00524A26">
        <w:rPr>
          <w:rFonts w:ascii="Times New Roman" w:hAnsi="Times New Roman"/>
          <w:i w:val="0"/>
        </w:rPr>
        <w:t>Добрянского</w:t>
      </w:r>
      <w:proofErr w:type="spellEnd"/>
      <w:r w:rsidR="00524A26">
        <w:rPr>
          <w:rFonts w:ascii="Times New Roman" w:hAnsi="Times New Roman"/>
          <w:i w:val="0"/>
        </w:rPr>
        <w:t xml:space="preserve"> городского округа.</w:t>
      </w:r>
      <w:r w:rsidR="00C06A19" w:rsidRPr="000A7845">
        <w:rPr>
          <w:rFonts w:ascii="Times New Roman" w:hAnsi="Times New Roman"/>
          <w:i w:val="0"/>
        </w:rPr>
        <w:t xml:space="preserve"> </w:t>
      </w:r>
    </w:p>
    <w:p w:rsidR="00C06A19" w:rsidRPr="001E28DC" w:rsidRDefault="0014695B" w:rsidP="00C06A19">
      <w:pPr>
        <w:pStyle w:val="2"/>
        <w:jc w:val="center"/>
        <w:rPr>
          <w:rFonts w:ascii="Times New Roman" w:hAnsi="Times New Roman"/>
          <w:i w:val="0"/>
        </w:rPr>
      </w:pPr>
      <w:r w:rsidRPr="001E28DC">
        <w:rPr>
          <w:rFonts w:ascii="Times New Roman" w:hAnsi="Times New Roman"/>
          <w:i w:val="0"/>
        </w:rPr>
        <w:t xml:space="preserve">3.1. </w:t>
      </w:r>
      <w:r w:rsidR="00486CA5" w:rsidRPr="001E28DC">
        <w:rPr>
          <w:rFonts w:ascii="Times New Roman" w:hAnsi="Times New Roman"/>
          <w:i w:val="0"/>
        </w:rPr>
        <w:t>Информация о достигнутых значениях ц</w:t>
      </w:r>
      <w:r w:rsidR="00C06A19" w:rsidRPr="001E28DC">
        <w:rPr>
          <w:rFonts w:ascii="Times New Roman" w:hAnsi="Times New Roman"/>
          <w:i w:val="0"/>
        </w:rPr>
        <w:t>елевых показателей социально-экономического развития</w:t>
      </w:r>
      <w:r w:rsidR="00486CA5" w:rsidRPr="001E28DC">
        <w:rPr>
          <w:rFonts w:ascii="Times New Roman" w:hAnsi="Times New Roman"/>
          <w:i w:val="0"/>
        </w:rPr>
        <w:t xml:space="preserve"> Добрянского городского округа</w:t>
      </w:r>
    </w:p>
    <w:p w:rsidR="008E6917" w:rsidRDefault="00486CA5" w:rsidP="0037148A">
      <w:pPr>
        <w:pStyle w:val="2"/>
        <w:jc w:val="right"/>
      </w:pPr>
      <w:r>
        <w:tab/>
      </w:r>
      <w:r w:rsidR="008E6917" w:rsidRPr="00642FA6">
        <w:rPr>
          <w:rFonts w:ascii="Times New Roman" w:hAnsi="Times New Roman"/>
          <w:b w:val="0"/>
          <w:i w:val="0"/>
        </w:rPr>
        <w:t xml:space="preserve">Таблица </w:t>
      </w:r>
      <w:r w:rsidR="00642FA6">
        <w:rPr>
          <w:rFonts w:ascii="Times New Roman" w:hAnsi="Times New Roman"/>
          <w:b w:val="0"/>
          <w:i w:val="0"/>
        </w:rPr>
        <w:t>5</w:t>
      </w:r>
    </w:p>
    <w:tbl>
      <w:tblPr>
        <w:tblW w:w="5390" w:type="pct"/>
        <w:tblInd w:w="-459" w:type="dxa"/>
        <w:tblLook w:val="04A0"/>
      </w:tblPr>
      <w:tblGrid>
        <w:gridCol w:w="842"/>
        <w:gridCol w:w="3427"/>
        <w:gridCol w:w="1413"/>
        <w:gridCol w:w="1413"/>
        <w:gridCol w:w="1218"/>
        <w:gridCol w:w="1368"/>
        <w:gridCol w:w="943"/>
      </w:tblGrid>
      <w:tr w:rsidR="00B4129B" w:rsidRPr="0097237C" w:rsidTr="002B2B77">
        <w:trPr>
          <w:trHeight w:val="630"/>
          <w:tblHeader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129B" w:rsidRPr="0097237C" w:rsidRDefault="002B2B77" w:rsidP="00EF65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29B" w:rsidRPr="0097237C" w:rsidRDefault="00B4129B" w:rsidP="00386D2A">
            <w:pPr>
              <w:jc w:val="both"/>
              <w:rPr>
                <w:bCs/>
                <w:color w:val="000000"/>
              </w:rPr>
            </w:pPr>
            <w:r w:rsidRPr="0097237C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bCs/>
                <w:color w:val="000000"/>
              </w:rPr>
            </w:pPr>
            <w:r w:rsidRPr="0097237C">
              <w:rPr>
                <w:bCs/>
                <w:color w:val="000000"/>
              </w:rPr>
              <w:t>Январь-декабрь 2018 г.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bCs/>
                <w:color w:val="000000"/>
              </w:rPr>
            </w:pPr>
            <w:r w:rsidRPr="0097237C">
              <w:rPr>
                <w:bCs/>
                <w:color w:val="000000"/>
              </w:rPr>
              <w:t>Январь-декабрь 2019 г.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bCs/>
                <w:color w:val="000000"/>
              </w:rPr>
            </w:pPr>
            <w:r w:rsidRPr="0097237C">
              <w:rPr>
                <w:bCs/>
                <w:color w:val="000000"/>
              </w:rPr>
              <w:t>Январь-декабрь 2020 г.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bCs/>
                <w:color w:val="000000"/>
              </w:rPr>
            </w:pPr>
            <w:proofErr w:type="gramStart"/>
            <w:r w:rsidRPr="0097237C">
              <w:rPr>
                <w:bCs/>
                <w:color w:val="000000"/>
              </w:rPr>
              <w:t>в</w:t>
            </w:r>
            <w:proofErr w:type="gramEnd"/>
            <w:r w:rsidRPr="0097237C">
              <w:rPr>
                <w:bCs/>
                <w:color w:val="000000"/>
              </w:rPr>
              <w:t xml:space="preserve"> % </w:t>
            </w:r>
            <w:proofErr w:type="gramStart"/>
            <w:r w:rsidRPr="0097237C">
              <w:rPr>
                <w:bCs/>
                <w:color w:val="000000"/>
              </w:rPr>
              <w:t>к</w:t>
            </w:r>
            <w:proofErr w:type="gramEnd"/>
            <w:r w:rsidRPr="0097237C">
              <w:rPr>
                <w:bCs/>
                <w:color w:val="000000"/>
              </w:rPr>
              <w:t xml:space="preserve"> январю-декабрю 2019 г.</w:t>
            </w:r>
          </w:p>
        </w:tc>
      </w:tr>
      <w:tr w:rsidR="00B4129B" w:rsidRPr="0097237C" w:rsidTr="0097237C">
        <w:trPr>
          <w:trHeight w:val="34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1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 xml:space="preserve">Численность постоянного населения </w:t>
            </w:r>
            <w:r w:rsidRPr="0097237C">
              <w:rPr>
                <w:color w:val="000000"/>
              </w:rPr>
              <w:br/>
              <w:t>на 1 января, чел.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A1378B">
            <w:pPr>
              <w:jc w:val="center"/>
            </w:pPr>
            <w:r w:rsidRPr="0097237C">
              <w:t>55 5</w:t>
            </w:r>
            <w:r w:rsidR="00A1378B" w:rsidRPr="0097237C">
              <w:t>78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A1378B">
            <w:pPr>
              <w:jc w:val="center"/>
            </w:pPr>
            <w:r w:rsidRPr="0097237C">
              <w:t xml:space="preserve">55 </w:t>
            </w:r>
            <w:r w:rsidR="00A1378B" w:rsidRPr="0097237C">
              <w:t>349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A1378B">
            <w:pPr>
              <w:jc w:val="center"/>
            </w:pPr>
            <w:r w:rsidRPr="0097237C">
              <w:t xml:space="preserve">55 </w:t>
            </w:r>
            <w:r w:rsidR="00A1378B" w:rsidRPr="0097237C">
              <w:t>035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A1378B">
            <w:pPr>
              <w:jc w:val="center"/>
            </w:pPr>
            <w:r w:rsidRPr="0097237C">
              <w:t>99,</w:t>
            </w:r>
            <w:r w:rsidR="00A1378B" w:rsidRPr="0097237C"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31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2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Число родившихся, чел.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605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  <w:highlight w:val="yellow"/>
              </w:rPr>
            </w:pPr>
            <w:r w:rsidRPr="0097237C">
              <w:rPr>
                <w:color w:val="000000"/>
              </w:rPr>
              <w:t>522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515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98,6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31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3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Число умерших, чел.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770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  <w:highlight w:val="yellow"/>
              </w:rPr>
            </w:pPr>
            <w:r w:rsidRPr="0097237C">
              <w:rPr>
                <w:color w:val="000000"/>
              </w:rPr>
              <w:t>769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883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114,8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FF000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</w:t>
            </w:r>
          </w:p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548DD4"/>
              </w:rPr>
            </w:pPr>
          </w:p>
        </w:tc>
      </w:tr>
      <w:tr w:rsidR="00B4129B" w:rsidRPr="0097237C" w:rsidTr="0097237C">
        <w:trPr>
          <w:trHeight w:val="31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4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Миграционный прирост, чел.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-346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61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321,0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FF0000"/>
              </w:rPr>
            </w:pP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5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Объем отгруженной продукции собственного производства, выполненных работ и услуг, млн. руб.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45 125,8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bCs/>
              </w:rPr>
              <w:t>41 719,4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bCs/>
              </w:rPr>
            </w:pPr>
            <w:r w:rsidRPr="0097237C">
              <w:rPr>
                <w:bCs/>
              </w:rPr>
              <w:t>37 941,1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bCs/>
              </w:rPr>
            </w:pPr>
            <w:r w:rsidRPr="0097237C">
              <w:rPr>
                <w:bCs/>
              </w:rPr>
              <w:t>90,9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388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5.1.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по отраслям: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bCs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bCs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bCs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FF0000"/>
              </w:rPr>
            </w:pP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5.1.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Добыча полезных ископаемых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12 134,5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11 023,5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9 906,7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89,8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lastRenderedPageBreak/>
              <w:t>5.2.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Обрабатывающие производства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3 024,9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2 481,0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3 024,5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121,9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  <w:p w:rsidR="00B4129B" w:rsidRPr="0097237C" w:rsidRDefault="00B4129B" w:rsidP="00EF65A5">
            <w:pPr>
              <w:jc w:val="center"/>
            </w:pP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5.3.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Обеспечение электрической энергией, газом, и паром, кондиционирование воздуха.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r w:rsidRPr="0097237C">
              <w:t>25 045,3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22 988,7</w:t>
            </w:r>
          </w:p>
          <w:p w:rsidR="00B4129B" w:rsidRPr="0097237C" w:rsidRDefault="00B4129B" w:rsidP="00EF65A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20 445,1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88,9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5.4.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Водоснабжение,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240,7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193,5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196,8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101,7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5.5.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Строительство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2 265,6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2 439,0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2 018,7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82,7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5.6.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Торговля оптовая и розничная, ремонт автотранспортных средств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16,9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16,0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10,5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65,6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5.7.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Транспортировка и хранение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453,9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395,4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271,3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68,6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5.8.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33,2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66,5</w:t>
            </w:r>
          </w:p>
          <w:p w:rsidR="00B4129B" w:rsidRPr="0097237C" w:rsidRDefault="00B4129B" w:rsidP="00EF65A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36,2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54,4</w:t>
            </w:r>
          </w:p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5.9.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35,5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29,9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30,8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  <w:p w:rsidR="00B4129B" w:rsidRPr="0097237C" w:rsidRDefault="00B4129B" w:rsidP="00EF65A5">
            <w:pPr>
              <w:jc w:val="center"/>
            </w:pP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5.10.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1 231,6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1 347,3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1 432,3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106,3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  <w:p w:rsidR="00B4129B" w:rsidRPr="0097237C" w:rsidRDefault="00B4129B" w:rsidP="00EF65A5">
            <w:pPr>
              <w:jc w:val="center"/>
              <w:rPr>
                <w:bCs/>
                <w:lang w:val="en-US"/>
              </w:rPr>
            </w:pP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5.11.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26,9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23,0</w:t>
            </w:r>
          </w:p>
          <w:p w:rsidR="00B4129B" w:rsidRPr="0097237C" w:rsidRDefault="00B4129B" w:rsidP="00EF65A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21,2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92,1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5.12.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Образование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207,7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254,0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195,9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77,1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bCs/>
                <w:lang w:val="en-US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5.13.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r w:rsidRPr="0097237C">
              <w:t xml:space="preserve">    377,5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424,5</w:t>
            </w:r>
          </w:p>
          <w:p w:rsidR="00B4129B" w:rsidRPr="0097237C" w:rsidRDefault="00B4129B" w:rsidP="00EF65A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306,4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72,1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7C7C16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5.14.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10,4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11,3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</w:p>
          <w:p w:rsidR="00B4129B" w:rsidRPr="0097237C" w:rsidRDefault="00B4129B" w:rsidP="00EF65A5">
            <w:pPr>
              <w:jc w:val="center"/>
            </w:pPr>
            <w:r w:rsidRPr="0097237C">
              <w:t>27,1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239,8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</w:p>
        </w:tc>
      </w:tr>
      <w:tr w:rsidR="00B4129B" w:rsidRPr="0097237C" w:rsidTr="0097237C">
        <w:trPr>
          <w:trHeight w:val="66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6.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Инвестиции в основной капитал по крупным и средним организациям, всего, млн. руб.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bCs/>
                <w:color w:val="000000"/>
              </w:rPr>
              <w:t>3 373,0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2 973,7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bCs/>
                <w:color w:val="000000"/>
              </w:rPr>
              <w:t>7 903,0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265,7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31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B4129B">
            <w:pPr>
              <w:rPr>
                <w:color w:val="000000"/>
              </w:rPr>
            </w:pPr>
            <w:r w:rsidRPr="0097237C">
              <w:rPr>
                <w:color w:val="000000"/>
              </w:rPr>
              <w:t>7.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  <w:highlight w:val="yellow"/>
              </w:rPr>
            </w:pPr>
            <w:r w:rsidRPr="0097237C">
              <w:rPr>
                <w:color w:val="000000"/>
              </w:rPr>
              <w:t>Ввод в действие жилых домов организациями (тыс. кв. м.)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19,2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18,8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22,6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120,2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31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8.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Перевезено грузов, тыс. 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</w:p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29,9</w:t>
            </w:r>
          </w:p>
          <w:p w:rsidR="00B4129B" w:rsidRPr="0097237C" w:rsidRDefault="00B4129B" w:rsidP="00EF65A5">
            <w:pPr>
              <w:jc w:val="center"/>
              <w:rPr>
                <w:color w:val="FF000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44,02</w:t>
            </w:r>
          </w:p>
          <w:p w:rsidR="00B4129B" w:rsidRPr="0097237C" w:rsidRDefault="00B4129B" w:rsidP="00EF65A5">
            <w:pPr>
              <w:jc w:val="center"/>
              <w:rPr>
                <w:color w:val="FF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35,09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79,7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31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B4129B">
            <w:pPr>
              <w:rPr>
                <w:color w:val="000000"/>
              </w:rPr>
            </w:pPr>
            <w:r w:rsidRPr="0097237C">
              <w:rPr>
                <w:color w:val="000000"/>
              </w:rPr>
              <w:lastRenderedPageBreak/>
              <w:t>9.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Грузооборот, тыс. т-км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</w:p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2 192,6</w:t>
            </w:r>
          </w:p>
          <w:p w:rsidR="00B4129B" w:rsidRPr="0097237C" w:rsidRDefault="00B4129B" w:rsidP="00EF65A5">
            <w:pPr>
              <w:jc w:val="center"/>
              <w:rPr>
                <w:color w:val="FF000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29B" w:rsidRPr="0097237C" w:rsidRDefault="00B4129B" w:rsidP="00EF65A5">
            <w:pPr>
              <w:jc w:val="center"/>
            </w:pPr>
            <w:r w:rsidRPr="0097237C">
              <w:t>2 463,93</w:t>
            </w:r>
          </w:p>
          <w:p w:rsidR="00B4129B" w:rsidRPr="0097237C" w:rsidRDefault="00B4129B" w:rsidP="00EF65A5">
            <w:pPr>
              <w:jc w:val="center"/>
              <w:rPr>
                <w:color w:val="FF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1 920,632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77,9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B4129B">
            <w:pPr>
              <w:rPr>
                <w:color w:val="000000"/>
              </w:rPr>
            </w:pPr>
            <w:r w:rsidRPr="0097237C">
              <w:rPr>
                <w:color w:val="000000"/>
              </w:rPr>
              <w:t>10.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  <w:highlight w:val="yellow"/>
              </w:rPr>
            </w:pPr>
            <w:r w:rsidRPr="0097237C">
              <w:rPr>
                <w:color w:val="000000"/>
              </w:rPr>
              <w:t xml:space="preserve">Индекс потребительских цен на все товары и платные услуги </w:t>
            </w:r>
            <w:r w:rsidRPr="0097237C">
              <w:rPr>
                <w:color w:val="000000"/>
              </w:rPr>
              <w:br/>
              <w:t>(по Пермскому краю)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t>103,80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highlight w:val="yellow"/>
              </w:rPr>
            </w:pPr>
            <w:r w:rsidRPr="0097237C">
              <w:t>103,05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104,50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101,4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FF000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</w:t>
            </w:r>
          </w:p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2E74B5"/>
              </w:rPr>
            </w:pP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11.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  <w:highlight w:val="yellow"/>
              </w:rPr>
            </w:pPr>
            <w:r w:rsidRPr="0097237C">
              <w:rPr>
                <w:color w:val="000000"/>
              </w:rPr>
              <w:t>Среднесписочная численность работников, чел.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10 332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9 857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9 664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98,0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FF000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rPr>
                <w:color w:val="000000"/>
              </w:rPr>
            </w:pPr>
            <w:r w:rsidRPr="0097237C">
              <w:rPr>
                <w:color w:val="000000"/>
              </w:rPr>
              <w:t>12.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Среднемесячная заработная плата работников, руб.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41 374,5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43 866,1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  <w:highlight w:val="yellow"/>
              </w:rPr>
            </w:pPr>
            <w:r w:rsidRPr="0097237C">
              <w:rPr>
                <w:color w:val="000000"/>
              </w:rPr>
              <w:t>46 873,7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0070C0"/>
              </w:rPr>
            </w:pPr>
          </w:p>
        </w:tc>
      </w:tr>
      <w:tr w:rsidR="00B4129B" w:rsidRPr="0097237C" w:rsidTr="0097237C">
        <w:trPr>
          <w:trHeight w:val="354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B4129B">
            <w:pPr>
              <w:rPr>
                <w:color w:val="000000"/>
              </w:rPr>
            </w:pP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 xml:space="preserve">  в т.ч. по отраслям: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29B" w:rsidRPr="0097237C" w:rsidRDefault="00B4129B" w:rsidP="00EF65A5">
            <w:pPr>
              <w:jc w:val="center"/>
            </w:pP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12.1.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20 829,8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27 853,1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t>33 602,9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120,6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12.2.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Добыча полезных ископаемых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58 429,9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59 911,5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67 181,7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112,1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12.3.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Обрабатывающие производства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55 335,9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63 473,7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50 715,0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79,9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12.4.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Обеспечение электрической энергией, газом, и паром. Кондиционирование во</w:t>
            </w:r>
            <w:r w:rsidR="003F6951" w:rsidRPr="0097237C">
              <w:rPr>
                <w:color w:val="000000"/>
              </w:rPr>
              <w:t>з</w:t>
            </w:r>
            <w:r w:rsidRPr="0097237C">
              <w:rPr>
                <w:color w:val="000000"/>
              </w:rPr>
              <w:t>духа.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67 196,7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68 612,8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71 107,9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12.5.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Водоснабжение,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28 952,5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29 088,6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30 945,2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384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12.6.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Строительство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52 429,4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49 749,3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55 691,3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111,9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12.7.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25 600,7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34 560,0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30 147,3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87,2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FF0000"/>
              </w:rPr>
              <w:t>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12.8.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Транспортировка и хранение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27 426,6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29 181,5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32 085,2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12.9.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14 614,2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16 687,9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17 882,7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12.10.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49 551,7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41 448,2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42 561,8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12.11.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финансовая и страховая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35 736,6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38 714,3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45 933,6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118,6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12.13.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26 706,6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29 511,3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30 438,6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103,1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12.14.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47 203,5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49 657,3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54 914,4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110,5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lastRenderedPageBreak/>
              <w:t>12.15.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22 969,5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20 867,2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22 311,5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12.16.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39 015,7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41 866,2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46 766,0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111,7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rFonts w:ascii="Wingdings 3" w:hAnsi="Wingdings 3"/>
                <w:bCs/>
                <w:color w:val="0070C0"/>
              </w:rPr>
            </w:pPr>
          </w:p>
          <w:p w:rsidR="00B4129B" w:rsidRPr="0097237C" w:rsidRDefault="00B4129B" w:rsidP="007C7C16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12.17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Образование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22 565,4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24 377,5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26 170,7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12.18.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28 357,8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30 747,0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33 237,6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12.19.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23 533,5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27 085,4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29 326,4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9F5D31">
            <w:pPr>
              <w:jc w:val="right"/>
              <w:rPr>
                <w:color w:val="000000"/>
              </w:rPr>
            </w:pPr>
            <w:r w:rsidRPr="0097237C">
              <w:rPr>
                <w:color w:val="000000"/>
              </w:rPr>
              <w:t>12.20.</w:t>
            </w:r>
          </w:p>
        </w:tc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20 073,3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22 163,0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23 852,9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107,6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</w:pPr>
            <w:r w:rsidRPr="0097237C">
              <w:rPr>
                <w:rFonts w:ascii="Wingdings 3" w:hAnsi="Wingdings 3"/>
                <w:bCs/>
                <w:color w:val="0070C0"/>
              </w:rPr>
              <w:t></w:t>
            </w: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13.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Численность зарегистрированных безработных на конец отчетного периода, чел.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471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508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785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154,5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29B" w:rsidRPr="0097237C" w:rsidRDefault="00B4129B" w:rsidP="00EF65A5">
            <w:pPr>
              <w:jc w:val="center"/>
              <w:rPr>
                <w:rFonts w:ascii="Wingdings 3" w:hAnsi="Wingdings 3"/>
                <w:bCs/>
                <w:color w:val="FF0000"/>
              </w:rPr>
            </w:pPr>
            <w:r w:rsidRPr="0097237C">
              <w:rPr>
                <w:rFonts w:ascii="Wingdings 3" w:hAnsi="Wingdings 3"/>
                <w:bCs/>
                <w:color w:val="FF0000"/>
              </w:rPr>
              <w:t></w:t>
            </w:r>
          </w:p>
          <w:p w:rsidR="00B4129B" w:rsidRPr="0097237C" w:rsidRDefault="00B4129B" w:rsidP="00EF65A5">
            <w:pPr>
              <w:jc w:val="center"/>
            </w:pPr>
          </w:p>
        </w:tc>
      </w:tr>
      <w:tr w:rsidR="00B4129B" w:rsidRPr="0097237C" w:rsidTr="0097237C">
        <w:trPr>
          <w:trHeight w:val="63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EF65A5">
            <w:pPr>
              <w:rPr>
                <w:color w:val="000000"/>
              </w:rPr>
            </w:pPr>
            <w:r w:rsidRPr="0097237C">
              <w:rPr>
                <w:color w:val="000000"/>
              </w:rPr>
              <w:t>14.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9B" w:rsidRPr="0097237C" w:rsidRDefault="00B4129B" w:rsidP="00386D2A">
            <w:pPr>
              <w:jc w:val="both"/>
              <w:rPr>
                <w:color w:val="000000"/>
              </w:rPr>
            </w:pPr>
            <w:r w:rsidRPr="0097237C">
              <w:rPr>
                <w:color w:val="000000"/>
              </w:rPr>
              <w:t>Уровень зарегистрированных преступлений на 10 тыс. населения, единиц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198,2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208,8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161,0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0000"/>
              </w:rPr>
            </w:pPr>
            <w:r w:rsidRPr="0097237C">
              <w:rPr>
                <w:color w:val="000000"/>
              </w:rPr>
              <w:t>77,1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9B" w:rsidRPr="0097237C" w:rsidRDefault="00B4129B" w:rsidP="00EF65A5">
            <w:pPr>
              <w:jc w:val="center"/>
              <w:rPr>
                <w:color w:val="0070C0"/>
              </w:rPr>
            </w:pPr>
            <w:r w:rsidRPr="0097237C">
              <w:rPr>
                <w:rFonts w:ascii="Wingdings 3" w:hAnsi="Wingdings 3"/>
                <w:bCs/>
                <w:color w:val="0070C0"/>
              </w:rPr>
              <w:t></w:t>
            </w:r>
          </w:p>
        </w:tc>
      </w:tr>
    </w:tbl>
    <w:p w:rsidR="004113C1" w:rsidRDefault="004113C1" w:rsidP="001E6500">
      <w:pPr>
        <w:ind w:firstLine="709"/>
        <w:jc w:val="both"/>
        <w:rPr>
          <w:sz w:val="28"/>
          <w:szCs w:val="28"/>
        </w:rPr>
      </w:pPr>
      <w:r w:rsidRPr="002C38E0">
        <w:rPr>
          <w:sz w:val="28"/>
          <w:szCs w:val="28"/>
        </w:rPr>
        <w:t xml:space="preserve">По основным показателям социально-экономического развития наблюдается смешанная </w:t>
      </w:r>
      <w:r>
        <w:rPr>
          <w:sz w:val="28"/>
          <w:szCs w:val="28"/>
        </w:rPr>
        <w:t>тенденция.</w:t>
      </w:r>
    </w:p>
    <w:p w:rsidR="004113C1" w:rsidRDefault="004113C1" w:rsidP="004113C1">
      <w:pPr>
        <w:ind w:firstLine="709"/>
        <w:jc w:val="both"/>
        <w:rPr>
          <w:sz w:val="28"/>
          <w:szCs w:val="28"/>
        </w:rPr>
      </w:pPr>
      <w:r w:rsidRPr="00172CBB">
        <w:rPr>
          <w:sz w:val="28"/>
          <w:szCs w:val="28"/>
        </w:rPr>
        <w:t xml:space="preserve">Естественный прирост населения округа в 2020 году имеет отрицательное значение, поскольку смертность превысила рождаемость. Число </w:t>
      </w:r>
      <w:proofErr w:type="gramStart"/>
      <w:r w:rsidRPr="00172CBB">
        <w:rPr>
          <w:sz w:val="28"/>
          <w:szCs w:val="28"/>
        </w:rPr>
        <w:t>умерших</w:t>
      </w:r>
      <w:proofErr w:type="gramEnd"/>
      <w:r w:rsidRPr="00172CBB">
        <w:rPr>
          <w:sz w:val="28"/>
          <w:szCs w:val="28"/>
        </w:rPr>
        <w:t xml:space="preserve"> за отчетный период  составило 883 человека, что на 14,8 % больше показателя</w:t>
      </w:r>
      <w:r>
        <w:rPr>
          <w:sz w:val="28"/>
          <w:szCs w:val="28"/>
        </w:rPr>
        <w:t xml:space="preserve"> смертности</w:t>
      </w:r>
      <w:r w:rsidRPr="00172CBB">
        <w:rPr>
          <w:sz w:val="28"/>
          <w:szCs w:val="28"/>
        </w:rPr>
        <w:t xml:space="preserve"> за 2019 год.</w:t>
      </w:r>
      <w:r>
        <w:rPr>
          <w:sz w:val="28"/>
          <w:szCs w:val="28"/>
        </w:rPr>
        <w:t xml:space="preserve"> </w:t>
      </w:r>
    </w:p>
    <w:p w:rsidR="004113C1" w:rsidRDefault="004113C1" w:rsidP="0041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миграционного прироста за период январь-декабрь 2020 года составляет 61 человек, при этом значительная доля прибывших приходится на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3C091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>, в то время как в г.Добрянка наблюдается абсолютно другая позиция: число выбывших преобладает над числом прибывших на 60 человек. К числу выбывших, в основном, можно отнести молодежь (студенты и люди, отправляющиеся на заработок за пределы края).</w:t>
      </w:r>
    </w:p>
    <w:p w:rsidR="004113C1" w:rsidRPr="004113C1" w:rsidRDefault="004113C1" w:rsidP="004113C1">
      <w:pPr>
        <w:ind w:firstLine="709"/>
        <w:jc w:val="both"/>
        <w:rPr>
          <w:sz w:val="28"/>
          <w:szCs w:val="28"/>
        </w:rPr>
      </w:pPr>
      <w:r w:rsidRPr="004113C1">
        <w:rPr>
          <w:sz w:val="28"/>
          <w:szCs w:val="28"/>
        </w:rPr>
        <w:t xml:space="preserve">Каждый год наблюдается активная застройка территорий частных секторов, наиболее популярной территорией является </w:t>
      </w:r>
      <w:proofErr w:type="spellStart"/>
      <w:r w:rsidRPr="004113C1">
        <w:rPr>
          <w:sz w:val="28"/>
          <w:szCs w:val="28"/>
        </w:rPr>
        <w:t>пгт</w:t>
      </w:r>
      <w:proofErr w:type="spellEnd"/>
      <w:r w:rsidRPr="004113C1">
        <w:rPr>
          <w:sz w:val="28"/>
          <w:szCs w:val="28"/>
        </w:rPr>
        <w:t>.</w:t>
      </w:r>
      <w:r w:rsidR="003C091A">
        <w:rPr>
          <w:sz w:val="28"/>
          <w:szCs w:val="28"/>
        </w:rPr>
        <w:t xml:space="preserve"> </w:t>
      </w:r>
      <w:proofErr w:type="spellStart"/>
      <w:r w:rsidRPr="004113C1">
        <w:rPr>
          <w:sz w:val="28"/>
          <w:szCs w:val="28"/>
        </w:rPr>
        <w:t>Полазна</w:t>
      </w:r>
      <w:proofErr w:type="spellEnd"/>
      <w:r w:rsidRPr="004113C1">
        <w:rPr>
          <w:sz w:val="28"/>
          <w:szCs w:val="28"/>
        </w:rPr>
        <w:t>. На 20 % увеличился показатель ввода жилых домов организациями. Возрос показатель инвестиций в основной капитал.  Важно отметить, что за отчетный период на территории округа было реализовано несколько крупных и</w:t>
      </w:r>
      <w:r w:rsidR="003C091A">
        <w:rPr>
          <w:sz w:val="28"/>
          <w:szCs w:val="28"/>
        </w:rPr>
        <w:t>н</w:t>
      </w:r>
      <w:r w:rsidRPr="004113C1">
        <w:rPr>
          <w:sz w:val="28"/>
          <w:szCs w:val="28"/>
        </w:rPr>
        <w:t>вест</w:t>
      </w:r>
      <w:r w:rsidR="00C32768">
        <w:rPr>
          <w:sz w:val="28"/>
          <w:szCs w:val="28"/>
        </w:rPr>
        <w:t>и</w:t>
      </w:r>
      <w:r w:rsidRPr="004113C1">
        <w:rPr>
          <w:sz w:val="28"/>
          <w:szCs w:val="28"/>
        </w:rPr>
        <w:t xml:space="preserve">ционных проектов, таких как: строительство межшкольного стадиона в </w:t>
      </w:r>
      <w:proofErr w:type="spellStart"/>
      <w:r w:rsidRPr="004113C1">
        <w:rPr>
          <w:sz w:val="28"/>
          <w:szCs w:val="28"/>
        </w:rPr>
        <w:t>пгт</w:t>
      </w:r>
      <w:proofErr w:type="spellEnd"/>
      <w:r w:rsidRPr="004113C1">
        <w:rPr>
          <w:sz w:val="28"/>
          <w:szCs w:val="28"/>
        </w:rPr>
        <w:t>.</w:t>
      </w:r>
      <w:r w:rsidR="003518FC">
        <w:rPr>
          <w:sz w:val="28"/>
          <w:szCs w:val="28"/>
        </w:rPr>
        <w:t xml:space="preserve"> </w:t>
      </w:r>
      <w:proofErr w:type="spellStart"/>
      <w:r w:rsidRPr="004113C1">
        <w:rPr>
          <w:sz w:val="28"/>
          <w:szCs w:val="28"/>
        </w:rPr>
        <w:t>Полазна</w:t>
      </w:r>
      <w:proofErr w:type="spellEnd"/>
      <w:r w:rsidRPr="004113C1">
        <w:rPr>
          <w:sz w:val="28"/>
          <w:szCs w:val="28"/>
        </w:rPr>
        <w:t xml:space="preserve">, реализация проекта по реконструкции </w:t>
      </w:r>
      <w:proofErr w:type="spellStart"/>
      <w:r w:rsidRPr="004113C1">
        <w:rPr>
          <w:sz w:val="28"/>
          <w:szCs w:val="28"/>
        </w:rPr>
        <w:t>культурного-досугового</w:t>
      </w:r>
      <w:proofErr w:type="spellEnd"/>
      <w:r w:rsidRPr="004113C1">
        <w:rPr>
          <w:sz w:val="28"/>
          <w:szCs w:val="28"/>
        </w:rPr>
        <w:t xml:space="preserve"> центра в </w:t>
      </w:r>
      <w:r w:rsidRPr="004113C1">
        <w:rPr>
          <w:sz w:val="28"/>
          <w:szCs w:val="28"/>
        </w:rPr>
        <w:lastRenderedPageBreak/>
        <w:t>г</w:t>
      </w:r>
      <w:proofErr w:type="gramStart"/>
      <w:r w:rsidRPr="004113C1">
        <w:rPr>
          <w:sz w:val="28"/>
          <w:szCs w:val="28"/>
        </w:rPr>
        <w:t>.Д</w:t>
      </w:r>
      <w:proofErr w:type="gramEnd"/>
      <w:r w:rsidRPr="004113C1">
        <w:rPr>
          <w:sz w:val="28"/>
          <w:szCs w:val="28"/>
        </w:rPr>
        <w:t>обрянка, а также мероприятия</w:t>
      </w:r>
      <w:r w:rsidR="003518FC">
        <w:rPr>
          <w:sz w:val="28"/>
          <w:szCs w:val="28"/>
        </w:rPr>
        <w:t>,</w:t>
      </w:r>
      <w:r w:rsidRPr="004113C1">
        <w:rPr>
          <w:sz w:val="28"/>
          <w:szCs w:val="28"/>
        </w:rPr>
        <w:t xml:space="preserve"> реализованные в сферах жилищно-коммунального хозяйства, образования, культуры и спорта. Снизился уровень зарегистрированных преступлений, с 208,8 до 161,0 </w:t>
      </w:r>
      <w:proofErr w:type="spellStart"/>
      <w:r w:rsidRPr="004113C1">
        <w:rPr>
          <w:sz w:val="28"/>
          <w:szCs w:val="28"/>
        </w:rPr>
        <w:t>ед</w:t>
      </w:r>
      <w:proofErr w:type="spellEnd"/>
      <w:r w:rsidRPr="004113C1">
        <w:rPr>
          <w:sz w:val="28"/>
          <w:szCs w:val="28"/>
        </w:rPr>
        <w:t xml:space="preserve"> на 10 тыс. населения. </w:t>
      </w:r>
    </w:p>
    <w:p w:rsidR="004113C1" w:rsidRPr="004113C1" w:rsidRDefault="004113C1" w:rsidP="00146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экономически активного населения округа в 2020 году составило 24 696 человек, что на 1 369 человек меньше показателя предыдущего года. </w:t>
      </w:r>
      <w:r w:rsidRPr="004113C1">
        <w:rPr>
          <w:sz w:val="28"/>
          <w:szCs w:val="28"/>
        </w:rPr>
        <w:t xml:space="preserve">Отрицательная динамика отражается в показателе численности зарегистрированных безработных, с 508 человек он увеличился до 785 человек, что в процентном соотношении составляет 154,5% к предыдущему году. </w:t>
      </w:r>
      <w:r>
        <w:rPr>
          <w:sz w:val="28"/>
          <w:szCs w:val="28"/>
        </w:rPr>
        <w:t xml:space="preserve">За отчетный период значительно увеличилась численность граждан, обратившихся за содействием в поиске работы и составила 3 883 человека, что на 62,5% выше показателя 2019 года. Уровень регистрируемой безработицы составил 3,2 и превышает показатель 2019 года на 1,25. </w:t>
      </w:r>
      <w:proofErr w:type="gramStart"/>
      <w:r w:rsidRPr="004113C1">
        <w:rPr>
          <w:sz w:val="28"/>
          <w:szCs w:val="28"/>
        </w:rPr>
        <w:t xml:space="preserve">В связи с введением на территории Пермского края режима повышенной готовности в борьбе с распространением новой </w:t>
      </w:r>
      <w:proofErr w:type="spellStart"/>
      <w:r w:rsidRPr="004113C1">
        <w:rPr>
          <w:sz w:val="28"/>
          <w:szCs w:val="28"/>
        </w:rPr>
        <w:t>коронавирусной</w:t>
      </w:r>
      <w:proofErr w:type="spellEnd"/>
      <w:r w:rsidRPr="004113C1">
        <w:rPr>
          <w:sz w:val="28"/>
          <w:szCs w:val="28"/>
        </w:rPr>
        <w:t xml:space="preserve"> инфекции, в соответс</w:t>
      </w:r>
      <w:r w:rsidR="0014695B">
        <w:rPr>
          <w:sz w:val="28"/>
          <w:szCs w:val="28"/>
        </w:rPr>
        <w:t>т</w:t>
      </w:r>
      <w:r w:rsidRPr="004113C1">
        <w:rPr>
          <w:sz w:val="28"/>
          <w:szCs w:val="28"/>
        </w:rPr>
        <w:t>вии с Указом Губернатора Пермского края от 29</w:t>
      </w:r>
      <w:r w:rsidR="003518FC">
        <w:rPr>
          <w:sz w:val="28"/>
          <w:szCs w:val="28"/>
        </w:rPr>
        <w:t xml:space="preserve"> марта </w:t>
      </w:r>
      <w:r w:rsidRPr="004113C1">
        <w:rPr>
          <w:sz w:val="28"/>
          <w:szCs w:val="28"/>
        </w:rPr>
        <w:t xml:space="preserve">2020 </w:t>
      </w:r>
      <w:r w:rsidR="003518FC">
        <w:rPr>
          <w:sz w:val="28"/>
          <w:szCs w:val="28"/>
        </w:rPr>
        <w:t xml:space="preserve">г. </w:t>
      </w:r>
      <w:r w:rsidRPr="004113C1">
        <w:rPr>
          <w:sz w:val="28"/>
          <w:szCs w:val="28"/>
        </w:rPr>
        <w:t xml:space="preserve">№ 23 «О мероприятиях, реализуемых в связи с угрозой распространения новой </w:t>
      </w:r>
      <w:proofErr w:type="spellStart"/>
      <w:r w:rsidRPr="004113C1">
        <w:rPr>
          <w:sz w:val="28"/>
          <w:szCs w:val="28"/>
        </w:rPr>
        <w:t>коронавирусной</w:t>
      </w:r>
      <w:proofErr w:type="spellEnd"/>
      <w:r w:rsidRPr="004113C1">
        <w:rPr>
          <w:sz w:val="28"/>
          <w:szCs w:val="28"/>
        </w:rPr>
        <w:t xml:space="preserve"> инфекции (</w:t>
      </w:r>
      <w:r w:rsidRPr="0014695B">
        <w:rPr>
          <w:sz w:val="28"/>
          <w:szCs w:val="28"/>
        </w:rPr>
        <w:t>COVID</w:t>
      </w:r>
      <w:r w:rsidRPr="004113C1">
        <w:rPr>
          <w:sz w:val="28"/>
          <w:szCs w:val="28"/>
        </w:rPr>
        <w:t xml:space="preserve">-19) в Пермском крае», большинство организаций были вынуждены прекратить свою рабочую деятельность и, как следствие, сократить численность сотрудников. </w:t>
      </w:r>
      <w:proofErr w:type="gramEnd"/>
    </w:p>
    <w:p w:rsidR="004113C1" w:rsidRPr="004113C1" w:rsidRDefault="004113C1" w:rsidP="004113C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113C1">
        <w:rPr>
          <w:sz w:val="28"/>
          <w:szCs w:val="28"/>
        </w:rPr>
        <w:t>Также отрицательную позицию приняли показатели грузооборота и объема перевозимых грузов.</w:t>
      </w:r>
      <w:r w:rsidRPr="004113C1">
        <w:rPr>
          <w:sz w:val="28"/>
        </w:rPr>
        <w:t xml:space="preserve"> Это связано с уменьшением объемов перевозок собственным транспортом, при увеличении субподрядным.</w:t>
      </w:r>
    </w:p>
    <w:p w:rsidR="004113C1" w:rsidRPr="004113C1" w:rsidRDefault="004113C1" w:rsidP="004113C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113C1">
        <w:rPr>
          <w:sz w:val="28"/>
        </w:rPr>
        <w:t>Изменение остальных показателей социально-экономического положения в незначительной мере обусловлено естественными социально-экономическими процессами.</w:t>
      </w:r>
    </w:p>
    <w:p w:rsidR="00915582" w:rsidRPr="00915582" w:rsidRDefault="005F2C15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 xml:space="preserve">Кроме того, </w:t>
      </w:r>
      <w:r w:rsidR="00DB011D" w:rsidRPr="00915582">
        <w:rPr>
          <w:sz w:val="28"/>
          <w:szCs w:val="28"/>
        </w:rPr>
        <w:t>аудиторской фирмой «Инвест-аудит» составлен рейтинг муниц</w:t>
      </w:r>
      <w:r w:rsidR="00EA3EAE">
        <w:rPr>
          <w:sz w:val="28"/>
          <w:szCs w:val="28"/>
        </w:rPr>
        <w:t>и</w:t>
      </w:r>
      <w:r w:rsidR="00DB011D" w:rsidRPr="00915582">
        <w:rPr>
          <w:sz w:val="28"/>
          <w:szCs w:val="28"/>
        </w:rPr>
        <w:t xml:space="preserve">пальных образований Пермского края по уровню </w:t>
      </w:r>
      <w:r w:rsidR="00EA3EAE" w:rsidRPr="00915582">
        <w:rPr>
          <w:sz w:val="28"/>
          <w:szCs w:val="28"/>
        </w:rPr>
        <w:t>социально</w:t>
      </w:r>
      <w:r w:rsidR="00DB011D" w:rsidRPr="00915582">
        <w:rPr>
          <w:sz w:val="28"/>
          <w:szCs w:val="28"/>
        </w:rPr>
        <w:t xml:space="preserve">-экономического развития и уровню развития рынка недвижимости за 2020 год. </w:t>
      </w:r>
      <w:r w:rsidR="00D65954">
        <w:rPr>
          <w:sz w:val="28"/>
          <w:szCs w:val="28"/>
        </w:rPr>
        <w:t>В</w:t>
      </w:r>
      <w:r w:rsidR="00D65954" w:rsidRPr="00D65954">
        <w:rPr>
          <w:sz w:val="28"/>
          <w:szCs w:val="28"/>
        </w:rPr>
        <w:t xml:space="preserve"> тройку лидеров вошли городские округа Пермь, Березники, а также Пермский муниципальный район</w:t>
      </w:r>
      <w:r w:rsidR="00D65954" w:rsidRPr="00915582">
        <w:rPr>
          <w:sz w:val="28"/>
          <w:szCs w:val="28"/>
        </w:rPr>
        <w:t xml:space="preserve">, </w:t>
      </w:r>
      <w:r w:rsidR="00D65954">
        <w:rPr>
          <w:sz w:val="28"/>
          <w:szCs w:val="28"/>
        </w:rPr>
        <w:t>Добрянский ок</w:t>
      </w:r>
      <w:r w:rsidR="00DB011D" w:rsidRPr="00915582">
        <w:rPr>
          <w:sz w:val="28"/>
          <w:szCs w:val="28"/>
        </w:rPr>
        <w:t>ру</w:t>
      </w:r>
      <w:r w:rsidR="00D65954">
        <w:rPr>
          <w:sz w:val="28"/>
          <w:szCs w:val="28"/>
        </w:rPr>
        <w:t>г</w:t>
      </w:r>
      <w:r w:rsidR="00DB011D" w:rsidRPr="00915582">
        <w:rPr>
          <w:sz w:val="28"/>
          <w:szCs w:val="28"/>
        </w:rPr>
        <w:t xml:space="preserve"> вошел в 10</w:t>
      </w:r>
      <w:r w:rsidR="00EA3EAE">
        <w:rPr>
          <w:sz w:val="28"/>
          <w:szCs w:val="28"/>
        </w:rPr>
        <w:t>-</w:t>
      </w:r>
      <w:r w:rsidR="00DB011D" w:rsidRPr="00915582">
        <w:rPr>
          <w:sz w:val="28"/>
          <w:szCs w:val="28"/>
        </w:rPr>
        <w:t xml:space="preserve">ку лидеров – </w:t>
      </w:r>
      <w:r w:rsidR="00EA3EAE">
        <w:rPr>
          <w:sz w:val="28"/>
          <w:szCs w:val="28"/>
        </w:rPr>
        <w:br/>
      </w:r>
      <w:r w:rsidR="00DB011D" w:rsidRPr="00915582">
        <w:rPr>
          <w:sz w:val="28"/>
          <w:szCs w:val="28"/>
        </w:rPr>
        <w:t>7-е место рейтинга</w:t>
      </w:r>
      <w:r w:rsidR="00915582">
        <w:rPr>
          <w:sz w:val="28"/>
          <w:szCs w:val="28"/>
        </w:rPr>
        <w:t>. В оценке з</w:t>
      </w:r>
      <w:r w:rsidR="00915582" w:rsidRPr="00915582">
        <w:rPr>
          <w:sz w:val="28"/>
          <w:szCs w:val="28"/>
        </w:rPr>
        <w:t>адействованы социально-экономические факторы: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Численность населения;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Удельный ввод в действие жилых домов на территории муниципального образования;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Среднемесячная заработная плата работников организаций;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Уровень зарегистрированной безработицы;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Удельная заявленная работодателями потребность в работниках;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Удельные расходы местного бюджета;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Удельный оборот розничной торговли;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Удельный вес прибыльных организаций.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Задействованные рыночные факторы: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Агрегированный уровень цен по жилой недвижимости;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Агрегированный уровень цен по загородной недвижимости;</w:t>
      </w:r>
    </w:p>
    <w:p w:rsidR="00915582" w:rsidRPr="00915582" w:rsidRDefault="00915582" w:rsidP="0091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82">
        <w:rPr>
          <w:sz w:val="28"/>
          <w:szCs w:val="28"/>
        </w:rPr>
        <w:t>Агрегированный уровень цен по коммерческим объектам недвижимости</w:t>
      </w:r>
      <w:r w:rsidR="00022A66">
        <w:rPr>
          <w:sz w:val="28"/>
          <w:szCs w:val="28"/>
        </w:rPr>
        <w:t>.</w:t>
      </w:r>
    </w:p>
    <w:p w:rsidR="005F2C15" w:rsidRDefault="005F2C15" w:rsidP="00DB011D">
      <w:pPr>
        <w:ind w:firstLine="709"/>
        <w:jc w:val="both"/>
        <w:rPr>
          <w:noProof/>
          <w:sz w:val="28"/>
          <w:szCs w:val="28"/>
        </w:rPr>
      </w:pPr>
    </w:p>
    <w:p w:rsidR="00BA341C" w:rsidRPr="001E28DC" w:rsidRDefault="0014695B" w:rsidP="0014695B">
      <w:pPr>
        <w:ind w:firstLine="851"/>
        <w:jc w:val="center"/>
        <w:rPr>
          <w:b/>
          <w:noProof/>
          <w:sz w:val="28"/>
          <w:szCs w:val="28"/>
        </w:rPr>
      </w:pPr>
      <w:r w:rsidRPr="001E28DC">
        <w:rPr>
          <w:b/>
          <w:noProof/>
          <w:sz w:val="28"/>
          <w:szCs w:val="28"/>
        </w:rPr>
        <w:t xml:space="preserve">3.2. </w:t>
      </w:r>
      <w:r w:rsidR="00BA341C" w:rsidRPr="001E28DC">
        <w:rPr>
          <w:b/>
          <w:noProof/>
          <w:sz w:val="28"/>
          <w:szCs w:val="28"/>
        </w:rPr>
        <w:t>Информация об исполнении отдельных государственных полномочий</w:t>
      </w:r>
    </w:p>
    <w:p w:rsidR="00E009F2" w:rsidRDefault="00EF4837" w:rsidP="005F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45">
        <w:rPr>
          <w:noProof/>
          <w:sz w:val="28"/>
          <w:szCs w:val="28"/>
        </w:rPr>
        <w:t>А</w:t>
      </w:r>
      <w:proofErr w:type="spellStart"/>
      <w:r w:rsidR="00EA3EAE">
        <w:rPr>
          <w:sz w:val="28"/>
          <w:szCs w:val="28"/>
        </w:rPr>
        <w:t>дминистрацией</w:t>
      </w:r>
      <w:proofErr w:type="spellEnd"/>
      <w:r w:rsidR="007061FB">
        <w:rPr>
          <w:sz w:val="28"/>
          <w:szCs w:val="28"/>
        </w:rPr>
        <w:t xml:space="preserve"> </w:t>
      </w:r>
      <w:proofErr w:type="spellStart"/>
      <w:r w:rsidR="007061FB">
        <w:rPr>
          <w:sz w:val="28"/>
          <w:szCs w:val="28"/>
        </w:rPr>
        <w:t>Добрянского</w:t>
      </w:r>
      <w:proofErr w:type="spellEnd"/>
      <w:r w:rsidR="007061FB">
        <w:rPr>
          <w:sz w:val="28"/>
          <w:szCs w:val="28"/>
        </w:rPr>
        <w:t xml:space="preserve"> </w:t>
      </w:r>
      <w:r w:rsidR="00BA341C">
        <w:rPr>
          <w:sz w:val="28"/>
          <w:szCs w:val="28"/>
        </w:rPr>
        <w:t>городского округа</w:t>
      </w:r>
      <w:r w:rsidRPr="000A7845">
        <w:rPr>
          <w:sz w:val="28"/>
          <w:szCs w:val="28"/>
        </w:rPr>
        <w:t xml:space="preserve"> исполняют</w:t>
      </w:r>
      <w:r w:rsidR="007061FB">
        <w:rPr>
          <w:sz w:val="28"/>
          <w:szCs w:val="28"/>
        </w:rPr>
        <w:t xml:space="preserve">ся переданные государственные </w:t>
      </w:r>
      <w:r w:rsidR="00EA3EAE">
        <w:rPr>
          <w:sz w:val="28"/>
          <w:szCs w:val="28"/>
        </w:rPr>
        <w:t xml:space="preserve">полномочия: в сфере </w:t>
      </w:r>
      <w:r w:rsidRPr="000A7845">
        <w:rPr>
          <w:sz w:val="28"/>
          <w:szCs w:val="28"/>
        </w:rPr>
        <w:t>образ</w:t>
      </w:r>
      <w:r w:rsidR="007061FB">
        <w:rPr>
          <w:sz w:val="28"/>
          <w:szCs w:val="28"/>
        </w:rPr>
        <w:t xml:space="preserve">ования, архивного дела, </w:t>
      </w:r>
      <w:proofErr w:type="spellStart"/>
      <w:r w:rsidR="007061FB">
        <w:rPr>
          <w:sz w:val="28"/>
          <w:szCs w:val="28"/>
        </w:rPr>
        <w:t>ЗАГСа</w:t>
      </w:r>
      <w:proofErr w:type="spellEnd"/>
      <w:r w:rsidR="007061FB">
        <w:rPr>
          <w:sz w:val="28"/>
          <w:szCs w:val="28"/>
        </w:rPr>
        <w:t xml:space="preserve">, </w:t>
      </w:r>
      <w:r w:rsidRPr="000A7845">
        <w:rPr>
          <w:sz w:val="28"/>
          <w:szCs w:val="28"/>
        </w:rPr>
        <w:t>образованию комиссий по делам несовершеннолетних и защите их прав, обеспечению ветеранов, инвалидов и иных категорий, в сфере транспортного обслуживания</w:t>
      </w:r>
      <w:r w:rsidR="00BA341C">
        <w:rPr>
          <w:sz w:val="28"/>
          <w:szCs w:val="28"/>
        </w:rPr>
        <w:t xml:space="preserve">, </w:t>
      </w:r>
      <w:r w:rsidR="00BA341C" w:rsidRPr="00832785">
        <w:rPr>
          <w:rFonts w:eastAsia="Calibri"/>
          <w:sz w:val="28"/>
          <w:szCs w:val="28"/>
        </w:rPr>
        <w:t>полномочия по поддержке сельскохозяйственного производства</w:t>
      </w:r>
      <w:r w:rsidR="00BA341C">
        <w:rPr>
          <w:rFonts w:eastAsia="Calibri"/>
          <w:sz w:val="28"/>
          <w:szCs w:val="28"/>
        </w:rPr>
        <w:t xml:space="preserve"> и</w:t>
      </w:r>
      <w:r w:rsidRPr="000A7845">
        <w:rPr>
          <w:sz w:val="28"/>
          <w:szCs w:val="28"/>
        </w:rPr>
        <w:t xml:space="preserve"> другие.  </w:t>
      </w:r>
    </w:p>
    <w:p w:rsidR="00F965C2" w:rsidRPr="000A7845" w:rsidRDefault="00E009F2" w:rsidP="00E009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09F2">
        <w:rPr>
          <w:sz w:val="28"/>
          <w:szCs w:val="28"/>
        </w:rPr>
        <w:t>Объем средств, перечисленных в округ в виде субвенций и предусмотренных на выполнение государственных полномочий на 2020 год, составил 646,9 миллионов рублей</w:t>
      </w:r>
      <w:r>
        <w:rPr>
          <w:sz w:val="28"/>
          <w:szCs w:val="28"/>
        </w:rPr>
        <w:t xml:space="preserve"> (</w:t>
      </w:r>
      <w:r w:rsidRPr="00E009F2">
        <w:rPr>
          <w:sz w:val="28"/>
          <w:szCs w:val="28"/>
        </w:rPr>
        <w:t>в 2019 - 698,6 миллионов рублей)</w:t>
      </w:r>
      <w:r w:rsidR="00527C88">
        <w:rPr>
          <w:sz w:val="28"/>
          <w:szCs w:val="28"/>
        </w:rPr>
        <w:t>,</w:t>
      </w:r>
      <w:r w:rsidRPr="00E009F2">
        <w:rPr>
          <w:sz w:val="28"/>
          <w:szCs w:val="28"/>
        </w:rPr>
        <w:t xml:space="preserve"> из которых освоено  в отчетном  периоде 641,3 миллионов рублей (в 2019 - 648,0 миллионов рублей). Государственные полномочия, перечисленные Добрянскому округу в 2020 году</w:t>
      </w:r>
      <w:r w:rsidR="00527C88">
        <w:rPr>
          <w:sz w:val="28"/>
          <w:szCs w:val="28"/>
        </w:rPr>
        <w:t>,</w:t>
      </w:r>
      <w:r w:rsidRPr="00E009F2">
        <w:rPr>
          <w:sz w:val="28"/>
          <w:szCs w:val="28"/>
        </w:rPr>
        <w:t xml:space="preserve"> выполнены в объеме 99,1% (в 2019 - 92,8%)</w:t>
      </w:r>
      <w:r w:rsidR="00527C88">
        <w:rPr>
          <w:sz w:val="28"/>
          <w:szCs w:val="28"/>
        </w:rPr>
        <w:t>.</w:t>
      </w:r>
      <w:r w:rsidRPr="00E009F2">
        <w:rPr>
          <w:sz w:val="28"/>
          <w:szCs w:val="28"/>
        </w:rPr>
        <w:t xml:space="preserve"> </w:t>
      </w:r>
      <w:r w:rsidR="00F965C2" w:rsidRPr="000A7845">
        <w:rPr>
          <w:rFonts w:eastAsiaTheme="minorHAnsi"/>
          <w:sz w:val="28"/>
          <w:szCs w:val="28"/>
          <w:lang w:eastAsia="en-US"/>
        </w:rPr>
        <w:t>В рамках выполнения государственных полномочий обеспечено целевое и эффективное расходование средств. Финансовые средства своевременно и</w:t>
      </w:r>
      <w:r w:rsidR="009A3911" w:rsidRPr="000A7845">
        <w:rPr>
          <w:rFonts w:eastAsiaTheme="minorHAnsi"/>
          <w:sz w:val="28"/>
          <w:szCs w:val="28"/>
          <w:lang w:eastAsia="en-US"/>
        </w:rPr>
        <w:t xml:space="preserve"> в полном объеме направлены в у</w:t>
      </w:r>
      <w:r w:rsidR="00F965C2" w:rsidRPr="000A7845">
        <w:rPr>
          <w:rFonts w:eastAsiaTheme="minorHAnsi"/>
          <w:sz w:val="28"/>
          <w:szCs w:val="28"/>
          <w:lang w:eastAsia="en-US"/>
        </w:rPr>
        <w:t>чреждения</w:t>
      </w:r>
      <w:r>
        <w:rPr>
          <w:rFonts w:eastAsiaTheme="minorHAnsi"/>
          <w:sz w:val="28"/>
          <w:szCs w:val="28"/>
          <w:lang w:eastAsia="en-US"/>
        </w:rPr>
        <w:t>,</w:t>
      </w:r>
      <w:r w:rsidR="00F965C2" w:rsidRPr="000A7845">
        <w:rPr>
          <w:rFonts w:eastAsiaTheme="minorHAnsi"/>
          <w:sz w:val="28"/>
          <w:szCs w:val="28"/>
          <w:lang w:eastAsia="en-US"/>
        </w:rPr>
        <w:t xml:space="preserve"> реализующие полномочия.</w:t>
      </w:r>
    </w:p>
    <w:p w:rsidR="00DA3482" w:rsidRPr="000A7845" w:rsidRDefault="00DA3482" w:rsidP="00B171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A7845">
        <w:rPr>
          <w:sz w:val="28"/>
          <w:szCs w:val="28"/>
        </w:rPr>
        <w:t>Помимо основной работы выполняемых в рамках переданных полномочий подразделениями проводятся и различные мероприятия.</w:t>
      </w:r>
    </w:p>
    <w:p w:rsidR="00335304" w:rsidRDefault="00335304" w:rsidP="003353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Архивным отделом за  2020 год  проведено  5  мероприя</w:t>
      </w:r>
      <w:r w:rsidR="00527C88">
        <w:rPr>
          <w:bCs/>
          <w:sz w:val="28"/>
          <w:szCs w:val="28"/>
        </w:rPr>
        <w:t xml:space="preserve">тий, в которых приняло участие 96 </w:t>
      </w:r>
      <w:r>
        <w:rPr>
          <w:bCs/>
          <w:sz w:val="28"/>
          <w:szCs w:val="28"/>
        </w:rPr>
        <w:t xml:space="preserve">человек. </w:t>
      </w:r>
      <w:r>
        <w:rPr>
          <w:rFonts w:eastAsia="Calibri"/>
          <w:snapToGrid w:val="0"/>
          <w:color w:val="000000"/>
          <w:sz w:val="28"/>
          <w:szCs w:val="28"/>
          <w:lang w:val="en-US"/>
        </w:rPr>
        <w:t>V</w:t>
      </w:r>
      <w:r w:rsidRPr="00335304">
        <w:rPr>
          <w:rFonts w:eastAsia="Calibri"/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заочная </w:t>
      </w:r>
      <w:r>
        <w:rPr>
          <w:rFonts w:eastAsia="Calibri"/>
          <w:snapToGrid w:val="0"/>
          <w:color w:val="000000"/>
          <w:sz w:val="28"/>
          <w:szCs w:val="28"/>
        </w:rPr>
        <w:t>муниципальная викторин</w:t>
      </w:r>
      <w:r>
        <w:rPr>
          <w:snapToGrid w:val="0"/>
          <w:color w:val="000000"/>
          <w:sz w:val="28"/>
          <w:szCs w:val="28"/>
        </w:rPr>
        <w:t xml:space="preserve">а </w:t>
      </w:r>
      <w:r>
        <w:rPr>
          <w:rFonts w:eastAsia="Calibri"/>
          <w:snapToGrid w:val="0"/>
          <w:color w:val="000000"/>
          <w:sz w:val="28"/>
          <w:szCs w:val="28"/>
        </w:rPr>
        <w:t xml:space="preserve">«Добрянский архив: тайны прошлого», </w:t>
      </w:r>
      <w:r w:rsidR="00527C88">
        <w:rPr>
          <w:sz w:val="28"/>
          <w:szCs w:val="28"/>
        </w:rPr>
        <w:t>посвященная 75-</w:t>
      </w:r>
      <w:r>
        <w:rPr>
          <w:sz w:val="28"/>
          <w:szCs w:val="28"/>
        </w:rPr>
        <w:t>летию со Дня Победы в Великой Отечест</w:t>
      </w:r>
      <w:r w:rsidR="00527C88">
        <w:rPr>
          <w:sz w:val="28"/>
          <w:szCs w:val="28"/>
        </w:rPr>
        <w:t xml:space="preserve">венной войне советского народа </w:t>
      </w:r>
      <w:r>
        <w:rPr>
          <w:sz w:val="28"/>
          <w:szCs w:val="28"/>
        </w:rPr>
        <w:t xml:space="preserve">над фашистскими захватчиками, </w:t>
      </w:r>
      <w:r>
        <w:rPr>
          <w:bCs/>
          <w:sz w:val="28"/>
          <w:szCs w:val="28"/>
        </w:rPr>
        <w:t>оказалась по кол</w:t>
      </w:r>
      <w:r w:rsidR="00EC7D4B">
        <w:rPr>
          <w:bCs/>
          <w:sz w:val="28"/>
          <w:szCs w:val="28"/>
        </w:rPr>
        <w:t xml:space="preserve">ичеству участников </w:t>
      </w:r>
      <w:r>
        <w:rPr>
          <w:bCs/>
          <w:sz w:val="28"/>
          <w:szCs w:val="28"/>
        </w:rPr>
        <w:t xml:space="preserve">самым посещаемым и интересным  </w:t>
      </w:r>
      <w:r w:rsidR="00EC7D4B">
        <w:rPr>
          <w:bCs/>
          <w:sz w:val="28"/>
          <w:szCs w:val="28"/>
        </w:rPr>
        <w:t xml:space="preserve"> мероприятием архивного отдела </w:t>
      </w:r>
      <w:r>
        <w:rPr>
          <w:bCs/>
          <w:sz w:val="28"/>
          <w:szCs w:val="28"/>
        </w:rPr>
        <w:t>в 2020 году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C7D4B">
        <w:rPr>
          <w:color w:val="000000"/>
          <w:sz w:val="28"/>
          <w:szCs w:val="28"/>
        </w:rPr>
        <w:t xml:space="preserve">В викторине приняло участие </w:t>
      </w:r>
      <w:r w:rsidR="00EC7D4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47</w:t>
      </w:r>
      <w:r w:rsidR="00EC7D4B">
        <w:rPr>
          <w:color w:val="000000"/>
          <w:sz w:val="28"/>
          <w:szCs w:val="28"/>
        </w:rPr>
        <w:t xml:space="preserve"> учащихся </w:t>
      </w:r>
      <w:r>
        <w:rPr>
          <w:color w:val="000000"/>
          <w:sz w:val="28"/>
          <w:szCs w:val="28"/>
        </w:rPr>
        <w:t>образовательных учреждений</w:t>
      </w:r>
      <w:r>
        <w:rPr>
          <w:bCs/>
          <w:sz w:val="28"/>
          <w:szCs w:val="28"/>
        </w:rPr>
        <w:t>. Каждый участн</w:t>
      </w:r>
      <w:r w:rsidR="00EC7D4B">
        <w:rPr>
          <w:bCs/>
          <w:sz w:val="28"/>
          <w:szCs w:val="28"/>
        </w:rPr>
        <w:t xml:space="preserve">ик викторины в период пандемии (по предварительной записи) посетил </w:t>
      </w:r>
      <w:r>
        <w:rPr>
          <w:bCs/>
          <w:sz w:val="28"/>
          <w:szCs w:val="28"/>
        </w:rPr>
        <w:t>ар</w:t>
      </w:r>
      <w:r w:rsidR="00EC7D4B">
        <w:rPr>
          <w:bCs/>
          <w:sz w:val="28"/>
          <w:szCs w:val="28"/>
        </w:rPr>
        <w:t xml:space="preserve">хивный отдел и поработал с архивными документами в поисках </w:t>
      </w:r>
      <w:r>
        <w:rPr>
          <w:bCs/>
          <w:sz w:val="28"/>
          <w:szCs w:val="28"/>
        </w:rPr>
        <w:t>от</w:t>
      </w:r>
      <w:r w:rsidR="00EC7D4B">
        <w:rPr>
          <w:bCs/>
          <w:sz w:val="28"/>
          <w:szCs w:val="28"/>
        </w:rPr>
        <w:t xml:space="preserve">ветов на поставленные вопросы. Учащиеся образовательных учреждений с большим интересом </w:t>
      </w:r>
      <w:r>
        <w:rPr>
          <w:bCs/>
          <w:sz w:val="28"/>
          <w:szCs w:val="28"/>
        </w:rPr>
        <w:t>и обсуждением изучали историю родного края по первоисточникам в читальном зале архивного отдела.</w:t>
      </w:r>
      <w:r>
        <w:rPr>
          <w:color w:val="000000"/>
          <w:sz w:val="28"/>
          <w:szCs w:val="28"/>
        </w:rPr>
        <w:t xml:space="preserve"> Так</w:t>
      </w:r>
      <w:r w:rsidR="00EC7D4B">
        <w:rPr>
          <w:color w:val="000000"/>
          <w:sz w:val="28"/>
          <w:szCs w:val="28"/>
        </w:rPr>
        <w:t xml:space="preserve">ие </w:t>
      </w:r>
      <w:r>
        <w:rPr>
          <w:color w:val="000000"/>
          <w:sz w:val="28"/>
          <w:szCs w:val="28"/>
        </w:rPr>
        <w:t xml:space="preserve">понятия, как артель, МТС многие узнали впервые. </w:t>
      </w:r>
      <w:r>
        <w:rPr>
          <w:bCs/>
          <w:sz w:val="28"/>
          <w:szCs w:val="28"/>
        </w:rPr>
        <w:t>Не менее полезен</w:t>
      </w:r>
      <w:r w:rsidR="00EC7D4B">
        <w:rPr>
          <w:color w:val="000000"/>
          <w:sz w:val="28"/>
          <w:szCs w:val="28"/>
        </w:rPr>
        <w:t xml:space="preserve"> для участников </w:t>
      </w:r>
      <w:r>
        <w:rPr>
          <w:color w:val="000000"/>
          <w:sz w:val="28"/>
          <w:szCs w:val="28"/>
        </w:rPr>
        <w:t xml:space="preserve">секции «Краеведение» </w:t>
      </w:r>
      <w:r>
        <w:rPr>
          <w:snapToGrid w:val="0"/>
          <w:color w:val="000000"/>
          <w:sz w:val="28"/>
          <w:szCs w:val="28"/>
        </w:rPr>
        <w:t xml:space="preserve">МБУ ДО «ЦДОД «Логос» </w:t>
      </w:r>
      <w:r w:rsidR="00EC7D4B">
        <w:rPr>
          <w:bCs/>
          <w:sz w:val="28"/>
          <w:szCs w:val="28"/>
        </w:rPr>
        <w:t xml:space="preserve">и проведенный </w:t>
      </w:r>
      <w:proofErr w:type="gramStart"/>
      <w:r w:rsidR="00EC7D4B">
        <w:rPr>
          <w:color w:val="000000"/>
          <w:sz w:val="28"/>
          <w:szCs w:val="28"/>
        </w:rPr>
        <w:t>урок</w:t>
      </w:r>
      <w:proofErr w:type="gramEnd"/>
      <w:r w:rsidR="00EC7D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«Какие тайны хранит архив?»</w:t>
      </w:r>
      <w:r w:rsidR="00EC7D4B">
        <w:rPr>
          <w:color w:val="000000" w:themeColor="text1"/>
          <w:sz w:val="28"/>
          <w:szCs w:val="28"/>
        </w:rPr>
        <w:t xml:space="preserve">, на котором были представлены самые </w:t>
      </w:r>
      <w:r>
        <w:rPr>
          <w:color w:val="000000" w:themeColor="text1"/>
          <w:sz w:val="28"/>
          <w:szCs w:val="28"/>
        </w:rPr>
        <w:t xml:space="preserve">интересные фонды архива с демонстрацией документов.  Ребята внимательно рассматривали  архивные  документы: летопись </w:t>
      </w:r>
      <w:proofErr w:type="spellStart"/>
      <w:r w:rsidR="00AD596B">
        <w:rPr>
          <w:color w:val="000000" w:themeColor="text1"/>
          <w:sz w:val="28"/>
          <w:szCs w:val="28"/>
        </w:rPr>
        <w:t>Перемской</w:t>
      </w:r>
      <w:proofErr w:type="spellEnd"/>
      <w:r w:rsidR="00AD596B">
        <w:rPr>
          <w:color w:val="000000" w:themeColor="text1"/>
          <w:sz w:val="28"/>
          <w:szCs w:val="28"/>
        </w:rPr>
        <w:t xml:space="preserve">  Богоявленской церкви</w:t>
      </w:r>
      <w:r>
        <w:rPr>
          <w:color w:val="000000" w:themeColor="text1"/>
          <w:sz w:val="28"/>
          <w:szCs w:val="28"/>
        </w:rPr>
        <w:t>, датированная  27 апреля 1912 года, письма с фронта, личные карт</w:t>
      </w:r>
      <w:r w:rsidR="00AD596B">
        <w:rPr>
          <w:color w:val="000000" w:themeColor="text1"/>
          <w:sz w:val="28"/>
          <w:szCs w:val="28"/>
        </w:rPr>
        <w:t xml:space="preserve">очки работников завода, снимки </w:t>
      </w:r>
      <w:r>
        <w:rPr>
          <w:color w:val="000000" w:themeColor="text1"/>
          <w:sz w:val="28"/>
          <w:szCs w:val="28"/>
        </w:rPr>
        <w:t>кадров из фильма</w:t>
      </w:r>
      <w:r w:rsidR="00AD596B">
        <w:rPr>
          <w:color w:val="000000" w:themeColor="text1"/>
          <w:sz w:val="28"/>
          <w:szCs w:val="28"/>
        </w:rPr>
        <w:t xml:space="preserve"> Григория Александрова «Волга» </w:t>
      </w:r>
      <w:r>
        <w:rPr>
          <w:color w:val="000000" w:themeColor="text1"/>
          <w:sz w:val="28"/>
          <w:szCs w:val="28"/>
        </w:rPr>
        <w:t>(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Красная</w:t>
      </w:r>
      <w:proofErr w:type="gramEnd"/>
      <w:r>
        <w:rPr>
          <w:color w:val="000000" w:themeColor="text1"/>
          <w:sz w:val="28"/>
          <w:szCs w:val="28"/>
        </w:rPr>
        <w:t xml:space="preserve"> Слудка), документы о закрытии храмов, газету «Сталинский путь».</w:t>
      </w:r>
    </w:p>
    <w:p w:rsidR="00E868AC" w:rsidRPr="00E868AC" w:rsidRDefault="00E868AC" w:rsidP="00127941">
      <w:pPr>
        <w:pStyle w:val="22"/>
        <w:spacing w:after="0" w:line="240" w:lineRule="auto"/>
        <w:ind w:right="-2" w:firstLine="709"/>
        <w:jc w:val="both"/>
        <w:outlineLvl w:val="0"/>
        <w:rPr>
          <w:sz w:val="28"/>
          <w:szCs w:val="28"/>
        </w:rPr>
      </w:pPr>
      <w:r w:rsidRPr="00E868AC">
        <w:rPr>
          <w:sz w:val="28"/>
          <w:szCs w:val="28"/>
        </w:rPr>
        <w:t>За 2020 год в отделе ЗАГС администрации Добрянского городского округа зарегистрировано 1765 акта гражданского состояния и совершено различных юридически значимых действий 5190. В течени</w:t>
      </w:r>
      <w:r>
        <w:rPr>
          <w:sz w:val="28"/>
          <w:szCs w:val="28"/>
        </w:rPr>
        <w:t>е</w:t>
      </w:r>
      <w:r w:rsidRPr="00E868AC">
        <w:rPr>
          <w:sz w:val="28"/>
          <w:szCs w:val="28"/>
        </w:rPr>
        <w:t xml:space="preserve"> отчетного периода зарегистрировано заключений брака - 217</w:t>
      </w:r>
      <w:r>
        <w:rPr>
          <w:sz w:val="28"/>
          <w:szCs w:val="28"/>
        </w:rPr>
        <w:t xml:space="preserve">, </w:t>
      </w:r>
      <w:r w:rsidRPr="00E868AC">
        <w:rPr>
          <w:sz w:val="28"/>
          <w:szCs w:val="28"/>
        </w:rPr>
        <w:t>расторжений браков – 224.</w:t>
      </w:r>
    </w:p>
    <w:p w:rsidR="00417A6F" w:rsidRDefault="001F01B4" w:rsidP="00417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проведены</w:t>
      </w:r>
      <w:r w:rsidR="00E868AC">
        <w:rPr>
          <w:sz w:val="28"/>
          <w:szCs w:val="28"/>
        </w:rPr>
        <w:t xml:space="preserve"> мероприятия</w:t>
      </w:r>
      <w:r w:rsidR="00590776">
        <w:rPr>
          <w:sz w:val="28"/>
          <w:szCs w:val="28"/>
        </w:rPr>
        <w:t>,</w:t>
      </w:r>
      <w:r w:rsidR="00E868AC">
        <w:rPr>
          <w:sz w:val="28"/>
          <w:szCs w:val="28"/>
        </w:rPr>
        <w:t xml:space="preserve"> направленные на повышение статуса семьи и </w:t>
      </w:r>
      <w:r w:rsidR="00417A6F">
        <w:rPr>
          <w:sz w:val="28"/>
          <w:szCs w:val="28"/>
        </w:rPr>
        <w:t xml:space="preserve">пропаганду семейных ценностей: </w:t>
      </w:r>
    </w:p>
    <w:p w:rsidR="00590776" w:rsidRDefault="00590776" w:rsidP="0059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8AC" w:rsidRPr="00C17ECB">
        <w:rPr>
          <w:sz w:val="28"/>
          <w:szCs w:val="28"/>
        </w:rPr>
        <w:t xml:space="preserve">роведение торжественных регистраций </w:t>
      </w:r>
      <w:r w:rsidR="00E868AC">
        <w:rPr>
          <w:sz w:val="28"/>
          <w:szCs w:val="28"/>
        </w:rPr>
        <w:t>рождений</w:t>
      </w:r>
      <w:r w:rsidR="00E868AC" w:rsidRPr="00C17ECB">
        <w:rPr>
          <w:sz w:val="28"/>
          <w:szCs w:val="28"/>
        </w:rPr>
        <w:t xml:space="preserve"> в индивид</w:t>
      </w:r>
      <w:r>
        <w:rPr>
          <w:sz w:val="28"/>
          <w:szCs w:val="28"/>
        </w:rPr>
        <w:t>уальном порядке с вручением п</w:t>
      </w:r>
      <w:r w:rsidR="00E868AC" w:rsidRPr="00C17ECB">
        <w:rPr>
          <w:sz w:val="28"/>
          <w:szCs w:val="28"/>
        </w:rPr>
        <w:t>одарка новорожденному</w:t>
      </w:r>
      <w:r w:rsidR="00E868AC">
        <w:rPr>
          <w:sz w:val="28"/>
          <w:szCs w:val="28"/>
        </w:rPr>
        <w:t>;</w:t>
      </w:r>
    </w:p>
    <w:p w:rsidR="00590776" w:rsidRDefault="00590776" w:rsidP="0059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868AC" w:rsidRPr="00C17ECB">
        <w:rPr>
          <w:sz w:val="28"/>
          <w:szCs w:val="28"/>
        </w:rPr>
        <w:t>ествование юбилейных супружеских пар в индивидуальном порядке в торжественной обстановке</w:t>
      </w:r>
      <w:r w:rsidR="00E868AC">
        <w:rPr>
          <w:sz w:val="28"/>
          <w:szCs w:val="28"/>
        </w:rPr>
        <w:t>;</w:t>
      </w:r>
    </w:p>
    <w:p w:rsidR="00590776" w:rsidRDefault="00590776" w:rsidP="0059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8AC">
        <w:rPr>
          <w:sz w:val="28"/>
          <w:szCs w:val="28"/>
        </w:rPr>
        <w:t>роведение праздничного</w:t>
      </w:r>
      <w:r w:rsidR="00E868AC" w:rsidRPr="00C17ECB">
        <w:rPr>
          <w:sz w:val="28"/>
          <w:szCs w:val="28"/>
        </w:rPr>
        <w:t xml:space="preserve"> мероприяти</w:t>
      </w:r>
      <w:r w:rsidR="00E868AC">
        <w:rPr>
          <w:sz w:val="28"/>
          <w:szCs w:val="28"/>
        </w:rPr>
        <w:t>я</w:t>
      </w:r>
      <w:r w:rsidR="00E868AC" w:rsidRPr="00C17ECB">
        <w:rPr>
          <w:sz w:val="28"/>
          <w:szCs w:val="28"/>
        </w:rPr>
        <w:t>,</w:t>
      </w:r>
      <w:r w:rsidR="00E868AC">
        <w:rPr>
          <w:sz w:val="28"/>
          <w:szCs w:val="28"/>
        </w:rPr>
        <w:t xml:space="preserve"> приуроченного к празднованию всероссийского Дня семьи, любви и верности. С</w:t>
      </w:r>
      <w:r w:rsidR="00E868AC" w:rsidRPr="00C17ECB">
        <w:rPr>
          <w:sz w:val="28"/>
          <w:szCs w:val="28"/>
        </w:rPr>
        <w:t>остоялось с соблюдением карантинных мер. На праздничном мероприятии были вручены Памятные адреса от Губернатора Пермского края и Памятные адреса от Коми</w:t>
      </w:r>
      <w:r>
        <w:rPr>
          <w:sz w:val="28"/>
          <w:szCs w:val="28"/>
        </w:rPr>
        <w:t>тета ЗАГС Пермского края, а так</w:t>
      </w:r>
      <w:r w:rsidR="00E868AC" w:rsidRPr="00C17ECB">
        <w:rPr>
          <w:sz w:val="28"/>
          <w:szCs w:val="28"/>
        </w:rPr>
        <w:t>же в индивидуальном порядке была вручена Медаль за Любовь и Верность</w:t>
      </w:r>
      <w:r w:rsidR="00E868AC">
        <w:rPr>
          <w:sz w:val="28"/>
          <w:szCs w:val="28"/>
        </w:rPr>
        <w:t>;</w:t>
      </w:r>
    </w:p>
    <w:p w:rsidR="00B40494" w:rsidRDefault="00E868AC" w:rsidP="00B4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C17ECB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в рамках празднования Дня Государственного Флага Российской Федерации</w:t>
      </w:r>
      <w:r w:rsidRPr="00C17ECB">
        <w:rPr>
          <w:sz w:val="28"/>
          <w:szCs w:val="28"/>
        </w:rPr>
        <w:t>, в окнах отдела ЗАГС  были размещены  Флаг России, детские рисунки</w:t>
      </w:r>
      <w:r>
        <w:rPr>
          <w:sz w:val="28"/>
          <w:szCs w:val="28"/>
        </w:rPr>
        <w:t>;</w:t>
      </w:r>
    </w:p>
    <w:p w:rsidR="00B40494" w:rsidRDefault="00B40494" w:rsidP="00B4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68AC">
        <w:rPr>
          <w:sz w:val="28"/>
          <w:szCs w:val="28"/>
        </w:rPr>
        <w:t>ткрытие т</w:t>
      </w:r>
      <w:r w:rsidR="00E868AC" w:rsidRPr="00C17ECB">
        <w:rPr>
          <w:sz w:val="28"/>
          <w:szCs w:val="28"/>
        </w:rPr>
        <w:t>радиционны</w:t>
      </w:r>
      <w:r w:rsidR="00E868AC">
        <w:rPr>
          <w:sz w:val="28"/>
          <w:szCs w:val="28"/>
        </w:rPr>
        <w:t>х</w:t>
      </w:r>
      <w:r w:rsidR="00E868AC" w:rsidRPr="00C17ECB">
        <w:rPr>
          <w:sz w:val="28"/>
          <w:szCs w:val="28"/>
        </w:rPr>
        <w:t xml:space="preserve"> фотовыставо</w:t>
      </w:r>
      <w:r w:rsidR="00E868AC">
        <w:rPr>
          <w:sz w:val="28"/>
          <w:szCs w:val="28"/>
        </w:rPr>
        <w:t>к</w:t>
      </w:r>
      <w:r w:rsidR="00E868AC" w:rsidRPr="00C17ECB">
        <w:rPr>
          <w:sz w:val="28"/>
          <w:szCs w:val="28"/>
        </w:rPr>
        <w:t xml:space="preserve"> в отделе ЗАГС</w:t>
      </w:r>
      <w:r w:rsidR="00E868AC">
        <w:rPr>
          <w:sz w:val="28"/>
          <w:szCs w:val="28"/>
        </w:rPr>
        <w:t>;</w:t>
      </w:r>
    </w:p>
    <w:p w:rsidR="00B40494" w:rsidRDefault="00B40494" w:rsidP="00B4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68AC" w:rsidRPr="00C17ECB">
        <w:rPr>
          <w:sz w:val="28"/>
          <w:szCs w:val="28"/>
        </w:rPr>
        <w:t>формле</w:t>
      </w:r>
      <w:r w:rsidR="00E868AC">
        <w:rPr>
          <w:sz w:val="28"/>
          <w:szCs w:val="28"/>
        </w:rPr>
        <w:t>ние</w:t>
      </w:r>
      <w:r w:rsidR="00E868AC" w:rsidRPr="00C17ECB">
        <w:rPr>
          <w:sz w:val="28"/>
          <w:szCs w:val="28"/>
        </w:rPr>
        <w:t xml:space="preserve"> выстав</w:t>
      </w:r>
      <w:r w:rsidR="00E868AC">
        <w:rPr>
          <w:sz w:val="28"/>
          <w:szCs w:val="28"/>
        </w:rPr>
        <w:t>ки</w:t>
      </w:r>
      <w:r w:rsidR="00E868AC" w:rsidRPr="00C17ECB">
        <w:rPr>
          <w:sz w:val="28"/>
          <w:szCs w:val="28"/>
        </w:rPr>
        <w:t xml:space="preserve"> детского рисунка, посвященн</w:t>
      </w:r>
      <w:r>
        <w:rPr>
          <w:sz w:val="28"/>
          <w:szCs w:val="28"/>
        </w:rPr>
        <w:t>ой</w:t>
      </w:r>
      <w:r w:rsidR="00E868AC" w:rsidRPr="00C17ECB">
        <w:rPr>
          <w:sz w:val="28"/>
          <w:szCs w:val="28"/>
        </w:rPr>
        <w:t xml:space="preserve"> Дню Победы, Дню защиты детей</w:t>
      </w:r>
      <w:r w:rsidR="00E868AC">
        <w:rPr>
          <w:sz w:val="28"/>
          <w:szCs w:val="28"/>
        </w:rPr>
        <w:t>;</w:t>
      </w:r>
    </w:p>
    <w:p w:rsidR="009A4EA9" w:rsidRDefault="00B40494" w:rsidP="009A4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8AC">
        <w:rPr>
          <w:sz w:val="28"/>
          <w:szCs w:val="28"/>
        </w:rPr>
        <w:t>роведение э</w:t>
      </w:r>
      <w:r w:rsidR="00E868AC" w:rsidRPr="00C17ECB">
        <w:rPr>
          <w:sz w:val="28"/>
          <w:szCs w:val="28"/>
        </w:rPr>
        <w:t>кскурси</w:t>
      </w:r>
      <w:r w:rsidR="00E868AC">
        <w:rPr>
          <w:sz w:val="28"/>
          <w:szCs w:val="28"/>
        </w:rPr>
        <w:t>й</w:t>
      </w:r>
      <w:r w:rsidR="00E868AC" w:rsidRPr="00C17ECB">
        <w:rPr>
          <w:sz w:val="28"/>
          <w:szCs w:val="28"/>
        </w:rPr>
        <w:t xml:space="preserve"> «День знаний в отделе ЗАГС». В качестве приглашенных были учащиеся 9 класс</w:t>
      </w:r>
      <w:r w:rsidR="00E868AC">
        <w:rPr>
          <w:sz w:val="28"/>
          <w:szCs w:val="28"/>
        </w:rPr>
        <w:t>ов;</w:t>
      </w:r>
    </w:p>
    <w:p w:rsidR="009A4EA9" w:rsidRDefault="009A4EA9" w:rsidP="009A4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8AC">
        <w:rPr>
          <w:sz w:val="28"/>
          <w:szCs w:val="28"/>
        </w:rPr>
        <w:t>роведение в</w:t>
      </w:r>
      <w:r w:rsidR="00E868AC" w:rsidRPr="00C17ECB">
        <w:rPr>
          <w:sz w:val="28"/>
          <w:szCs w:val="28"/>
        </w:rPr>
        <w:t xml:space="preserve"> рамках Международного дня защиты детей</w:t>
      </w:r>
      <w:r w:rsidR="00E868AC">
        <w:rPr>
          <w:sz w:val="28"/>
          <w:szCs w:val="28"/>
        </w:rPr>
        <w:t xml:space="preserve"> </w:t>
      </w:r>
      <w:r w:rsidR="00E868AC" w:rsidRPr="00C17ECB">
        <w:rPr>
          <w:sz w:val="28"/>
          <w:szCs w:val="28"/>
        </w:rPr>
        <w:t xml:space="preserve">совместно с МБУК «Культурно-досуговый центр Орфей» </w:t>
      </w:r>
      <w:r w:rsidR="00E868AC">
        <w:rPr>
          <w:sz w:val="28"/>
          <w:szCs w:val="28"/>
        </w:rPr>
        <w:t>провели ряд мероприятий (конкурс рисунков на асфальте «Белым мелом», выставка «Права детей»);</w:t>
      </w:r>
    </w:p>
    <w:p w:rsidR="00E868AC" w:rsidRDefault="009A4EA9" w:rsidP="009A4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68AC">
        <w:rPr>
          <w:sz w:val="28"/>
          <w:szCs w:val="28"/>
        </w:rPr>
        <w:t xml:space="preserve">рганизована </w:t>
      </w:r>
      <w:r w:rsidR="00E868AC" w:rsidRPr="00C17ECB">
        <w:rPr>
          <w:sz w:val="28"/>
          <w:szCs w:val="28"/>
        </w:rPr>
        <w:t>площад</w:t>
      </w:r>
      <w:r w:rsidR="00E868AC">
        <w:rPr>
          <w:sz w:val="28"/>
          <w:szCs w:val="28"/>
        </w:rPr>
        <w:t xml:space="preserve">ка и проведена </w:t>
      </w:r>
      <w:r w:rsidR="00E868AC" w:rsidRPr="00C17ECB">
        <w:rPr>
          <w:sz w:val="28"/>
          <w:szCs w:val="28"/>
        </w:rPr>
        <w:t>лекция по теме: «Составл</w:t>
      </w:r>
      <w:r>
        <w:rPr>
          <w:sz w:val="28"/>
          <w:szCs w:val="28"/>
        </w:rPr>
        <w:t>ение  родословной, как начать?»</w:t>
      </w:r>
      <w:r w:rsidR="00E868AC" w:rsidRPr="00C17ECB">
        <w:rPr>
          <w:sz w:val="28"/>
          <w:szCs w:val="28"/>
        </w:rPr>
        <w:t xml:space="preserve"> в рамках Семейного форума ДГО</w:t>
      </w:r>
      <w:r w:rsidR="00E868AC">
        <w:rPr>
          <w:sz w:val="28"/>
          <w:szCs w:val="28"/>
        </w:rPr>
        <w:t xml:space="preserve"> (онлайн</w:t>
      </w:r>
      <w:r>
        <w:rPr>
          <w:sz w:val="28"/>
          <w:szCs w:val="28"/>
        </w:rPr>
        <w:t>-т</w:t>
      </w:r>
      <w:r w:rsidR="00E868AC">
        <w:rPr>
          <w:sz w:val="28"/>
          <w:szCs w:val="28"/>
        </w:rPr>
        <w:t xml:space="preserve">рансляция). </w:t>
      </w:r>
    </w:p>
    <w:p w:rsidR="00F3273A" w:rsidRDefault="00F3273A" w:rsidP="00F3273A">
      <w:pPr>
        <w:tabs>
          <w:tab w:val="left" w:pos="0"/>
        </w:tabs>
        <w:jc w:val="center"/>
        <w:rPr>
          <w:noProof/>
          <w:sz w:val="28"/>
          <w:szCs w:val="28"/>
        </w:rPr>
      </w:pPr>
    </w:p>
    <w:p w:rsidR="00F3273A" w:rsidRPr="001E28DC" w:rsidRDefault="0014695B" w:rsidP="00F3273A">
      <w:pPr>
        <w:tabs>
          <w:tab w:val="left" w:pos="0"/>
        </w:tabs>
        <w:jc w:val="center"/>
        <w:rPr>
          <w:b/>
          <w:sz w:val="28"/>
          <w:szCs w:val="28"/>
        </w:rPr>
      </w:pPr>
      <w:r w:rsidRPr="001E28DC">
        <w:rPr>
          <w:b/>
          <w:noProof/>
          <w:sz w:val="28"/>
          <w:szCs w:val="28"/>
        </w:rPr>
        <w:t xml:space="preserve">3.3. </w:t>
      </w:r>
      <w:r w:rsidR="00F3273A" w:rsidRPr="001E28DC">
        <w:rPr>
          <w:b/>
          <w:noProof/>
          <w:sz w:val="28"/>
          <w:szCs w:val="28"/>
        </w:rPr>
        <w:t>Информация о решении вопросов, поставленн</w:t>
      </w:r>
      <w:r w:rsidR="009A4EA9">
        <w:rPr>
          <w:b/>
          <w:noProof/>
          <w:sz w:val="28"/>
          <w:szCs w:val="28"/>
        </w:rPr>
        <w:t>ых Думой, которые направлялись г</w:t>
      </w:r>
      <w:r w:rsidR="00F3273A" w:rsidRPr="001E28DC">
        <w:rPr>
          <w:b/>
          <w:noProof/>
          <w:sz w:val="28"/>
          <w:szCs w:val="28"/>
        </w:rPr>
        <w:t>лаве городского округа в отчетном периоде</w:t>
      </w:r>
    </w:p>
    <w:p w:rsidR="001C3B96" w:rsidRPr="001C3B96" w:rsidRDefault="001C3B96" w:rsidP="009A4E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3B96">
        <w:rPr>
          <w:sz w:val="28"/>
          <w:szCs w:val="28"/>
        </w:rPr>
        <w:t>На заседаниях Думы депутаты заслушивали отчёты и информации органов и должностных лиц местного самоуправления по исполнению вопросов местного значения и своих полномочий.</w:t>
      </w:r>
    </w:p>
    <w:p w:rsidR="001C3B96" w:rsidRPr="001C3B96" w:rsidRDefault="001C3B96" w:rsidP="009A4EA9">
      <w:pPr>
        <w:ind w:firstLine="709"/>
        <w:jc w:val="both"/>
        <w:rPr>
          <w:sz w:val="28"/>
          <w:szCs w:val="28"/>
        </w:rPr>
      </w:pPr>
      <w:r w:rsidRPr="001C3B96">
        <w:rPr>
          <w:sz w:val="28"/>
          <w:szCs w:val="28"/>
        </w:rPr>
        <w:t xml:space="preserve">В </w:t>
      </w:r>
      <w:r w:rsidRPr="001C3B96">
        <w:rPr>
          <w:bCs/>
          <w:sz w:val="28"/>
          <w:szCs w:val="28"/>
        </w:rPr>
        <w:t>отчетном периоде</w:t>
      </w:r>
      <w:r w:rsidRPr="001C3B96">
        <w:rPr>
          <w:sz w:val="28"/>
          <w:szCs w:val="28"/>
        </w:rPr>
        <w:t xml:space="preserve"> контролировалось исполнение 27 решений Думы, </w:t>
      </w:r>
      <w:r w:rsidRPr="001C3B96">
        <w:rPr>
          <w:sz w:val="28"/>
          <w:szCs w:val="28"/>
        </w:rPr>
        <w:br/>
        <w:t>из них за период с 23</w:t>
      </w:r>
      <w:r w:rsidR="00F7271B">
        <w:rPr>
          <w:sz w:val="28"/>
          <w:szCs w:val="28"/>
        </w:rPr>
        <w:t xml:space="preserve"> сентября по</w:t>
      </w:r>
      <w:r w:rsidRPr="001C3B96">
        <w:rPr>
          <w:sz w:val="28"/>
          <w:szCs w:val="28"/>
        </w:rPr>
        <w:t xml:space="preserve"> 31</w:t>
      </w:r>
      <w:r w:rsidR="00F7271B">
        <w:rPr>
          <w:sz w:val="28"/>
          <w:szCs w:val="28"/>
        </w:rPr>
        <w:t xml:space="preserve"> декабря </w:t>
      </w:r>
      <w:r w:rsidRPr="001C3B96">
        <w:rPr>
          <w:sz w:val="28"/>
          <w:szCs w:val="28"/>
        </w:rPr>
        <w:t>2019</w:t>
      </w:r>
      <w:r w:rsidR="00E32227">
        <w:rPr>
          <w:sz w:val="28"/>
          <w:szCs w:val="28"/>
        </w:rPr>
        <w:t xml:space="preserve"> </w:t>
      </w:r>
      <w:r w:rsidRPr="001C3B96">
        <w:rPr>
          <w:sz w:val="28"/>
          <w:szCs w:val="28"/>
        </w:rPr>
        <w:t>г</w:t>
      </w:r>
      <w:r w:rsidR="00E32227">
        <w:rPr>
          <w:sz w:val="28"/>
          <w:szCs w:val="28"/>
        </w:rPr>
        <w:t>.</w:t>
      </w:r>
      <w:r w:rsidRPr="001C3B96">
        <w:rPr>
          <w:bCs/>
          <w:sz w:val="28"/>
          <w:szCs w:val="28"/>
        </w:rPr>
        <w:t xml:space="preserve"> – 0 решений, в 2020</w:t>
      </w:r>
      <w:r w:rsidR="00F7271B">
        <w:rPr>
          <w:bCs/>
          <w:sz w:val="28"/>
          <w:szCs w:val="28"/>
        </w:rPr>
        <w:t xml:space="preserve"> </w:t>
      </w:r>
      <w:r w:rsidRPr="001C3B96">
        <w:rPr>
          <w:bCs/>
          <w:sz w:val="28"/>
          <w:szCs w:val="28"/>
        </w:rPr>
        <w:t>г. - 27 решени</w:t>
      </w:r>
      <w:r w:rsidR="00F7271B">
        <w:rPr>
          <w:bCs/>
          <w:sz w:val="28"/>
          <w:szCs w:val="28"/>
        </w:rPr>
        <w:t>й</w:t>
      </w:r>
      <w:r w:rsidRPr="001C3B96">
        <w:rPr>
          <w:bCs/>
          <w:sz w:val="28"/>
          <w:szCs w:val="28"/>
        </w:rPr>
        <w:t>.</w:t>
      </w:r>
    </w:p>
    <w:p w:rsidR="001C3B96" w:rsidRPr="00294977" w:rsidRDefault="001C3B96" w:rsidP="009A4EA9">
      <w:pPr>
        <w:ind w:firstLine="709"/>
        <w:jc w:val="both"/>
        <w:rPr>
          <w:sz w:val="28"/>
          <w:szCs w:val="28"/>
        </w:rPr>
      </w:pPr>
      <w:r w:rsidRPr="001C3B96">
        <w:rPr>
          <w:sz w:val="28"/>
          <w:szCs w:val="28"/>
        </w:rPr>
        <w:t>В течение отчетного периода продлены сроки исполнения 8 решений Думы</w:t>
      </w:r>
      <w:r w:rsidR="002C2905">
        <w:rPr>
          <w:sz w:val="28"/>
          <w:szCs w:val="28"/>
        </w:rPr>
        <w:t xml:space="preserve"> Добрянского городского округа</w:t>
      </w:r>
      <w:r w:rsidRPr="001C3B96">
        <w:rPr>
          <w:sz w:val="28"/>
          <w:szCs w:val="28"/>
        </w:rPr>
        <w:t>.</w:t>
      </w:r>
    </w:p>
    <w:p w:rsidR="00F04A2C" w:rsidRDefault="00CA4C25" w:rsidP="00B171EF">
      <w:pPr>
        <w:tabs>
          <w:tab w:val="left" w:pos="0"/>
        </w:tabs>
        <w:jc w:val="both"/>
        <w:rPr>
          <w:noProof/>
          <w:sz w:val="28"/>
          <w:szCs w:val="28"/>
        </w:rPr>
      </w:pPr>
      <w:r w:rsidRPr="000A7845">
        <w:rPr>
          <w:noProof/>
          <w:sz w:val="28"/>
          <w:szCs w:val="28"/>
        </w:rPr>
        <w:t xml:space="preserve"> </w:t>
      </w:r>
    </w:p>
    <w:p w:rsidR="00DE061D" w:rsidRPr="000A7845" w:rsidRDefault="00F7271B" w:rsidP="00B171E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IV</w:t>
      </w:r>
      <w:r w:rsidR="00DE061D" w:rsidRPr="000A7845">
        <w:rPr>
          <w:rFonts w:ascii="Times New Roman" w:hAnsi="Times New Roman"/>
          <w:i w:val="0"/>
        </w:rPr>
        <w:t xml:space="preserve">. </w:t>
      </w:r>
      <w:r w:rsidR="0003551D">
        <w:rPr>
          <w:rFonts w:ascii="Times New Roman" w:hAnsi="Times New Roman"/>
          <w:i w:val="0"/>
        </w:rPr>
        <w:t>Информация о д</w:t>
      </w:r>
      <w:r w:rsidR="00DE061D" w:rsidRPr="000A7845">
        <w:rPr>
          <w:rFonts w:ascii="Times New Roman" w:hAnsi="Times New Roman"/>
          <w:i w:val="0"/>
        </w:rPr>
        <w:t>остижени</w:t>
      </w:r>
      <w:r w:rsidR="0003551D">
        <w:rPr>
          <w:rFonts w:ascii="Times New Roman" w:hAnsi="Times New Roman"/>
          <w:i w:val="0"/>
        </w:rPr>
        <w:t>и</w:t>
      </w:r>
      <w:r w:rsidR="00DE061D" w:rsidRPr="000A7845">
        <w:rPr>
          <w:rFonts w:ascii="Times New Roman" w:hAnsi="Times New Roman"/>
          <w:i w:val="0"/>
        </w:rPr>
        <w:t xml:space="preserve"> </w:t>
      </w:r>
      <w:r w:rsidR="0003551D">
        <w:rPr>
          <w:rFonts w:ascii="Times New Roman" w:hAnsi="Times New Roman"/>
          <w:i w:val="0"/>
        </w:rPr>
        <w:t xml:space="preserve">целевых показателей </w:t>
      </w:r>
      <w:r w:rsidR="009976F1" w:rsidRPr="000A7845">
        <w:rPr>
          <w:rFonts w:ascii="Times New Roman" w:hAnsi="Times New Roman"/>
          <w:i w:val="0"/>
        </w:rPr>
        <w:t xml:space="preserve">результативности деятельности </w:t>
      </w:r>
      <w:r w:rsidR="00CD3640">
        <w:rPr>
          <w:rFonts w:ascii="Times New Roman" w:hAnsi="Times New Roman"/>
          <w:i w:val="0"/>
        </w:rPr>
        <w:t>главы городского округа и администрации округа</w:t>
      </w:r>
    </w:p>
    <w:p w:rsidR="005A60BF" w:rsidRDefault="00F04A2C" w:rsidP="003D17FB">
      <w:pPr>
        <w:suppressAutoHyphens/>
        <w:ind w:firstLine="709"/>
        <w:jc w:val="both"/>
        <w:rPr>
          <w:sz w:val="28"/>
          <w:szCs w:val="28"/>
        </w:rPr>
      </w:pPr>
      <w:r w:rsidRPr="000A7845">
        <w:rPr>
          <w:bCs/>
          <w:sz w:val="28"/>
          <w:szCs w:val="28"/>
        </w:rPr>
        <w:t xml:space="preserve">Оценка </w:t>
      </w:r>
      <w:r w:rsidRPr="000A7845">
        <w:rPr>
          <w:sz w:val="28"/>
          <w:szCs w:val="28"/>
        </w:rPr>
        <w:t xml:space="preserve">результативности деятельности </w:t>
      </w:r>
      <w:r w:rsidR="0003551D">
        <w:rPr>
          <w:sz w:val="28"/>
          <w:szCs w:val="28"/>
        </w:rPr>
        <w:t xml:space="preserve">главы и </w:t>
      </w:r>
      <w:r w:rsidRPr="000A7845">
        <w:rPr>
          <w:sz w:val="28"/>
          <w:szCs w:val="28"/>
        </w:rPr>
        <w:t xml:space="preserve">администрации </w:t>
      </w:r>
      <w:r w:rsidRPr="000A7845">
        <w:rPr>
          <w:bCs/>
          <w:sz w:val="28"/>
          <w:szCs w:val="28"/>
        </w:rPr>
        <w:t>дается</w:t>
      </w:r>
      <w:r w:rsidR="009976F1" w:rsidRPr="000A7845">
        <w:rPr>
          <w:bCs/>
          <w:sz w:val="28"/>
          <w:szCs w:val="28"/>
        </w:rPr>
        <w:t xml:space="preserve"> </w:t>
      </w:r>
      <w:r w:rsidR="003D17FB">
        <w:rPr>
          <w:bCs/>
          <w:sz w:val="28"/>
          <w:szCs w:val="28"/>
        </w:rPr>
        <w:t xml:space="preserve"> с целью оценки динамики </w:t>
      </w:r>
      <w:r w:rsidRPr="000A7845">
        <w:rPr>
          <w:bCs/>
          <w:sz w:val="28"/>
          <w:szCs w:val="28"/>
        </w:rPr>
        <w:t xml:space="preserve">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</w:t>
      </w:r>
      <w:r w:rsidR="009976F1" w:rsidRPr="000A7845">
        <w:rPr>
          <w:bCs/>
          <w:sz w:val="28"/>
          <w:szCs w:val="28"/>
        </w:rPr>
        <w:t xml:space="preserve">в соответствии с </w:t>
      </w:r>
      <w:r w:rsidR="0003551D">
        <w:rPr>
          <w:sz w:val="28"/>
          <w:szCs w:val="28"/>
        </w:rPr>
        <w:t>п</w:t>
      </w:r>
      <w:r w:rsidR="005A60BF" w:rsidRPr="000A7845">
        <w:rPr>
          <w:sz w:val="28"/>
          <w:szCs w:val="28"/>
        </w:rPr>
        <w:t>орядком</w:t>
      </w:r>
      <w:r w:rsidR="003D17FB">
        <w:rPr>
          <w:sz w:val="28"/>
          <w:szCs w:val="28"/>
        </w:rPr>
        <w:t xml:space="preserve"> </w:t>
      </w:r>
      <w:r w:rsidR="0003551D" w:rsidRPr="00CD0DDC">
        <w:rPr>
          <w:sz w:val="28"/>
          <w:szCs w:val="28"/>
        </w:rPr>
        <w:t xml:space="preserve">заслушивания Думой Добрянского городского округа </w:t>
      </w:r>
      <w:r w:rsidR="0003551D" w:rsidRPr="00CD0DDC">
        <w:rPr>
          <w:sz w:val="28"/>
          <w:szCs w:val="28"/>
        </w:rPr>
        <w:lastRenderedPageBreak/>
        <w:t xml:space="preserve">ежегодного отчета о </w:t>
      </w:r>
      <w:r w:rsidR="0028590D" w:rsidRPr="00CD0DDC">
        <w:rPr>
          <w:sz w:val="28"/>
          <w:szCs w:val="28"/>
        </w:rPr>
        <w:t>результатах</w:t>
      </w:r>
      <w:r w:rsidR="0003551D" w:rsidRPr="00CD0DDC">
        <w:rPr>
          <w:sz w:val="28"/>
          <w:szCs w:val="28"/>
        </w:rPr>
        <w:t xml:space="preserve">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</w:t>
      </w:r>
      <w:proofErr w:type="spellStart"/>
      <w:r w:rsidR="0003551D" w:rsidRPr="00CD0DDC">
        <w:rPr>
          <w:sz w:val="28"/>
          <w:szCs w:val="28"/>
        </w:rPr>
        <w:t>ины</w:t>
      </w:r>
      <w:proofErr w:type="gramStart"/>
      <w:r w:rsidR="0003551D" w:rsidRPr="00CD0DDC">
        <w:rPr>
          <w:sz w:val="28"/>
          <w:szCs w:val="28"/>
        </w:rPr>
        <w:t>x</w:t>
      </w:r>
      <w:proofErr w:type="spellEnd"/>
      <w:proofErr w:type="gramEnd"/>
      <w:r w:rsidR="0003551D" w:rsidRPr="00CD0DDC">
        <w:rPr>
          <w:sz w:val="28"/>
          <w:szCs w:val="28"/>
        </w:rPr>
        <w:t xml:space="preserve"> </w:t>
      </w:r>
      <w:r w:rsidR="0028590D" w:rsidRPr="00CD0DDC">
        <w:rPr>
          <w:sz w:val="28"/>
          <w:szCs w:val="28"/>
        </w:rPr>
        <w:t>подведомственных</w:t>
      </w:r>
      <w:r w:rsidR="0003551D" w:rsidRPr="00CD0DDC">
        <w:rPr>
          <w:sz w:val="28"/>
          <w:szCs w:val="28"/>
        </w:rPr>
        <w:t xml:space="preserve"> главе </w:t>
      </w:r>
      <w:proofErr w:type="spellStart"/>
      <w:r w:rsidR="0003551D" w:rsidRPr="00CD0DDC">
        <w:rPr>
          <w:sz w:val="28"/>
          <w:szCs w:val="28"/>
        </w:rPr>
        <w:t>Добрянского</w:t>
      </w:r>
      <w:proofErr w:type="spellEnd"/>
      <w:r w:rsidR="0003551D" w:rsidRPr="00CD0DDC">
        <w:rPr>
          <w:sz w:val="28"/>
          <w:szCs w:val="28"/>
        </w:rPr>
        <w:t xml:space="preserve"> городского округа органов местного самоуправления</w:t>
      </w:r>
      <w:r w:rsidR="0003551D">
        <w:rPr>
          <w:sz w:val="28"/>
          <w:szCs w:val="28"/>
        </w:rPr>
        <w:t>.</w:t>
      </w:r>
    </w:p>
    <w:p w:rsidR="0003551D" w:rsidRDefault="0003551D" w:rsidP="00B171EF">
      <w:pPr>
        <w:ind w:firstLine="709"/>
        <w:jc w:val="both"/>
        <w:rPr>
          <w:bCs/>
          <w:sz w:val="28"/>
          <w:szCs w:val="28"/>
        </w:rPr>
      </w:pPr>
    </w:p>
    <w:p w:rsidR="00EF65A5" w:rsidRPr="00642FA6" w:rsidRDefault="00EF65A5" w:rsidP="00EF65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2FA6">
        <w:rPr>
          <w:bCs/>
          <w:sz w:val="28"/>
          <w:szCs w:val="28"/>
        </w:rPr>
        <w:t xml:space="preserve">Значения целевых </w:t>
      </w:r>
      <w:proofErr w:type="gramStart"/>
      <w:r w:rsidRPr="00642FA6">
        <w:rPr>
          <w:bCs/>
          <w:sz w:val="28"/>
          <w:szCs w:val="28"/>
        </w:rPr>
        <w:t>показателей</w:t>
      </w:r>
      <w:r w:rsidR="0028590D">
        <w:rPr>
          <w:bCs/>
          <w:sz w:val="28"/>
          <w:szCs w:val="28"/>
        </w:rPr>
        <w:t xml:space="preserve"> результативности деятельности </w:t>
      </w:r>
      <w:r w:rsidRPr="00642FA6">
        <w:rPr>
          <w:bCs/>
          <w:sz w:val="28"/>
          <w:szCs w:val="28"/>
        </w:rPr>
        <w:t>лавы городского округа</w:t>
      </w:r>
      <w:proofErr w:type="gramEnd"/>
      <w:r w:rsidRPr="00642FA6">
        <w:rPr>
          <w:bCs/>
          <w:sz w:val="28"/>
          <w:szCs w:val="28"/>
        </w:rPr>
        <w:t xml:space="preserve"> и администрации округа </w:t>
      </w:r>
    </w:p>
    <w:p w:rsidR="00EF65A5" w:rsidRPr="00642FA6" w:rsidRDefault="00642FA6" w:rsidP="000C1F14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42FA6">
        <w:rPr>
          <w:bCs/>
          <w:sz w:val="28"/>
          <w:szCs w:val="28"/>
        </w:rPr>
        <w:t>Таблица 6</w:t>
      </w:r>
    </w:p>
    <w:tbl>
      <w:tblPr>
        <w:tblpPr w:leftFromText="180" w:rightFromText="180" w:vertAnchor="text" w:tblpX="-386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417"/>
        <w:gridCol w:w="1418"/>
        <w:gridCol w:w="1417"/>
        <w:gridCol w:w="1134"/>
        <w:gridCol w:w="708"/>
      </w:tblGrid>
      <w:tr w:rsidR="00823D4D" w:rsidTr="00823D4D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4D" w:rsidRDefault="00823D4D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4D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4D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Единицы </w:t>
            </w:r>
          </w:p>
          <w:p w:rsidR="00823D4D" w:rsidRDefault="003D17FB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измере</w:t>
            </w:r>
            <w:r w:rsidR="00823D4D">
              <w:rPr>
                <w:rFonts w:eastAsia="Calibri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D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D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D" w:rsidRP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Отклонение показателя</w:t>
            </w:r>
          </w:p>
        </w:tc>
      </w:tr>
      <w:tr w:rsidR="000C1F14" w:rsidTr="00823D4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F0663B">
        <w:trPr>
          <w:trHeight w:val="8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pStyle w:val="a9"/>
              <w:suppressAutoHyphens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Доля детей в возрасте от 1,5 до 3 лет, которым предоставлена услуга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rPr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Доля детей, охваченных различными формами оздоровления и отдыха, от числа детей в возрасте </w:t>
            </w:r>
            <w:r>
              <w:rPr>
                <w:szCs w:val="28"/>
              </w:rPr>
              <w:br/>
              <w:t>от 7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rPr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</w:p>
        </w:tc>
      </w:tr>
      <w:tr w:rsidR="000C1F14" w:rsidTr="00823D4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детей в возрасте 5-18 лет, </w:t>
            </w:r>
            <w:r>
              <w:rPr>
                <w:szCs w:val="28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C1F14" w:rsidP="00EF65A5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205203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 детей и молодежи, ставших победителями и призерами муниципальных, краевых, всероссийских, международных мероприятий (от общего количества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rPr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Удельный вес численности педагогов моложе пенсионного возраста в общей численности педагогов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rPr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F425A1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93</w:t>
            </w:r>
          </w:p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A034A0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A034A0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Отношение среднемесячной заработной платы педагогических работников организаций дошкольного образования к значению средней заработной </w:t>
            </w:r>
            <w:r>
              <w:rPr>
                <w:szCs w:val="28"/>
              </w:rPr>
              <w:lastRenderedPageBreak/>
              <w:t>платы на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rPr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Отношение среднемесячной заработной платы педагогических работников организаций общего образования к значению средней заработной платы на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rPr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образовательных организаций, в которых создана универсальная </w:t>
            </w:r>
            <w:proofErr w:type="spellStart"/>
            <w:r>
              <w:rPr>
                <w:color w:val="000000"/>
                <w:szCs w:val="28"/>
              </w:rPr>
              <w:t>безбарьерная</w:t>
            </w:r>
            <w:proofErr w:type="spellEnd"/>
            <w:r>
              <w:rPr>
                <w:color w:val="000000"/>
                <w:szCs w:val="28"/>
              </w:rPr>
              <w:t xml:space="preserve"> среда для инклюзивного образования детей-инвалидов, в общем количестве образовательных организаций в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rPr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Средний балл результатов единого государственного экзамена по русскому языку и математике выпускников муниципальных общеобразовательных учреждений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Отношение среднего балла результатов единого государственного экзамена по городскому округу к среднему значению по Пермскому краю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Доля выпускников муниципальных общеобразовательных учреждений,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Количество мероприятий, направленных на профессиональную ориентацию старшеклассников и выпускников школ Добрянского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705872" w:rsidP="00EF65A5">
            <w:pPr>
              <w:suppressAutoHyphens/>
              <w:jc w:val="center"/>
              <w:rPr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Уровень фактической обеспеченности учреждениями культуры от нормативной потребности (город/село):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9D" w:rsidRDefault="000C1F14" w:rsidP="005522A2">
            <w:pPr>
              <w:suppressAutoHyphens/>
              <w:ind w:firstLineChars="200" w:firstLine="480"/>
              <w:jc w:val="both"/>
              <w:rPr>
                <w:szCs w:val="28"/>
              </w:rPr>
            </w:pPr>
            <w:r>
              <w:rPr>
                <w:szCs w:val="28"/>
              </w:rPr>
              <w:t>клубами и учреждениями клубного типа</w:t>
            </w:r>
          </w:p>
          <w:p w:rsidR="000C1F14" w:rsidRDefault="00C03E9D" w:rsidP="005522A2">
            <w:pPr>
              <w:suppressAutoHyphens/>
              <w:ind w:firstLineChars="200" w:firstLine="480"/>
              <w:jc w:val="both"/>
              <w:rPr>
                <w:szCs w:val="28"/>
              </w:rPr>
            </w:pPr>
            <w:r>
              <w:rPr>
                <w:szCs w:val="28"/>
              </w:rPr>
              <w:t>*(ввиду объединения</w:t>
            </w:r>
            <w:r w:rsidR="00A034A0">
              <w:rPr>
                <w:szCs w:val="28"/>
              </w:rPr>
              <w:t xml:space="preserve"> </w:t>
            </w:r>
            <w:r>
              <w:rPr>
                <w:szCs w:val="28"/>
              </w:rPr>
              <w:t>- снижение)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A034A0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5522A2">
            <w:pPr>
              <w:suppressAutoHyphens/>
              <w:ind w:firstLineChars="200" w:firstLine="48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A034A0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A034A0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5522A2">
            <w:pPr>
              <w:suppressAutoHyphens/>
              <w:ind w:firstLineChars="200" w:firstLine="480"/>
              <w:jc w:val="both"/>
              <w:rPr>
                <w:szCs w:val="28"/>
              </w:rPr>
            </w:pPr>
            <w:r>
              <w:rPr>
                <w:szCs w:val="28"/>
              </w:rPr>
              <w:t>парками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A034A0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</w:p>
        </w:tc>
      </w:tr>
      <w:tr w:rsidR="000C1F14" w:rsidTr="00F066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9D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муниципальных учреждений культуры, здания которых </w:t>
            </w:r>
            <w:r>
              <w:rPr>
                <w:szCs w:val="28"/>
              </w:rPr>
              <w:lastRenderedPageBreak/>
              <w:t>находятся в нормативном состоянии и не требуют капитального ремонта, в общем количестве муниципальных учреждений культуры</w:t>
            </w:r>
            <w:r w:rsidR="00C03E9D">
              <w:rPr>
                <w:szCs w:val="28"/>
              </w:rPr>
              <w:t xml:space="preserve">  </w:t>
            </w:r>
          </w:p>
          <w:p w:rsidR="000C1F14" w:rsidRDefault="00C03E9D" w:rsidP="006E127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*(расчет произведен по </w:t>
            </w:r>
            <w:r w:rsidR="000A3270">
              <w:rPr>
                <w:szCs w:val="28"/>
              </w:rPr>
              <w:t>юр.л.</w:t>
            </w:r>
            <w:r w:rsidR="00773F93">
              <w:rPr>
                <w:szCs w:val="28"/>
              </w:rPr>
              <w:t>, снижение из-за объединения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7E" w:rsidRDefault="00F0663B" w:rsidP="00F0663B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</w:t>
            </w:r>
          </w:p>
          <w:p w:rsidR="000C1F14" w:rsidRPr="00964908" w:rsidRDefault="00BC1C7E" w:rsidP="00F0663B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(6 из 8 </w:t>
            </w:r>
            <w:r>
              <w:rPr>
                <w:rFonts w:eastAsia="Calibri"/>
                <w:szCs w:val="28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A3270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60</w:t>
            </w:r>
          </w:p>
          <w:p w:rsidR="00BC1C7E" w:rsidRPr="00964908" w:rsidRDefault="00BC1C7E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</w:t>
            </w:r>
            <w:r w:rsidR="00773F93">
              <w:rPr>
                <w:rFonts w:eastAsia="Calibri"/>
                <w:szCs w:val="28"/>
              </w:rPr>
              <w:t>3 из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205203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205203">
              <w:rPr>
                <w:rFonts w:eastAsia="Calibri"/>
                <w:szCs w:val="28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205203" w:rsidRDefault="000C1F14" w:rsidP="00EF65A5">
            <w:pPr>
              <w:suppressAutoHyphens/>
              <w:jc w:val="both"/>
              <w:rPr>
                <w:szCs w:val="28"/>
              </w:rPr>
            </w:pPr>
            <w:r w:rsidRPr="00205203">
              <w:rPr>
                <w:szCs w:val="28"/>
              </w:rPr>
              <w:t>Доля объектов культурного наследия, находящихся в муниципальной собственности не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205203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205203"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205203" w:rsidRDefault="00B525D5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16,6</w:t>
            </w:r>
          </w:p>
          <w:p w:rsidR="00205203" w:rsidRPr="00205203" w:rsidRDefault="00205203" w:rsidP="00B525D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205203">
              <w:rPr>
                <w:rFonts w:eastAsia="Calibri"/>
                <w:szCs w:val="28"/>
              </w:rPr>
              <w:t xml:space="preserve">(всего </w:t>
            </w:r>
            <w:r w:rsidR="00B525D5">
              <w:rPr>
                <w:rFonts w:eastAsia="Calibri"/>
                <w:szCs w:val="28"/>
              </w:rPr>
              <w:t>6</w:t>
            </w:r>
            <w:r w:rsidRPr="00205203">
              <w:rPr>
                <w:rFonts w:eastAsia="Calibri"/>
                <w:szCs w:val="28"/>
              </w:rPr>
              <w:t>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205203" w:rsidRDefault="00B525D5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16,6</w:t>
            </w:r>
          </w:p>
          <w:p w:rsidR="00205203" w:rsidRPr="00205203" w:rsidRDefault="00205203" w:rsidP="00B525D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205203">
              <w:rPr>
                <w:rFonts w:eastAsia="Calibri"/>
                <w:szCs w:val="28"/>
              </w:rPr>
              <w:t xml:space="preserve">(всего </w:t>
            </w:r>
            <w:r w:rsidR="00B525D5">
              <w:rPr>
                <w:rFonts w:eastAsia="Calibri"/>
                <w:szCs w:val="28"/>
              </w:rPr>
              <w:t>6</w:t>
            </w:r>
            <w:r w:rsidRPr="00205203">
              <w:rPr>
                <w:rFonts w:eastAsia="Calibri"/>
                <w:szCs w:val="28"/>
              </w:rPr>
              <w:t>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205203" w:rsidRDefault="00A034A0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205203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964908">
              <w:rPr>
                <w:rFonts w:eastAsia="Calibri"/>
                <w:szCs w:val="28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964908">
              <w:rPr>
                <w:rFonts w:eastAsia="Calibri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pStyle w:val="a9"/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населения, принявшего участие в сдаче нормативов Всероссийского физкультурно-спортивного комплекса «Готов к труду и обороне (ГТО)»,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964908">
              <w:rPr>
                <w:rFonts w:eastAsia="Calibri"/>
                <w:szCs w:val="28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964908">
              <w:rPr>
                <w:rFonts w:eastAsia="Calibri"/>
                <w:szCs w:val="2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(город/село)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964908">
              <w:rPr>
                <w:rFonts w:eastAsia="Calibri"/>
                <w:szCs w:val="28"/>
              </w:rPr>
              <w:t>71,3</w:t>
            </w:r>
          </w:p>
          <w:p w:rsidR="006306EF" w:rsidRPr="00964908" w:rsidRDefault="006306EF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(68,1/85,4)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70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964908">
              <w:rPr>
                <w:rFonts w:eastAsia="Calibri"/>
                <w:szCs w:val="28"/>
              </w:rPr>
              <w:t>75,4</w:t>
            </w:r>
          </w:p>
          <w:p w:rsidR="000C1F14" w:rsidRPr="00964908" w:rsidRDefault="006E1270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(72,8/86,6)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964908">
              <w:rPr>
                <w:rFonts w:eastAsia="Calibri"/>
                <w:szCs w:val="28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964908">
              <w:rPr>
                <w:rFonts w:eastAsia="Calibri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964908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реализованных социокультурных проектов и проектов инициативного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567C99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2471D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2471D4">
              <w:rPr>
                <w:rFonts w:eastAsia="Calibri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Pr="002471D4" w:rsidRDefault="000C1F14" w:rsidP="00EF65A5">
            <w:pPr>
              <w:suppressAutoHyphens/>
              <w:jc w:val="both"/>
              <w:rPr>
                <w:szCs w:val="28"/>
              </w:rPr>
            </w:pPr>
            <w:r w:rsidRPr="002471D4">
              <w:rPr>
                <w:szCs w:val="28"/>
              </w:rPr>
              <w:t>Количество социально-ориентированных некоммерческих организаций (СО НКО), получивших поддержку из бюджета городского округа в рамках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2471D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2471D4">
              <w:rPr>
                <w:rFonts w:eastAsia="Calibri"/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2471D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2471D4">
              <w:rPr>
                <w:rFonts w:eastAsia="Calibri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2471D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2471D4">
              <w:rPr>
                <w:rFonts w:eastAsia="Calibri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2471D4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2471D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</w:t>
            </w:r>
            <w:r>
              <w:rPr>
                <w:szCs w:val="28"/>
              </w:rPr>
              <w:lastRenderedPageBreak/>
              <w:t>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Доля населения, получивших жилые помещения и улучшивших жилищные условия в отчетном году, в общей численности населения, состоящих на учете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 выданных свидетельств на улучшение жилищных условий молодых семей в отношении к общему количеству молодых семей, ожидающих улучшение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B4031D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51,59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B4031D" w:rsidP="00EF65A5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</w:t>
            </w:r>
            <w:r>
              <w:rPr>
                <w:color w:val="000000"/>
                <w:szCs w:val="28"/>
              </w:rPr>
              <w:t>оля многодетных семей, обеспеченных земельными участками в собственность бесплатно от числа многодетных семей, поставленных на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B4031D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B4031D" w:rsidP="00EF65A5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Объем незавершенного в установленные сроки строительства, осуществляемого за счет средств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B4031D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Pr="00BD0A66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BD0A66">
              <w:rPr>
                <w:rFonts w:eastAsia="Calibri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14" w:rsidRPr="00BD0A66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 w:rsidRPr="00BD0A66">
              <w:rPr>
                <w:color w:val="000000"/>
                <w:szCs w:val="28"/>
              </w:rPr>
              <w:t>Прирост размера посевных площадей, обрабатываемой индивидуальными предпринимателями, юридическими лицами, крестьянско-фермерскими хозяйствами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Pr="00BD0A66" w:rsidRDefault="000C1F14" w:rsidP="00EF65A5">
            <w:pPr>
              <w:suppressAutoHyphens/>
              <w:jc w:val="both"/>
              <w:rPr>
                <w:szCs w:val="28"/>
              </w:rPr>
            </w:pPr>
            <w:r w:rsidRPr="00BD0A66"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7C" w:rsidRDefault="000C1F14" w:rsidP="00EF65A5">
            <w:pPr>
              <w:suppressAutoHyphens/>
              <w:jc w:val="center"/>
              <w:rPr>
                <w:szCs w:val="28"/>
              </w:rPr>
            </w:pPr>
            <w:r w:rsidRPr="00BD0A66">
              <w:rPr>
                <w:szCs w:val="28"/>
              </w:rPr>
              <w:t>-</w:t>
            </w:r>
            <w:r w:rsidR="00705872">
              <w:rPr>
                <w:szCs w:val="28"/>
              </w:rPr>
              <w:t>17,65</w:t>
            </w:r>
          </w:p>
          <w:p w:rsidR="000C1F14" w:rsidRPr="00BD0A66" w:rsidRDefault="002C157C" w:rsidP="002C157C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(2565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 w:rsidRPr="00BD0A66">
              <w:rPr>
                <w:szCs w:val="28"/>
              </w:rPr>
              <w:t>-</w:t>
            </w:r>
            <w:r w:rsidR="00705872">
              <w:rPr>
                <w:szCs w:val="28"/>
              </w:rPr>
              <w:t>40,58</w:t>
            </w:r>
          </w:p>
          <w:p w:rsidR="002C157C" w:rsidRPr="00BD0A66" w:rsidRDefault="002C157C" w:rsidP="002C157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(1524Га)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BD0A66" w:rsidRDefault="00705872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-22,93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BD0A66" w:rsidRDefault="00705872" w:rsidP="00EF65A5">
            <w:pPr>
              <w:suppressAutoHyphens/>
              <w:jc w:val="center"/>
              <w:rPr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субъектов малого и среднего предпринимательства (индивидуальные предприниматели, юридические лица, крестьянско-фермерские хозяйства), получивших государственную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823D4D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F425A1" w:rsidP="00EF65A5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земельных участков, предоставленных для </w:t>
            </w:r>
            <w:r>
              <w:rPr>
                <w:szCs w:val="28"/>
              </w:rPr>
              <w:lastRenderedPageBreak/>
              <w:t>строительства в расчете на 10 тыс. человек населения,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lastRenderedPageBreak/>
              <w:t>гектаров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823D4D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-7,06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F425A1" w:rsidP="00EF65A5">
            <w:pPr>
              <w:suppressAutoHyphens/>
              <w:jc w:val="center"/>
              <w:rPr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5522A2">
            <w:pPr>
              <w:suppressAutoHyphens/>
              <w:ind w:firstLineChars="200" w:firstLine="48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гектаров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823D4D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F425A1" w:rsidP="00EF65A5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823D4D" w:rsidP="00EF65A5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823D4D" w:rsidP="00EF65A5">
            <w:pPr>
              <w:suppressAutoHyphens/>
              <w:jc w:val="center"/>
              <w:rPr>
                <w:color w:val="000000"/>
                <w:szCs w:val="28"/>
              </w:rPr>
            </w:pPr>
            <w:r w:rsidRPr="007C7C16">
              <w:rPr>
                <w:rFonts w:ascii="Wingdings 3" w:hAnsi="Wingdings 3"/>
                <w:b/>
                <w:bCs/>
                <w:color w:val="0070C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B4031D" w:rsidP="00EF65A5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C1F14" w:rsidP="00EF65A5">
            <w:pPr>
              <w:suppressAutoHyphens/>
              <w:jc w:val="center"/>
              <w:rPr>
                <w:color w:val="000000"/>
                <w:szCs w:val="28"/>
              </w:rPr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Объем ввода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16 219,72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18 972,42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50889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2 752,7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50889" w:rsidP="00EF65A5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Объем собственных доходов бюджета городского округа (без учета субвенций)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F905E3" w:rsidRDefault="000C1F14" w:rsidP="00EF65A5">
            <w:pPr>
              <w:jc w:val="center"/>
            </w:pPr>
            <w:r w:rsidRPr="00F905E3">
              <w:t>815 543,3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F905E3" w:rsidRDefault="000C1F14" w:rsidP="00EF65A5">
            <w:pPr>
              <w:jc w:val="center"/>
            </w:pPr>
            <w:r w:rsidRPr="00F905E3">
              <w:t>828 544,3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F905E3" w:rsidRDefault="00050889" w:rsidP="00EF65A5">
            <w:pPr>
              <w:jc w:val="center"/>
            </w:pPr>
            <w:r>
              <w:t>13001,0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F905E3" w:rsidRDefault="00050889" w:rsidP="00EF65A5">
            <w:pPr>
              <w:jc w:val="center"/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76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Pr="007A3D22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7A3D22">
              <w:rPr>
                <w:rFonts w:eastAsia="Calibri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F14" w:rsidRPr="007A3D22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 w:rsidRPr="007A3D22">
              <w:rPr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Pr="007A3D22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 w:rsidRPr="007A3D22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62" w:rsidRPr="007A3D22" w:rsidRDefault="00983162" w:rsidP="00EF65A5">
            <w:pPr>
              <w:jc w:val="center"/>
            </w:pPr>
            <w:r w:rsidRPr="007A3D22"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62" w:rsidRPr="007A3D22" w:rsidRDefault="00983162" w:rsidP="00EF65A5">
            <w:pPr>
              <w:jc w:val="center"/>
            </w:pPr>
            <w:r w:rsidRPr="007A3D2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7A3D22" w:rsidRDefault="00050889" w:rsidP="00EF65A5">
            <w:pPr>
              <w:jc w:val="center"/>
            </w:pPr>
            <w:r w:rsidRPr="007A3D2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905E3" w:rsidRDefault="000C1F14" w:rsidP="00EF65A5">
            <w:pPr>
              <w:jc w:val="center"/>
            </w:pPr>
          </w:p>
        </w:tc>
      </w:tr>
      <w:tr w:rsidR="000C1F14" w:rsidTr="0076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Pr="007A3D22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7A3D22">
              <w:rPr>
                <w:rFonts w:eastAsia="Calibri"/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F14" w:rsidRPr="007A3D22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 w:rsidRPr="007A3D22">
              <w:rPr>
                <w:color w:val="000000"/>
                <w:szCs w:val="28"/>
              </w:rPr>
              <w:t>Поступление земельного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Pr="007A3D22" w:rsidRDefault="000C1F14" w:rsidP="00EF65A5">
            <w:pPr>
              <w:suppressAutoHyphens/>
              <w:jc w:val="both"/>
              <w:rPr>
                <w:szCs w:val="28"/>
              </w:rPr>
            </w:pPr>
            <w:r w:rsidRPr="007A3D22">
              <w:rPr>
                <w:rFonts w:eastAsia="Calibri"/>
                <w:szCs w:val="28"/>
              </w:rPr>
              <w:t>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7A3D22" w:rsidRDefault="00D6003A" w:rsidP="00D6003A">
            <w:pPr>
              <w:jc w:val="center"/>
            </w:pPr>
            <w:r w:rsidRPr="007A3D22">
              <w:t>72 951,5</w:t>
            </w:r>
          </w:p>
          <w:p w:rsidR="000C1F14" w:rsidRPr="007A3D22" w:rsidRDefault="000C1F14" w:rsidP="00EF65A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7A3D22" w:rsidRDefault="00D6003A" w:rsidP="00D6003A">
            <w:pPr>
              <w:jc w:val="center"/>
            </w:pPr>
            <w:r w:rsidRPr="007A3D22">
              <w:t>64 336,8</w:t>
            </w:r>
          </w:p>
          <w:p w:rsidR="000C1F14" w:rsidRPr="007A3D22" w:rsidRDefault="000C1F14" w:rsidP="00EF65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7A3D22" w:rsidRDefault="007A3D22" w:rsidP="007A3D22">
            <w:pPr>
              <w:jc w:val="center"/>
            </w:pPr>
            <w:r>
              <w:t>-8 614,7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905E3" w:rsidRDefault="00050889" w:rsidP="00EF65A5">
            <w:pPr>
              <w:jc w:val="center"/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D6003A" w:rsidTr="0076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A" w:rsidRPr="007A3D22" w:rsidRDefault="00D6003A" w:rsidP="00D6003A">
            <w:pPr>
              <w:suppressAutoHyphens/>
              <w:jc w:val="both"/>
              <w:rPr>
                <w:rFonts w:eastAsia="Calibri"/>
                <w:szCs w:val="28"/>
              </w:rPr>
            </w:pPr>
            <w:r w:rsidRPr="007A3D22">
              <w:rPr>
                <w:rFonts w:eastAsia="Calibri"/>
                <w:szCs w:val="28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A" w:rsidRPr="007A3D22" w:rsidRDefault="00D6003A" w:rsidP="00D6003A">
            <w:pPr>
              <w:suppressAutoHyphens/>
              <w:jc w:val="both"/>
              <w:rPr>
                <w:color w:val="000000"/>
                <w:szCs w:val="28"/>
              </w:rPr>
            </w:pPr>
            <w:r w:rsidRPr="007A3D22">
              <w:rPr>
                <w:color w:val="000000"/>
                <w:szCs w:val="28"/>
              </w:rPr>
              <w:t xml:space="preserve">Поступление доходов в бюджет городского округа от сдачи имущества в аренду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A" w:rsidRPr="007A3D22" w:rsidRDefault="00D6003A" w:rsidP="00D6003A">
            <w:pPr>
              <w:suppressAutoHyphens/>
              <w:jc w:val="both"/>
              <w:rPr>
                <w:rFonts w:eastAsia="Calibri"/>
                <w:szCs w:val="28"/>
              </w:rPr>
            </w:pPr>
            <w:r w:rsidRPr="007A3D22">
              <w:rPr>
                <w:rFonts w:eastAsia="Calibri"/>
                <w:szCs w:val="28"/>
              </w:rPr>
              <w:t>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7A3D22" w:rsidRDefault="00D6003A" w:rsidP="00D6003A">
            <w:pPr>
              <w:jc w:val="center"/>
            </w:pPr>
            <w:r w:rsidRPr="007A3D22">
              <w:t>6 431,3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7A3D22" w:rsidRDefault="00D6003A" w:rsidP="00D6003A">
            <w:pPr>
              <w:jc w:val="center"/>
            </w:pPr>
            <w:r w:rsidRPr="007A3D22">
              <w:t>5 005,5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7A3D22" w:rsidRDefault="007A3D22" w:rsidP="00D6003A">
            <w:pPr>
              <w:jc w:val="center"/>
            </w:pPr>
            <w:r>
              <w:t>-1 425,8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F905E3" w:rsidRDefault="00D6003A" w:rsidP="00D6003A">
            <w:pPr>
              <w:jc w:val="center"/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D6003A" w:rsidTr="0076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A" w:rsidRPr="007A3D22" w:rsidRDefault="00D6003A" w:rsidP="00D6003A">
            <w:pPr>
              <w:suppressAutoHyphens/>
              <w:jc w:val="both"/>
              <w:rPr>
                <w:rFonts w:eastAsia="Calibri"/>
                <w:szCs w:val="28"/>
              </w:rPr>
            </w:pPr>
            <w:r w:rsidRPr="007A3D22">
              <w:rPr>
                <w:rFonts w:eastAsia="Calibri"/>
                <w:szCs w:val="2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3A" w:rsidRPr="007A3D22" w:rsidRDefault="00D6003A" w:rsidP="00D6003A">
            <w:pPr>
              <w:suppressAutoHyphens/>
              <w:jc w:val="both"/>
              <w:rPr>
                <w:color w:val="000000"/>
                <w:szCs w:val="28"/>
              </w:rPr>
            </w:pPr>
            <w:r w:rsidRPr="007A3D22">
              <w:rPr>
                <w:color w:val="000000"/>
                <w:szCs w:val="28"/>
              </w:rPr>
              <w:t xml:space="preserve">Поступление доходов в бюджет городского округа от реализации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03A" w:rsidRPr="007A3D22" w:rsidRDefault="00D6003A" w:rsidP="00D6003A">
            <w:pPr>
              <w:suppressAutoHyphens/>
              <w:jc w:val="both"/>
              <w:rPr>
                <w:rFonts w:eastAsia="Calibri"/>
                <w:szCs w:val="28"/>
              </w:rPr>
            </w:pPr>
            <w:r w:rsidRPr="007A3D22">
              <w:rPr>
                <w:rFonts w:eastAsia="Calibri"/>
                <w:szCs w:val="28"/>
              </w:rPr>
              <w:t>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7A3D22" w:rsidRDefault="00D6003A" w:rsidP="00D6003A">
            <w:pPr>
              <w:jc w:val="center"/>
            </w:pPr>
            <w:r w:rsidRPr="007A3D22">
              <w:t>5 268,4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7A3D22" w:rsidRDefault="00D6003A" w:rsidP="00D6003A">
            <w:pPr>
              <w:jc w:val="center"/>
            </w:pPr>
            <w:r w:rsidRPr="007A3D22">
              <w:t>2 316,7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7A3D22" w:rsidRDefault="007A3D22" w:rsidP="00D6003A">
            <w:pPr>
              <w:jc w:val="center"/>
            </w:pPr>
            <w:r>
              <w:t>-2 951,7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3A" w:rsidRPr="008A28A3" w:rsidRDefault="007A3D22" w:rsidP="00D6003A">
            <w:pPr>
              <w:jc w:val="center"/>
              <w:rPr>
                <w:highlight w:val="yellow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76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Поступившие в бюджет городского округа платежи по арендной плате в общем объеме начисленной арендной платы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71138C" w:rsidRDefault="000C1F14" w:rsidP="00EF65A5">
            <w:pPr>
              <w:jc w:val="center"/>
            </w:pPr>
            <w: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4E3DC8" w:rsidP="00EF65A5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50889" w:rsidP="00EF65A5">
            <w:pPr>
              <w:jc w:val="center"/>
            </w:pPr>
            <w:r>
              <w:t>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50889" w:rsidP="00EF65A5">
            <w:pPr>
              <w:jc w:val="center"/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 просроченной задолженности по уплате налогов, сборов, иных платежей в бюджет городского округа и просроченной дебиторской и кредиторской задолженности с контрагентами на конец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F0663B" w:rsidP="00EF65A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jc w:val="center"/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Уровень исполнения плановых назначений налоговых и неналоговых доходов бюджета, по отношению к первоначально утвержденному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905E3" w:rsidRDefault="000C1F14" w:rsidP="00EF65A5">
            <w:pPr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905E3" w:rsidRDefault="000C1F14" w:rsidP="00EF65A5">
            <w:pPr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F0663B" w:rsidP="00EF65A5">
            <w:pPr>
              <w:jc w:val="center"/>
            </w:pPr>
            <w:r>
              <w:t>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F0663B" w:rsidP="00EF65A5">
            <w:pPr>
              <w:jc w:val="center"/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Отношение объема муниципального долга к объему собственных доходов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905E3" w:rsidRDefault="000C1F14" w:rsidP="00EF65A5">
            <w:pPr>
              <w:jc w:val="center"/>
            </w:pPr>
            <w: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905E3" w:rsidRDefault="000C1F14" w:rsidP="00EF65A5">
            <w:pPr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F0663B" w:rsidP="00EF65A5">
            <w:pPr>
              <w:jc w:val="center"/>
            </w:pPr>
            <w: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B" w:rsidRPr="007C7C16" w:rsidRDefault="00F0663B" w:rsidP="00F0663B">
            <w:pPr>
              <w:jc w:val="center"/>
              <w:rPr>
                <w:rFonts w:ascii="Wingdings 3" w:hAnsi="Wingdings 3"/>
                <w:b/>
                <w:bCs/>
                <w:color w:val="FF0000"/>
              </w:rPr>
            </w:pPr>
            <w:r w:rsidRPr="007C7C16">
              <w:rPr>
                <w:rFonts w:ascii="Wingdings 3" w:hAnsi="Wingdings 3"/>
                <w:b/>
                <w:bCs/>
                <w:color w:val="FF0000"/>
              </w:rPr>
              <w:t></w:t>
            </w:r>
          </w:p>
          <w:p w:rsidR="000C1F14" w:rsidRDefault="000C1F14" w:rsidP="00EF65A5">
            <w:pPr>
              <w:jc w:val="center"/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своевременно оплаченных </w:t>
            </w:r>
            <w:r>
              <w:rPr>
                <w:szCs w:val="28"/>
              </w:rPr>
              <w:lastRenderedPageBreak/>
              <w:t>муниципальных контрактов в общем объеме заключенных муниципальных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F0663B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4E3DC8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C12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Процент освоения субсидий, предоставленных Добрянскому городскому округу из бюджета всех уровней, на реализацию муниципальных программ, приоритетных муниципальных проектов, инвестиционных проектов, мероприятий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C1236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C1236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C1236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C12362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F14" w:rsidRPr="00BF3C95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BF3C95">
              <w:rPr>
                <w:rFonts w:eastAsia="Calibri"/>
                <w:szCs w:val="2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BF3C95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BF3C95">
              <w:rPr>
                <w:szCs w:val="28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BF3C95" w:rsidRDefault="000C1F14" w:rsidP="00EF65A5">
            <w:pPr>
              <w:suppressAutoHyphens/>
            </w:pPr>
            <w:r w:rsidRPr="00BF3C95"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BF3C95" w:rsidRDefault="000C1F14" w:rsidP="00EF65A5">
            <w:pPr>
              <w:suppressAutoHyphens/>
              <w:jc w:val="center"/>
              <w:rPr>
                <w:szCs w:val="28"/>
              </w:rPr>
            </w:pPr>
            <w:r w:rsidRPr="00BF3C95">
              <w:rPr>
                <w:szCs w:val="28"/>
              </w:rPr>
              <w:t>53,67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BF3C95" w:rsidRDefault="00F31BCC" w:rsidP="00F31BCC">
            <w:pPr>
              <w:suppressAutoHyphens/>
              <w:jc w:val="center"/>
              <w:rPr>
                <w:szCs w:val="28"/>
              </w:rPr>
            </w:pPr>
            <w:r w:rsidRPr="00BF3C95">
              <w:rPr>
                <w:szCs w:val="28"/>
              </w:rPr>
              <w:t>58</w:t>
            </w:r>
            <w:r w:rsidR="000C1F14" w:rsidRPr="00BF3C95">
              <w:rPr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BF3C95" w:rsidRDefault="004E3DC8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8A28A3" w:rsidRDefault="004E3DC8" w:rsidP="00EF65A5">
            <w:pPr>
              <w:suppressAutoHyphens/>
              <w:jc w:val="center"/>
              <w:rPr>
                <w:szCs w:val="28"/>
                <w:highlight w:val="yellow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A1378B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55 349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A1378B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55305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4E3DC8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4E3DC8" w:rsidP="00EF65A5">
            <w:pPr>
              <w:suppressAutoHyphens/>
              <w:jc w:val="center"/>
              <w:rPr>
                <w:szCs w:val="28"/>
              </w:rPr>
            </w:pPr>
            <w:r w:rsidRPr="00AC7937">
              <w:rPr>
                <w:rFonts w:ascii="Wingdings 3" w:hAnsi="Wingdings 3"/>
                <w:b/>
                <w:bCs/>
                <w:color w:val="FF0000"/>
              </w:rPr>
              <w:t>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Миграционный прирост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4E3DC8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4E3DC8" w:rsidP="00EF65A5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F14" w:rsidRPr="00EB5E05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EB5E05">
              <w:rPr>
                <w:rFonts w:eastAsia="Calibri"/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EB5E05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EB5E05">
              <w:rPr>
                <w:szCs w:val="28"/>
              </w:rPr>
              <w:t xml:space="preserve">Доля населения, проживающего в населенных пунктах, имеющих регулярное автобусное и (или) железнодорожное сообщение с административным центром, в общей численности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EB5E05" w:rsidRDefault="000C1F14" w:rsidP="00EF65A5">
            <w:pPr>
              <w:suppressAutoHyphens/>
            </w:pPr>
            <w:r w:rsidRPr="00EB5E05"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EB5E05" w:rsidRDefault="000C1F14" w:rsidP="00EF65A5">
            <w:pPr>
              <w:suppressAutoHyphens/>
              <w:jc w:val="center"/>
              <w:rPr>
                <w:szCs w:val="28"/>
              </w:rPr>
            </w:pPr>
            <w:r w:rsidRPr="00EB5E05">
              <w:rPr>
                <w:szCs w:val="28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EB5E05" w:rsidRDefault="00EB5E05" w:rsidP="00EF65A5">
            <w:pPr>
              <w:suppressAutoHyphens/>
              <w:jc w:val="center"/>
              <w:rPr>
                <w:szCs w:val="28"/>
              </w:rPr>
            </w:pPr>
            <w:r w:rsidRPr="00EB5E05">
              <w:rPr>
                <w:szCs w:val="28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4E3DC8" w:rsidRDefault="004E3DC8" w:rsidP="00EF65A5">
            <w:pPr>
              <w:suppressAutoHyphens/>
              <w:jc w:val="center"/>
              <w:rPr>
                <w:szCs w:val="28"/>
              </w:rPr>
            </w:pPr>
            <w:r w:rsidRPr="004E3DC8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4E3DC8" w:rsidRDefault="000C1F14" w:rsidP="00EF65A5">
            <w:pPr>
              <w:suppressAutoHyphens/>
              <w:jc w:val="center"/>
              <w:rPr>
                <w:szCs w:val="28"/>
              </w:rPr>
            </w:pP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Обеспеченность домовладений системой центрального водоснабжения, (количество  домовладений, % в  общем количестве домовладений)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единиц,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7608 ед.,</w:t>
            </w:r>
          </w:p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89%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7694 ед.,</w:t>
            </w:r>
          </w:p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4E3DC8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4E3DC8" w:rsidP="00EF65A5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4E3DC8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C8" w:rsidRDefault="004E3DC8" w:rsidP="004E3DC8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DC8" w:rsidRDefault="004E3DC8" w:rsidP="004E3DC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Обеспеченность домовладений газоснабжением (количество домовладений, % в общем количестве домовладений)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C8" w:rsidRDefault="004E3DC8" w:rsidP="004E3DC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единиц,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DC8" w:rsidRDefault="004E3DC8" w:rsidP="004E3DC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2564 ед.,</w:t>
            </w:r>
          </w:p>
          <w:p w:rsidR="004E3DC8" w:rsidRDefault="004E3DC8" w:rsidP="004E3DC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DC8" w:rsidRDefault="004E3DC8" w:rsidP="004E3DC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2650ед.,</w:t>
            </w:r>
          </w:p>
          <w:p w:rsidR="004E3DC8" w:rsidRDefault="004E3DC8" w:rsidP="004E3DC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DC8" w:rsidRDefault="004E3DC8" w:rsidP="004E3DC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DC8" w:rsidRDefault="004E3DC8" w:rsidP="004E3DC8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F238B4" w:rsidRDefault="000C1F14" w:rsidP="00EF65A5">
            <w:pPr>
              <w:suppressAutoHyphens/>
              <w:jc w:val="both"/>
              <w:rPr>
                <w:szCs w:val="28"/>
              </w:rPr>
            </w:pPr>
            <w:r w:rsidRPr="00F238B4">
              <w:rPr>
                <w:szCs w:val="2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Pr="00F238B4" w:rsidRDefault="000C1F14" w:rsidP="00EF65A5">
            <w:pPr>
              <w:suppressAutoHyphens/>
              <w:jc w:val="both"/>
              <w:rPr>
                <w:szCs w:val="28"/>
              </w:rPr>
            </w:pPr>
            <w:r w:rsidRPr="00F238B4">
              <w:rPr>
                <w:szCs w:val="28"/>
              </w:rPr>
              <w:t xml:space="preserve">Обеспеченность домовладений электрической энергией напряженностью </w:t>
            </w:r>
            <w:r w:rsidRPr="00F238B4">
              <w:rPr>
                <w:szCs w:val="28"/>
              </w:rPr>
              <w:br/>
              <w:t>220 Вт (количество домовладений, % в общем количестве домовладений)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F238B4" w:rsidRDefault="000C1F14" w:rsidP="00EF65A5">
            <w:pPr>
              <w:suppressAutoHyphens/>
              <w:jc w:val="both"/>
              <w:rPr>
                <w:szCs w:val="28"/>
              </w:rPr>
            </w:pPr>
            <w:r w:rsidRPr="00F238B4">
              <w:rPr>
                <w:szCs w:val="28"/>
              </w:rPr>
              <w:t>единиц,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8B4" w:rsidRPr="00F238B4" w:rsidRDefault="00F238B4" w:rsidP="00EF65A5">
            <w:pPr>
              <w:suppressAutoHyphens/>
              <w:jc w:val="center"/>
              <w:rPr>
                <w:szCs w:val="28"/>
              </w:rPr>
            </w:pPr>
            <w:r w:rsidRPr="00F238B4">
              <w:rPr>
                <w:szCs w:val="28"/>
              </w:rPr>
              <w:t>8 549,</w:t>
            </w:r>
          </w:p>
          <w:p w:rsidR="000C1F14" w:rsidRPr="00F238B4" w:rsidRDefault="00F238B4" w:rsidP="00EF65A5">
            <w:pPr>
              <w:suppressAutoHyphens/>
              <w:jc w:val="center"/>
              <w:rPr>
                <w:szCs w:val="28"/>
              </w:rPr>
            </w:pPr>
            <w:r w:rsidRPr="00F238B4">
              <w:rPr>
                <w:szCs w:val="28"/>
              </w:rPr>
              <w:t>100</w:t>
            </w:r>
            <w:r w:rsidR="009C44BF">
              <w:rPr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8B4" w:rsidRPr="00F238B4" w:rsidRDefault="00F238B4" w:rsidP="00F238B4">
            <w:pPr>
              <w:suppressAutoHyphens/>
              <w:jc w:val="center"/>
              <w:rPr>
                <w:szCs w:val="28"/>
              </w:rPr>
            </w:pPr>
            <w:r w:rsidRPr="00F238B4">
              <w:rPr>
                <w:szCs w:val="28"/>
              </w:rPr>
              <w:t>8 549,</w:t>
            </w:r>
          </w:p>
          <w:p w:rsidR="000C1F14" w:rsidRPr="00F238B4" w:rsidRDefault="00F238B4" w:rsidP="00F238B4">
            <w:pPr>
              <w:suppressAutoHyphens/>
              <w:jc w:val="center"/>
              <w:rPr>
                <w:szCs w:val="28"/>
              </w:rPr>
            </w:pPr>
            <w:r w:rsidRPr="00F238B4">
              <w:rPr>
                <w:szCs w:val="28"/>
              </w:rPr>
              <w:t>100</w:t>
            </w:r>
            <w:r w:rsidR="009C44BF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F238B4" w:rsidRDefault="00F238B4" w:rsidP="00EF65A5">
            <w:pPr>
              <w:suppressAutoHyphens/>
              <w:jc w:val="center"/>
              <w:rPr>
                <w:szCs w:val="28"/>
              </w:rPr>
            </w:pPr>
            <w:r w:rsidRPr="00F238B4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Pr="00F238B4" w:rsidRDefault="000C1F14" w:rsidP="00EF65A5">
            <w:pPr>
              <w:suppressAutoHyphens/>
              <w:jc w:val="center"/>
              <w:rPr>
                <w:szCs w:val="28"/>
              </w:rPr>
            </w:pPr>
          </w:p>
        </w:tc>
      </w:tr>
      <w:tr w:rsidR="000C1F14" w:rsidTr="00F024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F024E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F024E4">
              <w:rPr>
                <w:rFonts w:eastAsia="Calibri"/>
                <w:szCs w:val="28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Pr="00642FA6" w:rsidRDefault="000C1F14" w:rsidP="00642FA6">
            <w:pPr>
              <w:suppressAutoHyphens/>
              <w:jc w:val="both"/>
              <w:rPr>
                <w:szCs w:val="28"/>
              </w:rPr>
            </w:pPr>
            <w:r w:rsidRPr="00642FA6">
              <w:rPr>
                <w:szCs w:val="28"/>
              </w:rPr>
              <w:t>Удаленность населенных пунктов от объектов социальной сферы (в разрезе населенных пунктов с численностью свыше 50 человек отдельной таблицей</w:t>
            </w:r>
            <w:r w:rsidR="009B0A44" w:rsidRPr="00642FA6">
              <w:rPr>
                <w:szCs w:val="28"/>
              </w:rPr>
              <w:t xml:space="preserve"> </w:t>
            </w:r>
            <w:r w:rsidR="00642FA6" w:rsidRPr="00642FA6">
              <w:rPr>
                <w:szCs w:val="28"/>
              </w:rPr>
              <w:t>7</w:t>
            </w:r>
            <w:r w:rsidRPr="00642FA6"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Pr="00F024E4" w:rsidRDefault="000C1F14" w:rsidP="00EF65A5">
            <w:pPr>
              <w:suppressAutoHyphens/>
              <w:jc w:val="both"/>
              <w:rPr>
                <w:szCs w:val="28"/>
              </w:rPr>
            </w:pPr>
            <w:r w:rsidRPr="00F024E4">
              <w:rPr>
                <w:szCs w:val="28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024E4" w:rsidRDefault="009B0A4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Новых объектов не возведено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024E4" w:rsidRDefault="009B0A4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Новых объектов не возведено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024E4" w:rsidRDefault="00F024E4" w:rsidP="009B0A44">
            <w:pPr>
              <w:suppressAutoHyphens/>
              <w:jc w:val="center"/>
              <w:rPr>
                <w:szCs w:val="28"/>
              </w:rPr>
            </w:pPr>
            <w:r w:rsidRPr="00F024E4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F024E4" w:rsidRDefault="000C1F14" w:rsidP="00EF65A5">
            <w:pPr>
              <w:suppressAutoHyphens/>
              <w:jc w:val="both"/>
              <w:rPr>
                <w:szCs w:val="28"/>
              </w:rPr>
            </w:pPr>
          </w:p>
        </w:tc>
      </w:tr>
      <w:tr w:rsidR="000C1F14" w:rsidTr="001B5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Pr="001B5E31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 w:rsidRPr="001B5E31">
              <w:rPr>
                <w:rFonts w:eastAsia="Calibri"/>
                <w:szCs w:val="28"/>
              </w:rPr>
              <w:lastRenderedPageBreak/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Pr="001B5E31" w:rsidRDefault="000C1F14" w:rsidP="00EF65A5">
            <w:pPr>
              <w:pStyle w:val="a9"/>
              <w:suppressAutoHyphens/>
              <w:spacing w:line="276" w:lineRule="auto"/>
              <w:rPr>
                <w:szCs w:val="28"/>
              </w:rPr>
            </w:pPr>
            <w:r w:rsidRPr="001B5E31">
              <w:rPr>
                <w:szCs w:val="28"/>
              </w:rPr>
              <w:t>Удовлетворенность населения деятельностью органов местного самоуправления Добрянского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Pr="001B5E31" w:rsidRDefault="000C1F14" w:rsidP="00EF65A5">
            <w:pPr>
              <w:suppressAutoHyphens/>
              <w:jc w:val="both"/>
              <w:rPr>
                <w:szCs w:val="28"/>
              </w:rPr>
            </w:pPr>
            <w:r w:rsidRPr="001B5E31"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1B5E31" w:rsidRDefault="001B5E31" w:rsidP="001B5E31">
            <w:pPr>
              <w:suppressAutoHyphens/>
              <w:jc w:val="center"/>
              <w:rPr>
                <w:szCs w:val="28"/>
              </w:rPr>
            </w:pPr>
            <w:r w:rsidRPr="001B5E31">
              <w:rPr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1B5E31" w:rsidRDefault="001B5E31" w:rsidP="001B5E31">
            <w:pPr>
              <w:suppressAutoHyphens/>
              <w:jc w:val="center"/>
              <w:rPr>
                <w:szCs w:val="28"/>
              </w:rPr>
            </w:pPr>
            <w:r w:rsidRPr="001B5E31">
              <w:rPr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1B5E31" w:rsidRDefault="00A034A0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Pr="001B5E31" w:rsidRDefault="00A034A0" w:rsidP="00A034A0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Количество публикаций в СМИ и </w:t>
            </w:r>
            <w:proofErr w:type="spellStart"/>
            <w:r>
              <w:rPr>
                <w:szCs w:val="28"/>
              </w:rPr>
              <w:t>интернет-ресурсах</w:t>
            </w:r>
            <w:proofErr w:type="spellEnd"/>
            <w:r>
              <w:rPr>
                <w:szCs w:val="28"/>
              </w:rPr>
              <w:t xml:space="preserve"> о деятельности главы и администрации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8A28A3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8A28A3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A034A0" w:rsidP="008A28A3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A034A0" w:rsidP="008A28A3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Удельный вес своевременно исполненных обращений граждан, объединений граждан, юридических лиц от общего количества поступивших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A034A0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A034A0" w:rsidP="00EF65A5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Доля жалоб заявителей на нарушение порядка предоставления муниципальных услуг от общего числа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A034A0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</w:p>
        </w:tc>
      </w:tr>
      <w:tr w:rsidR="000C1F14" w:rsidTr="00823D4D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Сумма штрафов, предъявленных Добрянскому городскому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A1378B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A1378B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5 390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A034A0" w:rsidP="00A034A0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A0" w:rsidRPr="007C7C16" w:rsidRDefault="00A034A0" w:rsidP="00A034A0">
            <w:pPr>
              <w:jc w:val="center"/>
              <w:rPr>
                <w:rFonts w:ascii="Wingdings 3" w:hAnsi="Wingdings 3"/>
                <w:b/>
                <w:bCs/>
                <w:color w:val="FF0000"/>
              </w:rPr>
            </w:pPr>
            <w:r w:rsidRPr="007C7C16">
              <w:rPr>
                <w:rFonts w:ascii="Wingdings 3" w:hAnsi="Wingdings 3"/>
                <w:b/>
                <w:bCs/>
                <w:color w:val="FF0000"/>
              </w:rPr>
              <w:t></w:t>
            </w:r>
          </w:p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</w:p>
        </w:tc>
      </w:tr>
      <w:tr w:rsidR="000C1F14" w:rsidTr="00823D4D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Pr="00455D9E" w:rsidRDefault="000C1F14" w:rsidP="00EF65A5">
            <w:pPr>
              <w:suppressAutoHyphens/>
              <w:jc w:val="both"/>
              <w:rPr>
                <w:szCs w:val="28"/>
              </w:rPr>
            </w:pPr>
            <w:r w:rsidRPr="00455D9E">
              <w:rPr>
                <w:szCs w:val="28"/>
              </w:rPr>
              <w:t>Доля семей, находящихся в социально опасном положении, снятых с учета в связи с положительными результатами реабилитации семьи, от общего количества состоящих на учете семей, находящихся в социально 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F024E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4" w:rsidRDefault="00F024E4" w:rsidP="00EF65A5">
            <w:pPr>
              <w:suppressAutoHyphens/>
              <w:jc w:val="center"/>
              <w:rPr>
                <w:szCs w:val="28"/>
              </w:rPr>
            </w:pPr>
            <w:r w:rsidRPr="00C2448A">
              <w:rPr>
                <w:rFonts w:ascii="Wingdings 3" w:hAnsi="Wingdings 3"/>
                <w:b/>
                <w:bCs/>
                <w:color w:val="0070C0"/>
              </w:rPr>
              <w:t></w:t>
            </w:r>
          </w:p>
        </w:tc>
      </w:tr>
      <w:tr w:rsidR="000C1F14" w:rsidTr="00823D4D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F14" w:rsidRDefault="000C1F14" w:rsidP="00EF65A5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Уровень преступности (на 10 тыс.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9B0A4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9B0A44" w:rsidP="00EF65A5">
            <w:pPr>
              <w:suppressAutoHyphens/>
              <w:jc w:val="center"/>
              <w:rPr>
                <w:szCs w:val="28"/>
              </w:rPr>
            </w:pPr>
            <w:r w:rsidRPr="007C7C16">
              <w:rPr>
                <w:rFonts w:ascii="Wingdings 3" w:hAnsi="Wingdings 3"/>
                <w:b/>
                <w:bCs/>
                <w:color w:val="0070C0"/>
              </w:rPr>
              <w:t></w:t>
            </w:r>
          </w:p>
        </w:tc>
      </w:tr>
      <w:tr w:rsidR="000C1F14" w:rsidTr="00823D4D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несовершеннолетних, совершивших преступления, в общей численности несовершеннолетних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14" w:rsidRDefault="000C1F14" w:rsidP="00EF65A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0C1F1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9B0A44" w:rsidP="00EF65A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14" w:rsidRDefault="009B0A44" w:rsidP="00EF65A5">
            <w:pPr>
              <w:suppressAutoHyphens/>
              <w:jc w:val="center"/>
              <w:rPr>
                <w:szCs w:val="28"/>
              </w:rPr>
            </w:pPr>
            <w:r w:rsidRPr="007C7C16">
              <w:rPr>
                <w:rFonts w:ascii="Wingdings 3" w:hAnsi="Wingdings 3"/>
                <w:b/>
                <w:bCs/>
                <w:color w:val="0070C0"/>
              </w:rPr>
              <w:t></w:t>
            </w:r>
          </w:p>
        </w:tc>
      </w:tr>
    </w:tbl>
    <w:p w:rsidR="00EF65A5" w:rsidRDefault="00EF65A5" w:rsidP="00EF65A5"/>
    <w:p w:rsidR="00485774" w:rsidRPr="00485774" w:rsidRDefault="00485774" w:rsidP="00485774">
      <w:pPr>
        <w:jc w:val="center"/>
        <w:rPr>
          <w:sz w:val="28"/>
        </w:rPr>
      </w:pPr>
      <w:r w:rsidRPr="00485774">
        <w:rPr>
          <w:sz w:val="28"/>
        </w:rPr>
        <w:t xml:space="preserve">Показатель 53. </w:t>
      </w:r>
      <w:r w:rsidRPr="00485774">
        <w:rPr>
          <w:sz w:val="28"/>
          <w:szCs w:val="28"/>
        </w:rPr>
        <w:t>Удаленность населенных пунктов от объектов социальной сферы</w:t>
      </w:r>
    </w:p>
    <w:p w:rsidR="00485774" w:rsidRDefault="009B4F24" w:rsidP="009B4F24">
      <w:pPr>
        <w:jc w:val="right"/>
      </w:pPr>
      <w:r>
        <w:t>Т</w:t>
      </w:r>
      <w:r w:rsidR="00485774">
        <w:t xml:space="preserve">аблица </w:t>
      </w:r>
      <w:r w:rsidR="00642FA6">
        <w:t>7</w:t>
      </w:r>
    </w:p>
    <w:tbl>
      <w:tblPr>
        <w:tblpPr w:leftFromText="180" w:rightFromText="180" w:vertAnchor="text" w:tblpX="-650" w:tblpY="1"/>
        <w:tblOverlap w:val="never"/>
        <w:tblW w:w="106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98"/>
        <w:gridCol w:w="850"/>
        <w:gridCol w:w="1134"/>
        <w:gridCol w:w="709"/>
        <w:gridCol w:w="992"/>
        <w:gridCol w:w="239"/>
        <w:gridCol w:w="328"/>
        <w:gridCol w:w="795"/>
        <w:gridCol w:w="80"/>
        <w:gridCol w:w="80"/>
        <w:gridCol w:w="179"/>
        <w:gridCol w:w="709"/>
        <w:gridCol w:w="1276"/>
        <w:gridCol w:w="141"/>
        <w:gridCol w:w="851"/>
        <w:gridCol w:w="80"/>
        <w:gridCol w:w="61"/>
      </w:tblGrid>
      <w:tr w:rsidR="00CB08E5" w:rsidRPr="00485774" w:rsidTr="00002865">
        <w:trPr>
          <w:gridAfter w:val="1"/>
          <w:wAfter w:w="61" w:type="dxa"/>
          <w:trHeight w:val="62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Наименование населенного пункта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8E5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Население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CB08E5" w:rsidRPr="00485774" w:rsidRDefault="00CB08E5" w:rsidP="00F02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(по </w:t>
            </w:r>
            <w:proofErr w:type="spellStart"/>
            <w:proofErr w:type="gramStart"/>
            <w:r w:rsidRPr="00485774">
              <w:rPr>
                <w:rFonts w:eastAsiaTheme="minorHAnsi"/>
                <w:color w:val="000000"/>
                <w:lang w:eastAsia="en-US"/>
              </w:rPr>
              <w:t>дан</w:t>
            </w: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485774">
              <w:rPr>
                <w:rFonts w:eastAsiaTheme="minorHAnsi"/>
                <w:color w:val="000000"/>
                <w:lang w:eastAsia="en-US"/>
              </w:rPr>
              <w:t>ным</w:t>
            </w:r>
            <w:proofErr w:type="spellEnd"/>
            <w:proofErr w:type="gramEnd"/>
            <w:r w:rsidRPr="0048577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2016 г.</w:t>
            </w:r>
            <w:r w:rsidRPr="00485774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3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Расстояние, </w:t>
            </w:r>
            <w:proofErr w:type="gramStart"/>
            <w:r w:rsidRPr="00485774">
              <w:rPr>
                <w:rFonts w:eastAsiaTheme="minorHAnsi"/>
                <w:color w:val="000000"/>
                <w:lang w:eastAsia="en-US"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08E5" w:rsidRPr="00485774" w:rsidTr="00002865">
        <w:trPr>
          <w:gridAfter w:val="4"/>
          <w:wAfter w:w="1133" w:type="dxa"/>
          <w:trHeight w:val="694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Образовательн</w:t>
            </w:r>
            <w:r>
              <w:rPr>
                <w:rFonts w:eastAsiaTheme="minorHAnsi"/>
                <w:color w:val="000000"/>
                <w:lang w:eastAsia="en-US"/>
              </w:rPr>
              <w:t xml:space="preserve">ые </w:t>
            </w:r>
            <w:r w:rsidRPr="00485774">
              <w:rPr>
                <w:rFonts w:eastAsiaTheme="minorHAnsi"/>
                <w:color w:val="000000"/>
                <w:lang w:eastAsia="en-US"/>
              </w:rPr>
              <w:t>учреждения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8E5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Объект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</w:p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Объекты культуры</w:t>
            </w:r>
          </w:p>
        </w:tc>
      </w:tr>
      <w:tr w:rsidR="00CB08E5" w:rsidRPr="00485774" w:rsidTr="00002865">
        <w:trPr>
          <w:gridAfter w:val="4"/>
          <w:wAfter w:w="1133" w:type="dxa"/>
          <w:trHeight w:val="449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Детский сад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Школа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Дом Культуры</w:t>
            </w:r>
          </w:p>
        </w:tc>
      </w:tr>
      <w:tr w:rsidR="00CB08E5" w:rsidRPr="00485774" w:rsidTr="00002865">
        <w:trPr>
          <w:trHeight w:val="290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2019 год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2019 год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E5" w:rsidRPr="00485774" w:rsidRDefault="00CB08E5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2020 год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город Добрянка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33466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рабочий поселок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Полазна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12831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lastRenderedPageBreak/>
              <w:t xml:space="preserve">поселок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Бор-Ленва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17,8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Ветляны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Вильва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Дивья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поселок Камский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</w:t>
            </w:r>
            <w:proofErr w:type="gramStart"/>
            <w:r w:rsidRPr="00485774">
              <w:rPr>
                <w:rFonts w:eastAsiaTheme="minorHAnsi"/>
                <w:color w:val="000000"/>
                <w:lang w:eastAsia="en-US"/>
              </w:rPr>
              <w:t>Красное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39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Кухтым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35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Кыж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</w:t>
            </w:r>
            <w:proofErr w:type="gramStart"/>
            <w:r w:rsidRPr="00485774">
              <w:rPr>
                <w:rFonts w:eastAsiaTheme="minorHAnsi"/>
                <w:color w:val="000000"/>
                <w:lang w:eastAsia="en-US"/>
              </w:rPr>
              <w:t>Мутная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27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Нижний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Лух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поселок Октябрьский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поселок Ольховка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поселок Таборы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8,3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8,3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Челва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27</w:t>
            </w:r>
          </w:p>
        </w:tc>
      </w:tr>
      <w:tr w:rsidR="00485774" w:rsidRPr="00485774" w:rsidTr="008B1D68">
        <w:trPr>
          <w:trHeight w:val="61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Ярино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 (построен новый)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21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село</w:t>
            </w:r>
            <w:proofErr w:type="gramStart"/>
            <w:r w:rsidRPr="00485774">
              <w:rPr>
                <w:rFonts w:eastAsiaTheme="minorHAnsi"/>
                <w:color w:val="000000"/>
                <w:lang w:eastAsia="en-US"/>
              </w:rPr>
              <w:t xml:space="preserve"> В</w:t>
            </w:r>
            <w:proofErr w:type="gramEnd"/>
            <w:r w:rsidRPr="00485774">
              <w:rPr>
                <w:rFonts w:eastAsiaTheme="minorHAnsi"/>
                <w:color w:val="000000"/>
                <w:lang w:eastAsia="en-US"/>
              </w:rPr>
              <w:t>исим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село Голубята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село Никулино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</w:tr>
      <w:tr w:rsidR="00485774" w:rsidRPr="00485774" w:rsidTr="008B1D68">
        <w:trPr>
          <w:trHeight w:val="61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село Перемское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9B4F24" w:rsidP="009B4F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 (построен новый)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9B4F2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село Сенькино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село Усть-Гаревая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село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Шемети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деревня Бобки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деревня Гари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23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деревня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Завожик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8,3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8,3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деревня Залесная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деревня Ключи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24" w:rsidRDefault="009B4F2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  <w:p w:rsidR="00485774" w:rsidRPr="00485774" w:rsidRDefault="009B4F2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(построен новый)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деревня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Кулигино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19</w:t>
            </w:r>
          </w:p>
        </w:tc>
      </w:tr>
      <w:tr w:rsidR="00485774" w:rsidRPr="00485774" w:rsidTr="008B1D68">
        <w:trPr>
          <w:trHeight w:val="61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деревня Липово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 (построен новый)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деревня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Лунежки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9,7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деревня Лунная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16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деревня Мохово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деревня </w:t>
            </w:r>
            <w:proofErr w:type="gramStart"/>
            <w:r w:rsidRPr="00485774">
              <w:rPr>
                <w:rFonts w:eastAsiaTheme="minorHAnsi"/>
                <w:color w:val="000000"/>
                <w:lang w:eastAsia="en-US"/>
              </w:rPr>
              <w:t>Нижнее</w:t>
            </w:r>
            <w:proofErr w:type="gramEnd"/>
            <w:r w:rsidRPr="0048577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Задолгое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4,3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4,3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lastRenderedPageBreak/>
              <w:t xml:space="preserve">деревня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Патраки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9,8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9,8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деревня Пеньки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поселок при станции Бобки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4,9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18</w:t>
            </w:r>
          </w:p>
        </w:tc>
      </w:tr>
      <w:tr w:rsidR="00485774" w:rsidRPr="00485774" w:rsidTr="008B1D68">
        <w:trPr>
          <w:trHeight w:val="30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 xml:space="preserve">поселок при станции </w:t>
            </w:r>
            <w:proofErr w:type="spellStart"/>
            <w:r w:rsidRPr="00485774">
              <w:rPr>
                <w:rFonts w:eastAsiaTheme="minorHAnsi"/>
                <w:color w:val="000000"/>
                <w:lang w:eastAsia="en-US"/>
              </w:rPr>
              <w:t>Кухтым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37</w:t>
            </w:r>
          </w:p>
        </w:tc>
      </w:tr>
      <w:tr w:rsidR="00485774" w:rsidRPr="00485774" w:rsidTr="008B1D68">
        <w:trPr>
          <w:trHeight w:val="61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поселок при станции Пальники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15</w:t>
            </w:r>
          </w:p>
        </w:tc>
      </w:tr>
      <w:tr w:rsidR="00485774" w:rsidRPr="00485774" w:rsidTr="008B1D68">
        <w:trPr>
          <w:trHeight w:val="61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поселок при станции</w:t>
            </w:r>
            <w:proofErr w:type="gramStart"/>
            <w:r w:rsidRPr="00485774">
              <w:rPr>
                <w:rFonts w:eastAsiaTheme="minorHAnsi"/>
                <w:color w:val="000000"/>
                <w:lang w:eastAsia="en-US"/>
              </w:rPr>
              <w:t xml:space="preserve"> П</w:t>
            </w:r>
            <w:proofErr w:type="gramEnd"/>
            <w:r w:rsidRPr="00485774">
              <w:rPr>
                <w:rFonts w:eastAsiaTheme="minorHAnsi"/>
                <w:color w:val="000000"/>
                <w:lang w:eastAsia="en-US"/>
              </w:rPr>
              <w:t>ятый 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74" w:rsidRPr="00485774" w:rsidRDefault="00485774" w:rsidP="008B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5774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</w:tbl>
    <w:p w:rsidR="002425CE" w:rsidRDefault="008F0891" w:rsidP="008F0891">
      <w:pPr>
        <w:jc w:val="center"/>
        <w:rPr>
          <w:b/>
          <w:sz w:val="28"/>
          <w:szCs w:val="28"/>
        </w:rPr>
      </w:pPr>
      <w:r>
        <w:br w:type="textWrapping" w:clear="all"/>
      </w:r>
    </w:p>
    <w:p w:rsidR="00DE061D" w:rsidRPr="000A7845" w:rsidRDefault="00CA50DA" w:rsidP="008F0891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04A2C" w:rsidRPr="00513A16">
        <w:rPr>
          <w:b/>
          <w:sz w:val="28"/>
          <w:szCs w:val="28"/>
        </w:rPr>
        <w:t>. Заключение</w:t>
      </w:r>
    </w:p>
    <w:p w:rsidR="00F3273A" w:rsidRDefault="00F3273A" w:rsidP="00F32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61 показателя </w:t>
      </w:r>
      <w:r w:rsidRPr="00F3273A">
        <w:rPr>
          <w:sz w:val="28"/>
          <w:szCs w:val="28"/>
        </w:rPr>
        <w:t>резул</w:t>
      </w:r>
      <w:r>
        <w:rPr>
          <w:sz w:val="28"/>
          <w:szCs w:val="28"/>
        </w:rPr>
        <w:t xml:space="preserve">ьтативности деятельности </w:t>
      </w:r>
      <w:r w:rsidR="0070394D">
        <w:rPr>
          <w:sz w:val="28"/>
          <w:szCs w:val="28"/>
        </w:rPr>
        <w:t>г</w:t>
      </w:r>
      <w:r w:rsidRPr="00F3273A">
        <w:rPr>
          <w:sz w:val="28"/>
          <w:szCs w:val="28"/>
        </w:rPr>
        <w:t>лавы городского округа и администрации округа</w:t>
      </w:r>
      <w:r w:rsidR="00513A16">
        <w:rPr>
          <w:sz w:val="28"/>
          <w:szCs w:val="28"/>
        </w:rPr>
        <w:t xml:space="preserve"> 4</w:t>
      </w:r>
      <w:r w:rsidR="00C12362">
        <w:rPr>
          <w:sz w:val="28"/>
          <w:szCs w:val="28"/>
        </w:rPr>
        <w:t>4</w:t>
      </w:r>
      <w:r w:rsidR="00513A16">
        <w:rPr>
          <w:sz w:val="28"/>
          <w:szCs w:val="28"/>
        </w:rPr>
        <w:t xml:space="preserve"> и</w:t>
      </w:r>
      <w:r w:rsidR="00A1445F">
        <w:rPr>
          <w:sz w:val="28"/>
          <w:szCs w:val="28"/>
        </w:rPr>
        <w:t>меют положительную динамику</w:t>
      </w:r>
      <w:r w:rsidR="00513A16">
        <w:rPr>
          <w:sz w:val="28"/>
          <w:szCs w:val="28"/>
        </w:rPr>
        <w:t xml:space="preserve"> или остались на прежнем уровне</w:t>
      </w:r>
      <w:r w:rsidR="00A1445F">
        <w:rPr>
          <w:sz w:val="28"/>
          <w:szCs w:val="28"/>
        </w:rPr>
        <w:t xml:space="preserve"> относительно прошлого года. </w:t>
      </w:r>
    </w:p>
    <w:p w:rsidR="000D223B" w:rsidRPr="00974A58" w:rsidRDefault="005907EF" w:rsidP="000D223B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D223B">
        <w:rPr>
          <w:rFonts w:ascii="Times New Roman" w:eastAsia="Calibri" w:hAnsi="Times New Roman"/>
          <w:bCs/>
          <w:sz w:val="28"/>
          <w:szCs w:val="28"/>
        </w:rPr>
        <w:t xml:space="preserve">Отрицательная динамика в значениях показателей прошлого года во многом обусловлена введенными ограничительными мерами, связанными с угрозой распространения новой </w:t>
      </w:r>
      <w:proofErr w:type="spellStart"/>
      <w:r w:rsidRPr="000D223B">
        <w:rPr>
          <w:rFonts w:ascii="Times New Roman" w:eastAsia="Calibri" w:hAnsi="Times New Roman"/>
          <w:bCs/>
          <w:sz w:val="28"/>
          <w:szCs w:val="28"/>
        </w:rPr>
        <w:t>коронавирусной</w:t>
      </w:r>
      <w:proofErr w:type="spellEnd"/>
      <w:r w:rsidRPr="000D223B">
        <w:rPr>
          <w:rFonts w:ascii="Times New Roman" w:eastAsia="Calibri" w:hAnsi="Times New Roman"/>
          <w:bCs/>
          <w:sz w:val="28"/>
          <w:szCs w:val="28"/>
        </w:rPr>
        <w:t xml:space="preserve"> инфекции (COVID-19).</w:t>
      </w:r>
      <w:r w:rsidR="007834B1" w:rsidRPr="000D223B">
        <w:rPr>
          <w:rFonts w:ascii="Times New Roman" w:eastAsia="Calibri" w:hAnsi="Times New Roman"/>
          <w:bCs/>
          <w:sz w:val="28"/>
          <w:szCs w:val="28"/>
        </w:rPr>
        <w:t>Так в</w:t>
      </w:r>
      <w:r w:rsidR="009F19E6" w:rsidRPr="000D223B">
        <w:rPr>
          <w:rFonts w:ascii="Times New Roman" w:eastAsia="Calibri" w:hAnsi="Times New Roman"/>
          <w:bCs/>
          <w:sz w:val="28"/>
          <w:szCs w:val="28"/>
        </w:rPr>
        <w:t xml:space="preserve"> сфере экономического развития наблюдается </w:t>
      </w:r>
      <w:r w:rsidR="007834B1" w:rsidRPr="000D223B">
        <w:rPr>
          <w:rFonts w:ascii="Times New Roman" w:eastAsia="Calibri" w:hAnsi="Times New Roman"/>
          <w:bCs/>
          <w:sz w:val="28"/>
          <w:szCs w:val="28"/>
        </w:rPr>
        <w:t>некоторое снижение</w:t>
      </w:r>
      <w:r w:rsidR="009F19E6" w:rsidRPr="000D223B">
        <w:rPr>
          <w:rFonts w:ascii="Times New Roman" w:eastAsia="Calibri" w:hAnsi="Times New Roman"/>
          <w:bCs/>
          <w:sz w:val="28"/>
          <w:szCs w:val="28"/>
        </w:rPr>
        <w:t xml:space="preserve"> в значениях показателей. </w:t>
      </w:r>
      <w:r w:rsidR="002543C7">
        <w:rPr>
          <w:rFonts w:ascii="Times New Roman" w:eastAsia="Calibri" w:hAnsi="Times New Roman"/>
          <w:bCs/>
          <w:sz w:val="28"/>
          <w:szCs w:val="28"/>
        </w:rPr>
        <w:t>Д</w:t>
      </w:r>
      <w:r w:rsidR="007834B1" w:rsidRPr="000D223B">
        <w:rPr>
          <w:rFonts w:ascii="Times New Roman" w:eastAsia="Calibri" w:hAnsi="Times New Roman"/>
          <w:bCs/>
          <w:sz w:val="28"/>
          <w:szCs w:val="28"/>
        </w:rPr>
        <w:t>оля собственных доходов бюджета округа в 2020 году, по сравнению с 2019 годом, снизилась. Налоговых и неналоговых доходов поступило на 47 239,1 тыс. рублей меньше, чем в 2019 году.</w:t>
      </w:r>
      <w:r w:rsidR="000D223B" w:rsidRPr="000D223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D223B" w:rsidRPr="00974A58">
        <w:rPr>
          <w:rFonts w:ascii="Times New Roman" w:eastAsia="Calibri" w:hAnsi="Times New Roman"/>
          <w:bCs/>
          <w:sz w:val="28"/>
          <w:szCs w:val="28"/>
        </w:rPr>
        <w:t xml:space="preserve">В целом доходы от использования земли в  2020 г. незначительно (на 8%) снизились по сравнению с 2019 г. Причины - это и пандемия </w:t>
      </w:r>
      <w:proofErr w:type="spellStart"/>
      <w:r w:rsidR="000D223B" w:rsidRPr="00974A58">
        <w:rPr>
          <w:rFonts w:ascii="Times New Roman" w:eastAsia="Calibri" w:hAnsi="Times New Roman"/>
          <w:bCs/>
          <w:sz w:val="28"/>
          <w:szCs w:val="28"/>
        </w:rPr>
        <w:t>короновируса</w:t>
      </w:r>
      <w:proofErr w:type="spellEnd"/>
      <w:r w:rsidR="000D223B" w:rsidRPr="00974A58">
        <w:rPr>
          <w:rFonts w:ascii="Times New Roman" w:eastAsia="Calibri" w:hAnsi="Times New Roman"/>
          <w:bCs/>
          <w:sz w:val="28"/>
          <w:szCs w:val="28"/>
        </w:rPr>
        <w:t xml:space="preserve"> (предоставленные льготы по отсрочке и о</w:t>
      </w:r>
      <w:r w:rsidR="0070394D">
        <w:rPr>
          <w:rFonts w:ascii="Times New Roman" w:eastAsia="Calibri" w:hAnsi="Times New Roman"/>
          <w:bCs/>
          <w:sz w:val="28"/>
          <w:szCs w:val="28"/>
        </w:rPr>
        <w:t>свобождению от платежей), а так</w:t>
      </w:r>
      <w:r w:rsidR="000D223B" w:rsidRPr="00974A58">
        <w:rPr>
          <w:rFonts w:ascii="Times New Roman" w:eastAsia="Calibri" w:hAnsi="Times New Roman"/>
          <w:bCs/>
          <w:sz w:val="28"/>
          <w:szCs w:val="28"/>
        </w:rPr>
        <w:t>же вследствие активного оспаривания землепользователями кадастровой стоимости.</w:t>
      </w:r>
    </w:p>
    <w:p w:rsidR="00983162" w:rsidRDefault="0070394D" w:rsidP="008E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</w:t>
      </w:r>
      <w:r w:rsidR="009B0A44">
        <w:rPr>
          <w:sz w:val="28"/>
          <w:szCs w:val="28"/>
        </w:rPr>
        <w:t>необходимо отметить</w:t>
      </w:r>
      <w:r w:rsidR="00983162">
        <w:rPr>
          <w:sz w:val="28"/>
          <w:szCs w:val="28"/>
        </w:rPr>
        <w:t xml:space="preserve"> снижение показателей по результатам ЕГЭ</w:t>
      </w:r>
      <w:r w:rsidR="002543C7">
        <w:rPr>
          <w:sz w:val="28"/>
          <w:szCs w:val="28"/>
        </w:rPr>
        <w:t xml:space="preserve">, это одна из наиболее важных проблем, чему </w:t>
      </w:r>
      <w:r w:rsidR="00D24FAA">
        <w:rPr>
          <w:sz w:val="28"/>
          <w:szCs w:val="28"/>
        </w:rPr>
        <w:t>необходимо</w:t>
      </w:r>
      <w:r w:rsidR="002543C7">
        <w:rPr>
          <w:sz w:val="28"/>
          <w:szCs w:val="28"/>
        </w:rPr>
        <w:t xml:space="preserve"> уделить больше внимания.</w:t>
      </w:r>
    </w:p>
    <w:p w:rsidR="009F19E6" w:rsidRDefault="009F19E6" w:rsidP="008E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507">
        <w:rPr>
          <w:sz w:val="28"/>
          <w:szCs w:val="28"/>
        </w:rPr>
        <w:t>Необходимо отметить и положительные моменты в сфере культуры и спорта.</w:t>
      </w:r>
      <w:r w:rsidR="009B0A44">
        <w:rPr>
          <w:sz w:val="28"/>
          <w:szCs w:val="28"/>
        </w:rPr>
        <w:t xml:space="preserve"> А также в</w:t>
      </w:r>
      <w:r w:rsidRPr="008E1507">
        <w:rPr>
          <w:sz w:val="28"/>
          <w:szCs w:val="28"/>
        </w:rPr>
        <w:t xml:space="preserve"> жилищно-коммунальном хозяйстве</w:t>
      </w:r>
      <w:r w:rsidR="009B0A44">
        <w:rPr>
          <w:sz w:val="28"/>
          <w:szCs w:val="28"/>
        </w:rPr>
        <w:t>,</w:t>
      </w:r>
      <w:r w:rsidR="004E3DC8">
        <w:rPr>
          <w:sz w:val="28"/>
          <w:szCs w:val="28"/>
        </w:rPr>
        <w:t xml:space="preserve"> значение показателей </w:t>
      </w:r>
      <w:r w:rsidR="009B0A44">
        <w:rPr>
          <w:sz w:val="28"/>
          <w:szCs w:val="28"/>
        </w:rPr>
        <w:t xml:space="preserve">здесь </w:t>
      </w:r>
      <w:r w:rsidR="004E3DC8">
        <w:rPr>
          <w:sz w:val="28"/>
          <w:szCs w:val="28"/>
        </w:rPr>
        <w:t>имеет положительную динамику, при этом потребность в проведении мероприятий очевидна.</w:t>
      </w:r>
    </w:p>
    <w:p w:rsidR="001E28DC" w:rsidRDefault="001E28DC" w:rsidP="00D24FAA">
      <w:pPr>
        <w:ind w:firstLine="709"/>
        <w:jc w:val="both"/>
        <w:rPr>
          <w:sz w:val="28"/>
          <w:szCs w:val="28"/>
        </w:rPr>
      </w:pPr>
      <w:r w:rsidRPr="002C38E0">
        <w:rPr>
          <w:sz w:val="28"/>
          <w:szCs w:val="28"/>
        </w:rPr>
        <w:t xml:space="preserve">По основным показателям социально-экономического развития наблюдается смешанная </w:t>
      </w:r>
      <w:r>
        <w:rPr>
          <w:sz w:val="28"/>
          <w:szCs w:val="28"/>
        </w:rPr>
        <w:t>тенденция.</w:t>
      </w:r>
    </w:p>
    <w:p w:rsidR="004714F9" w:rsidRPr="00941008" w:rsidRDefault="004714F9" w:rsidP="004714F9">
      <w:pPr>
        <w:ind w:firstLine="708"/>
        <w:jc w:val="both"/>
        <w:rPr>
          <w:sz w:val="28"/>
          <w:szCs w:val="28"/>
        </w:rPr>
      </w:pPr>
      <w:r w:rsidRPr="00941008">
        <w:rPr>
          <w:sz w:val="28"/>
          <w:szCs w:val="28"/>
        </w:rPr>
        <w:t>Анализируя показатели исполнения мероприятий муниципальных программ Добрянского городского округа и расходования бюджетных сре</w:t>
      </w:r>
      <w:proofErr w:type="gramStart"/>
      <w:r w:rsidRPr="00941008">
        <w:rPr>
          <w:sz w:val="28"/>
          <w:szCs w:val="28"/>
        </w:rPr>
        <w:t>дств вс</w:t>
      </w:r>
      <w:proofErr w:type="gramEnd"/>
      <w:r w:rsidRPr="00941008">
        <w:rPr>
          <w:sz w:val="28"/>
          <w:szCs w:val="28"/>
        </w:rPr>
        <w:t>ех уровней, необходимо отметить, что все мероприятия в 2020 году реализовывались достаточно эффективно</w:t>
      </w:r>
      <w:r w:rsidR="00FB5DBB">
        <w:rPr>
          <w:sz w:val="28"/>
          <w:szCs w:val="28"/>
        </w:rPr>
        <w:t>, большинство показателей выполнены на 100%.</w:t>
      </w:r>
      <w:r w:rsidRPr="00941008">
        <w:rPr>
          <w:sz w:val="28"/>
          <w:szCs w:val="28"/>
        </w:rPr>
        <w:t xml:space="preserve"> </w:t>
      </w:r>
    </w:p>
    <w:p w:rsidR="00892D62" w:rsidRPr="00B64C41" w:rsidRDefault="00892D62" w:rsidP="002B7456">
      <w:pPr>
        <w:ind w:firstLine="708"/>
        <w:jc w:val="both"/>
        <w:rPr>
          <w:sz w:val="28"/>
          <w:szCs w:val="28"/>
        </w:rPr>
      </w:pPr>
      <w:r w:rsidRPr="00B64C41">
        <w:rPr>
          <w:sz w:val="28"/>
          <w:szCs w:val="28"/>
        </w:rPr>
        <w:t xml:space="preserve">Добрянский округ считается одним из </w:t>
      </w:r>
      <w:r w:rsidR="002B7456">
        <w:rPr>
          <w:sz w:val="28"/>
          <w:szCs w:val="28"/>
        </w:rPr>
        <w:t>стабильных муниципалитетов в плане социально-экономического развития</w:t>
      </w:r>
      <w:r w:rsidRPr="00B64C41">
        <w:rPr>
          <w:sz w:val="28"/>
          <w:szCs w:val="28"/>
        </w:rPr>
        <w:t xml:space="preserve"> и богатейших в крае. </w:t>
      </w:r>
      <w:r>
        <w:rPr>
          <w:sz w:val="28"/>
          <w:szCs w:val="28"/>
        </w:rPr>
        <w:t xml:space="preserve">Благодаря новым идеям, проектам, наш округ активно развивается. </w:t>
      </w:r>
      <w:r w:rsidRPr="00B64C41">
        <w:rPr>
          <w:sz w:val="28"/>
          <w:szCs w:val="28"/>
        </w:rPr>
        <w:t xml:space="preserve">Мы стали богаче, так </w:t>
      </w:r>
      <w:r w:rsidRPr="00B64C41">
        <w:rPr>
          <w:sz w:val="28"/>
          <w:szCs w:val="28"/>
        </w:rPr>
        <w:lastRenderedPageBreak/>
        <w:t xml:space="preserve">как приросли новыми объектами. </w:t>
      </w:r>
      <w:r>
        <w:rPr>
          <w:sz w:val="28"/>
          <w:szCs w:val="28"/>
        </w:rPr>
        <w:t xml:space="preserve">Наши предприятия выводят нас в лидеры </w:t>
      </w:r>
      <w:r w:rsidRPr="00B64C41">
        <w:rPr>
          <w:sz w:val="28"/>
          <w:szCs w:val="28"/>
        </w:rPr>
        <w:t xml:space="preserve">по экономическим показателям. </w:t>
      </w:r>
    </w:p>
    <w:p w:rsidR="00892D62" w:rsidRDefault="00892D62" w:rsidP="00892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этого года могу с уверенностью сказать, что нам </w:t>
      </w:r>
      <w:r w:rsidRPr="00B64C41">
        <w:rPr>
          <w:sz w:val="28"/>
          <w:szCs w:val="28"/>
        </w:rPr>
        <w:t xml:space="preserve"> многого удалось достичь, множество проектов реализованы, облик территории значительно преобразился за последние три года. </w:t>
      </w:r>
      <w:r>
        <w:rPr>
          <w:sz w:val="28"/>
          <w:szCs w:val="28"/>
        </w:rPr>
        <w:t>Я не устану повторять, что  каждый шаг делается навстречу населению. Уже несколько лет наш бюджет сохраняет социальную направленность. Именно от наших решений зависит комфортное проживание и благополучие населения Добрянского округа. Видя, как преображается  территория, люди начали доверять словам чиновников,</w:t>
      </w:r>
      <w:r w:rsidR="001E28DC">
        <w:rPr>
          <w:sz w:val="28"/>
          <w:szCs w:val="28"/>
        </w:rPr>
        <w:t xml:space="preserve"> что подтверждают опросы населения, </w:t>
      </w:r>
      <w:r>
        <w:rPr>
          <w:sz w:val="28"/>
          <w:szCs w:val="28"/>
        </w:rPr>
        <w:t xml:space="preserve"> и мы не можем утратить их доверие в дальнейшем. </w:t>
      </w:r>
    </w:p>
    <w:p w:rsidR="00892D62" w:rsidRPr="00B64C41" w:rsidRDefault="00892D62" w:rsidP="00892D62">
      <w:pPr>
        <w:ind w:firstLine="708"/>
        <w:jc w:val="both"/>
        <w:rPr>
          <w:sz w:val="28"/>
          <w:szCs w:val="28"/>
        </w:rPr>
      </w:pPr>
      <w:r w:rsidRPr="00B64C41">
        <w:rPr>
          <w:sz w:val="28"/>
          <w:szCs w:val="28"/>
        </w:rPr>
        <w:t xml:space="preserve">Благодаря участию в национальных проектах, в краевом </w:t>
      </w:r>
      <w:proofErr w:type="spellStart"/>
      <w:r w:rsidRPr="00B64C41">
        <w:rPr>
          <w:sz w:val="28"/>
          <w:szCs w:val="28"/>
        </w:rPr>
        <w:t>софинансировании</w:t>
      </w:r>
      <w:proofErr w:type="spellEnd"/>
      <w:r w:rsidRPr="00B64C41">
        <w:rPr>
          <w:sz w:val="28"/>
          <w:szCs w:val="28"/>
        </w:rPr>
        <w:t xml:space="preserve"> за 2020 год реализова</w:t>
      </w:r>
      <w:r>
        <w:rPr>
          <w:sz w:val="28"/>
          <w:szCs w:val="28"/>
        </w:rPr>
        <w:t>но</w:t>
      </w:r>
      <w:r w:rsidRPr="00B64C41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Pr="00B64C41">
        <w:rPr>
          <w:sz w:val="28"/>
          <w:szCs w:val="28"/>
        </w:rPr>
        <w:t xml:space="preserve"> 100 мероприятий по строительству, благоустройству и ремонту объектов по всей территории Добрянского городского округа. Общий объем финансирования, с учетом переходящих с прошлого года объектов, составил</w:t>
      </w:r>
      <w:r w:rsidR="00DF7E2E">
        <w:rPr>
          <w:sz w:val="28"/>
          <w:szCs w:val="28"/>
        </w:rPr>
        <w:t xml:space="preserve"> порядка </w:t>
      </w:r>
      <w:r w:rsidR="001E28DC">
        <w:rPr>
          <w:sz w:val="28"/>
          <w:szCs w:val="28"/>
        </w:rPr>
        <w:t>993</w:t>
      </w:r>
      <w:r w:rsidRPr="00B64C41">
        <w:rPr>
          <w:sz w:val="28"/>
          <w:szCs w:val="28"/>
        </w:rPr>
        <w:t xml:space="preserve"> мл</w:t>
      </w:r>
      <w:r w:rsidR="001E28DC">
        <w:rPr>
          <w:sz w:val="28"/>
          <w:szCs w:val="28"/>
        </w:rPr>
        <w:t>н</w:t>
      </w:r>
      <w:r w:rsidRPr="00B64C41">
        <w:rPr>
          <w:sz w:val="28"/>
          <w:szCs w:val="28"/>
        </w:rPr>
        <w:t>. рублей, за счет средств бюджетов всех уровней.</w:t>
      </w:r>
    </w:p>
    <w:p w:rsidR="00892D62" w:rsidRDefault="00FF34BC" w:rsidP="00892D62">
      <w:pPr>
        <w:shd w:val="clear" w:color="auto" w:fill="FFFFFF" w:themeFill="background1"/>
        <w:ind w:right="-1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текущем месяце при</w:t>
      </w:r>
      <w:r w:rsidR="00892D62" w:rsidRPr="00B64C41">
        <w:rPr>
          <w:sz w:val="28"/>
          <w:szCs w:val="28"/>
          <w:shd w:val="clear" w:color="auto" w:fill="FFFFFF"/>
        </w:rPr>
        <w:t xml:space="preserve">ступаем к </w:t>
      </w:r>
      <w:r w:rsidR="00792562">
        <w:rPr>
          <w:sz w:val="28"/>
          <w:szCs w:val="28"/>
          <w:shd w:val="clear" w:color="auto" w:fill="FFFFFF"/>
        </w:rPr>
        <w:t>рассмотрению проекта</w:t>
      </w:r>
      <w:r w:rsidR="00892D62" w:rsidRPr="00B64C41">
        <w:rPr>
          <w:sz w:val="28"/>
          <w:szCs w:val="28"/>
          <w:shd w:val="clear" w:color="auto" w:fill="FFFFFF"/>
        </w:rPr>
        <w:t xml:space="preserve"> стратегии развития округа, важно определить его приоритетные направления и</w:t>
      </w:r>
      <w:r w:rsidR="00892D62" w:rsidRPr="00B64C41">
        <w:rPr>
          <w:sz w:val="28"/>
          <w:szCs w:val="28"/>
          <w:shd w:val="clear" w:color="auto" w:fill="FFFFFF"/>
        </w:rPr>
        <w:t> </w:t>
      </w:r>
      <w:r w:rsidR="00892D62" w:rsidRPr="00B64C41">
        <w:rPr>
          <w:sz w:val="28"/>
          <w:szCs w:val="28"/>
          <w:shd w:val="clear" w:color="auto" w:fill="FFFFFF"/>
        </w:rPr>
        <w:t xml:space="preserve">сформулировать новые </w:t>
      </w:r>
      <w:r w:rsidR="00892D62">
        <w:rPr>
          <w:sz w:val="28"/>
          <w:szCs w:val="28"/>
          <w:shd w:val="clear" w:color="auto" w:fill="FFFFFF"/>
        </w:rPr>
        <w:t xml:space="preserve">актуальные </w:t>
      </w:r>
      <w:r w:rsidR="00892D62" w:rsidRPr="00B64C41">
        <w:rPr>
          <w:sz w:val="28"/>
          <w:szCs w:val="28"/>
          <w:shd w:val="clear" w:color="auto" w:fill="FFFFFF"/>
        </w:rPr>
        <w:t>задачи, направленные на</w:t>
      </w:r>
      <w:r w:rsidR="00892D62" w:rsidRPr="00B64C41">
        <w:rPr>
          <w:sz w:val="28"/>
          <w:szCs w:val="28"/>
          <w:shd w:val="clear" w:color="auto" w:fill="FFFFFF"/>
        </w:rPr>
        <w:t> </w:t>
      </w:r>
      <w:r w:rsidR="00892D62" w:rsidRPr="00B64C41">
        <w:rPr>
          <w:sz w:val="28"/>
          <w:szCs w:val="28"/>
          <w:shd w:val="clear" w:color="auto" w:fill="FFFFFF"/>
        </w:rPr>
        <w:t xml:space="preserve">улучшение уровня жизни в округе. </w:t>
      </w:r>
      <w:r w:rsidR="00892D62">
        <w:rPr>
          <w:sz w:val="28"/>
          <w:szCs w:val="28"/>
          <w:shd w:val="clear" w:color="auto" w:fill="FFFFFF"/>
        </w:rPr>
        <w:t xml:space="preserve">Нам </w:t>
      </w:r>
      <w:r w:rsidR="00892D62" w:rsidRPr="00B64C41">
        <w:rPr>
          <w:sz w:val="28"/>
          <w:szCs w:val="28"/>
          <w:shd w:val="clear" w:color="auto" w:fill="FFFFFF"/>
        </w:rPr>
        <w:t xml:space="preserve">всем </w:t>
      </w:r>
      <w:r w:rsidR="00892D62">
        <w:rPr>
          <w:sz w:val="28"/>
          <w:szCs w:val="28"/>
          <w:shd w:val="clear" w:color="auto" w:fill="FFFFFF"/>
        </w:rPr>
        <w:t>н</w:t>
      </w:r>
      <w:r w:rsidR="00892D62" w:rsidRPr="00B64C41">
        <w:rPr>
          <w:sz w:val="28"/>
          <w:szCs w:val="28"/>
          <w:shd w:val="clear" w:color="auto" w:fill="FFFFFF"/>
        </w:rPr>
        <w:t>еобходимо принять участие в данном процессе, чтобы получить рабочий документ.</w:t>
      </w:r>
    </w:p>
    <w:p w:rsidR="0041132A" w:rsidRPr="00B64C41" w:rsidRDefault="0041132A" w:rsidP="0041132A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главное – это обеспечение комфортных условий для проживания, работы, обучения нашего населения. Лично для меня, имеет большое значение оценка наших действий жителями округа. Именно мы несем ответственность за их успех, благополучие и процветание, и поскольку нам поручена эта миссия, мы не имеем право подвести наших граждан. Поэтому в будущем году в планах </w:t>
      </w:r>
      <w:r w:rsidRPr="00B64C41">
        <w:rPr>
          <w:sz w:val="28"/>
          <w:szCs w:val="28"/>
        </w:rPr>
        <w:t xml:space="preserve">сохранить все хорошее, что достигнуто, </w:t>
      </w:r>
      <w:r>
        <w:rPr>
          <w:sz w:val="28"/>
          <w:szCs w:val="28"/>
        </w:rPr>
        <w:t xml:space="preserve">и </w:t>
      </w:r>
      <w:r w:rsidRPr="00B64C41">
        <w:rPr>
          <w:sz w:val="28"/>
          <w:szCs w:val="28"/>
        </w:rPr>
        <w:t>улу</w:t>
      </w:r>
      <w:r>
        <w:rPr>
          <w:sz w:val="28"/>
          <w:szCs w:val="28"/>
        </w:rPr>
        <w:t>чшить</w:t>
      </w:r>
      <w:r w:rsidRPr="00B64C41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B64C41">
        <w:rPr>
          <w:sz w:val="28"/>
          <w:szCs w:val="28"/>
        </w:rPr>
        <w:t xml:space="preserve"> жизни жителей округа по всем показателям.</w:t>
      </w:r>
    </w:p>
    <w:p w:rsidR="00002865" w:rsidRPr="002550F1" w:rsidRDefault="0041132A" w:rsidP="00002865">
      <w:pPr>
        <w:shd w:val="clear" w:color="auto" w:fill="FFFFFF" w:themeFill="background1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002865" w:rsidRPr="00B64C41">
        <w:rPr>
          <w:sz w:val="28"/>
          <w:szCs w:val="28"/>
          <w:shd w:val="clear" w:color="auto" w:fill="FFFFFF"/>
        </w:rPr>
        <w:t xml:space="preserve"> нынешних условиях, наша задача – это сохранение здоровья граждан. </w:t>
      </w:r>
      <w:r w:rsidR="002C0517">
        <w:rPr>
          <w:sz w:val="28"/>
          <w:szCs w:val="28"/>
          <w:shd w:val="clear" w:color="auto" w:fill="FFFFFF"/>
        </w:rPr>
        <w:br/>
      </w:r>
      <w:r w:rsidR="00002865" w:rsidRPr="00B64C41">
        <w:rPr>
          <w:sz w:val="28"/>
          <w:szCs w:val="28"/>
          <w:shd w:val="clear" w:color="auto" w:fill="FFFFFF"/>
        </w:rPr>
        <w:t xml:space="preserve">И как </w:t>
      </w:r>
      <w:r w:rsidR="00002865">
        <w:rPr>
          <w:sz w:val="28"/>
          <w:szCs w:val="28"/>
          <w:shd w:val="clear" w:color="auto" w:fill="FFFFFF"/>
        </w:rPr>
        <w:t>это получится</w:t>
      </w:r>
      <w:r w:rsidR="00002865" w:rsidRPr="00B64C41">
        <w:rPr>
          <w:sz w:val="28"/>
          <w:szCs w:val="28"/>
          <w:shd w:val="clear" w:color="auto" w:fill="FFFFFF"/>
        </w:rPr>
        <w:t xml:space="preserve"> – зависит от каждого из нас. </w:t>
      </w:r>
    </w:p>
    <w:p w:rsidR="00094550" w:rsidRDefault="00094550" w:rsidP="00F3273A">
      <w:pPr>
        <w:jc w:val="both"/>
        <w:rPr>
          <w:sz w:val="28"/>
          <w:szCs w:val="28"/>
        </w:rPr>
      </w:pPr>
    </w:p>
    <w:p w:rsidR="0097237C" w:rsidRDefault="0097237C" w:rsidP="00F3273A">
      <w:pPr>
        <w:jc w:val="both"/>
        <w:rPr>
          <w:sz w:val="28"/>
          <w:szCs w:val="28"/>
        </w:rPr>
      </w:pPr>
    </w:p>
    <w:p w:rsidR="00546F76" w:rsidRPr="000A7845" w:rsidRDefault="00546F76" w:rsidP="00B171EF">
      <w:pPr>
        <w:rPr>
          <w:sz w:val="28"/>
          <w:szCs w:val="28"/>
        </w:rPr>
      </w:pPr>
      <w:r w:rsidRPr="000A7845">
        <w:rPr>
          <w:sz w:val="28"/>
          <w:szCs w:val="28"/>
        </w:rPr>
        <w:t xml:space="preserve">Глава </w:t>
      </w:r>
      <w:r w:rsidR="008A28A3">
        <w:rPr>
          <w:sz w:val="28"/>
          <w:szCs w:val="28"/>
        </w:rPr>
        <w:t>городского округа</w:t>
      </w:r>
      <w:r w:rsidRPr="000A7845">
        <w:rPr>
          <w:sz w:val="28"/>
          <w:szCs w:val="28"/>
        </w:rPr>
        <w:t>-</w:t>
      </w:r>
    </w:p>
    <w:p w:rsidR="00546F76" w:rsidRPr="000A7845" w:rsidRDefault="00546F76" w:rsidP="00B171EF">
      <w:pPr>
        <w:rPr>
          <w:sz w:val="28"/>
          <w:szCs w:val="28"/>
        </w:rPr>
      </w:pPr>
      <w:r w:rsidRPr="000A7845">
        <w:rPr>
          <w:sz w:val="28"/>
          <w:szCs w:val="28"/>
        </w:rPr>
        <w:t xml:space="preserve">глава администрации Добрянского </w:t>
      </w:r>
    </w:p>
    <w:p w:rsidR="00546F76" w:rsidRPr="000A7845" w:rsidRDefault="008A28A3" w:rsidP="002C051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  К</w:t>
      </w:r>
      <w:r w:rsidR="00546F76" w:rsidRPr="000A7845">
        <w:rPr>
          <w:sz w:val="28"/>
          <w:szCs w:val="28"/>
        </w:rPr>
        <w:t>.В.</w:t>
      </w:r>
      <w:r w:rsidR="00C42CE7" w:rsidRPr="000A7845">
        <w:rPr>
          <w:sz w:val="28"/>
          <w:szCs w:val="28"/>
        </w:rPr>
        <w:t xml:space="preserve"> </w:t>
      </w:r>
      <w:proofErr w:type="spellStart"/>
      <w:r w:rsidR="00546F76" w:rsidRPr="000A7845">
        <w:rPr>
          <w:sz w:val="28"/>
          <w:szCs w:val="28"/>
        </w:rPr>
        <w:t>Лызов</w:t>
      </w:r>
      <w:proofErr w:type="spellEnd"/>
      <w:r w:rsidR="002C0517">
        <w:rPr>
          <w:sz w:val="28"/>
          <w:szCs w:val="28"/>
        </w:rPr>
        <w:br/>
      </w:r>
    </w:p>
    <w:sectPr w:rsidR="00546F76" w:rsidRPr="000A7845" w:rsidSect="000010F8">
      <w:headerReference w:type="default" r:id="rId19"/>
      <w:pgSz w:w="11906" w:h="16838"/>
      <w:pgMar w:top="70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A3" w:rsidRDefault="00420CA3" w:rsidP="00F242F1">
      <w:r>
        <w:separator/>
      </w:r>
    </w:p>
  </w:endnote>
  <w:endnote w:type="continuationSeparator" w:id="0">
    <w:p w:rsidR="00420CA3" w:rsidRDefault="00420CA3" w:rsidP="00F2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A3" w:rsidRDefault="00420CA3" w:rsidP="00F242F1">
      <w:r>
        <w:separator/>
      </w:r>
    </w:p>
  </w:footnote>
  <w:footnote w:type="continuationSeparator" w:id="0">
    <w:p w:rsidR="00420CA3" w:rsidRDefault="00420CA3" w:rsidP="00F2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319140"/>
      <w:docPartObj>
        <w:docPartGallery w:val="Page Numbers (Top of Page)"/>
        <w:docPartUnique/>
      </w:docPartObj>
    </w:sdtPr>
    <w:sdtContent>
      <w:p w:rsidR="00476103" w:rsidRDefault="009E6D53">
        <w:pPr>
          <w:pStyle w:val="af2"/>
          <w:jc w:val="center"/>
        </w:pPr>
        <w:r>
          <w:fldChar w:fldCharType="begin"/>
        </w:r>
        <w:r w:rsidR="00476103">
          <w:instrText>PAGE   \* MERGEFORMAT</w:instrText>
        </w:r>
        <w:r>
          <w:fldChar w:fldCharType="separate"/>
        </w:r>
        <w:r w:rsidR="00524A26">
          <w:rPr>
            <w:noProof/>
          </w:rPr>
          <w:t>39</w:t>
        </w:r>
        <w:r>
          <w:fldChar w:fldCharType="end"/>
        </w:r>
      </w:p>
    </w:sdtContent>
  </w:sdt>
  <w:p w:rsidR="00476103" w:rsidRDefault="0047610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265"/>
        </w:tabs>
        <w:ind w:left="1265" w:hanging="360"/>
      </w:pPr>
      <w:rPr>
        <w:rFonts w:ascii="Wingdings" w:hAnsi="Wingdings"/>
      </w:rPr>
    </w:lvl>
  </w:abstractNum>
  <w:abstractNum w:abstractNumId="3">
    <w:nsid w:val="04642052"/>
    <w:multiLevelType w:val="multilevel"/>
    <w:tmpl w:val="FBE2B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4F136E5"/>
    <w:multiLevelType w:val="hybridMultilevel"/>
    <w:tmpl w:val="A480332E"/>
    <w:lvl w:ilvl="0" w:tplc="DDBE7E8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436F23"/>
    <w:multiLevelType w:val="hybridMultilevel"/>
    <w:tmpl w:val="5170A74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09DD091C"/>
    <w:multiLevelType w:val="hybridMultilevel"/>
    <w:tmpl w:val="755A59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35B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12DC2D65"/>
    <w:multiLevelType w:val="hybridMultilevel"/>
    <w:tmpl w:val="A6B29D82"/>
    <w:lvl w:ilvl="0" w:tplc="D88623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5396F"/>
    <w:multiLevelType w:val="hybridMultilevel"/>
    <w:tmpl w:val="15B42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7CE6208"/>
    <w:multiLevelType w:val="hybridMultilevel"/>
    <w:tmpl w:val="44EC6E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77342"/>
    <w:multiLevelType w:val="hybridMultilevel"/>
    <w:tmpl w:val="D96CA5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55A9"/>
    <w:multiLevelType w:val="hybridMultilevel"/>
    <w:tmpl w:val="4FBEA09A"/>
    <w:lvl w:ilvl="0" w:tplc="1E1443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1F4A81"/>
    <w:multiLevelType w:val="hybridMultilevel"/>
    <w:tmpl w:val="E9447D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2E79"/>
    <w:multiLevelType w:val="hybridMultilevel"/>
    <w:tmpl w:val="46F6B812"/>
    <w:lvl w:ilvl="0" w:tplc="3DF68DF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31C4822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D55EF3BC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026663CE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4" w:tplc="617A069E">
      <w:numFmt w:val="bullet"/>
      <w:lvlText w:val="•"/>
      <w:lvlJc w:val="left"/>
      <w:pPr>
        <w:ind w:left="4450" w:hanging="360"/>
      </w:pPr>
      <w:rPr>
        <w:rFonts w:hint="default"/>
        <w:lang w:val="ru-RU" w:eastAsia="ru-RU" w:bidi="ru-RU"/>
      </w:rPr>
    </w:lvl>
    <w:lvl w:ilvl="5" w:tplc="1E6EA5D6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6FF0E78C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861A32A6">
      <w:numFmt w:val="bullet"/>
      <w:lvlText w:val="•"/>
      <w:lvlJc w:val="left"/>
      <w:pPr>
        <w:ind w:left="7158" w:hanging="360"/>
      </w:pPr>
      <w:rPr>
        <w:rFonts w:hint="default"/>
        <w:lang w:val="ru-RU" w:eastAsia="ru-RU" w:bidi="ru-RU"/>
      </w:rPr>
    </w:lvl>
    <w:lvl w:ilvl="8" w:tplc="7076DF22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abstractNum w:abstractNumId="15">
    <w:nsid w:val="291A7A55"/>
    <w:multiLevelType w:val="hybridMultilevel"/>
    <w:tmpl w:val="0088CCD8"/>
    <w:lvl w:ilvl="0" w:tplc="D886239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A826A4E"/>
    <w:multiLevelType w:val="hybridMultilevel"/>
    <w:tmpl w:val="EB34D996"/>
    <w:lvl w:ilvl="0" w:tplc="FFFFFFFF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37B1A"/>
    <w:multiLevelType w:val="hybridMultilevel"/>
    <w:tmpl w:val="0F883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B36DE"/>
    <w:multiLevelType w:val="hybridMultilevel"/>
    <w:tmpl w:val="11A42DC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77A0195"/>
    <w:multiLevelType w:val="multilevel"/>
    <w:tmpl w:val="A44A40B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BB8548F"/>
    <w:multiLevelType w:val="hybridMultilevel"/>
    <w:tmpl w:val="6EA05A36"/>
    <w:lvl w:ilvl="0" w:tplc="D8862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77E7E"/>
    <w:multiLevelType w:val="hybridMultilevel"/>
    <w:tmpl w:val="AA5E7C74"/>
    <w:lvl w:ilvl="0" w:tplc="EBB87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31D77"/>
    <w:multiLevelType w:val="hybridMultilevel"/>
    <w:tmpl w:val="172A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066E3"/>
    <w:multiLevelType w:val="hybridMultilevel"/>
    <w:tmpl w:val="E3FE4D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7483DF7"/>
    <w:multiLevelType w:val="hybridMultilevel"/>
    <w:tmpl w:val="B4D0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12223"/>
    <w:multiLevelType w:val="hybridMultilevel"/>
    <w:tmpl w:val="7E74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70DA2"/>
    <w:multiLevelType w:val="hybridMultilevel"/>
    <w:tmpl w:val="1FA8D6D2"/>
    <w:lvl w:ilvl="0" w:tplc="98266F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1E49"/>
    <w:multiLevelType w:val="hybridMultilevel"/>
    <w:tmpl w:val="7054A742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8">
    <w:nsid w:val="718E137B"/>
    <w:multiLevelType w:val="hybridMultilevel"/>
    <w:tmpl w:val="FC4A57AC"/>
    <w:lvl w:ilvl="0" w:tplc="259AE6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6453C6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7C93090"/>
    <w:multiLevelType w:val="hybridMultilevel"/>
    <w:tmpl w:val="83548E56"/>
    <w:lvl w:ilvl="0" w:tplc="5E04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F93365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79F7598F"/>
    <w:multiLevelType w:val="hybridMultilevel"/>
    <w:tmpl w:val="EA9869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CF4584"/>
    <w:multiLevelType w:val="hybridMultilevel"/>
    <w:tmpl w:val="1F7078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F10445"/>
    <w:multiLevelType w:val="hybridMultilevel"/>
    <w:tmpl w:val="F97216CE"/>
    <w:lvl w:ilvl="0" w:tplc="FFFFFFFF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13"/>
  </w:num>
  <w:num w:numId="6">
    <w:abstractNumId w:val="7"/>
  </w:num>
  <w:num w:numId="7">
    <w:abstractNumId w:val="27"/>
  </w:num>
  <w:num w:numId="8">
    <w:abstractNumId w:val="31"/>
  </w:num>
  <w:num w:numId="9">
    <w:abstractNumId w:val="29"/>
  </w:num>
  <w:num w:numId="10">
    <w:abstractNumId w:val="26"/>
  </w:num>
  <w:num w:numId="11">
    <w:abstractNumId w:val="18"/>
  </w:num>
  <w:num w:numId="12">
    <w:abstractNumId w:val="34"/>
  </w:num>
  <w:num w:numId="13">
    <w:abstractNumId w:val="32"/>
  </w:num>
  <w:num w:numId="14">
    <w:abstractNumId w:val="30"/>
  </w:num>
  <w:num w:numId="15">
    <w:abstractNumId w:val="23"/>
  </w:num>
  <w:num w:numId="16">
    <w:abstractNumId w:val="5"/>
  </w:num>
  <w:num w:numId="17">
    <w:abstractNumId w:val="15"/>
  </w:num>
  <w:num w:numId="18">
    <w:abstractNumId w:val="20"/>
  </w:num>
  <w:num w:numId="19">
    <w:abstractNumId w:val="24"/>
  </w:num>
  <w:num w:numId="20">
    <w:abstractNumId w:val="25"/>
  </w:num>
  <w:num w:numId="21">
    <w:abstractNumId w:val="8"/>
  </w:num>
  <w:num w:numId="22">
    <w:abstractNumId w:val="6"/>
  </w:num>
  <w:num w:numId="23">
    <w:abstractNumId w:val="11"/>
  </w:num>
  <w:num w:numId="24">
    <w:abstractNumId w:val="1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1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"/>
  </w:num>
  <w:num w:numId="32">
    <w:abstractNumId w:val="28"/>
  </w:num>
  <w:num w:numId="33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FB"/>
    <w:rsid w:val="000010F8"/>
    <w:rsid w:val="00001F1A"/>
    <w:rsid w:val="00002865"/>
    <w:rsid w:val="0000493B"/>
    <w:rsid w:val="00007608"/>
    <w:rsid w:val="00007996"/>
    <w:rsid w:val="00007DB0"/>
    <w:rsid w:val="000115B4"/>
    <w:rsid w:val="000160E9"/>
    <w:rsid w:val="00016CB6"/>
    <w:rsid w:val="00017F92"/>
    <w:rsid w:val="00020E08"/>
    <w:rsid w:val="000218DA"/>
    <w:rsid w:val="000225E4"/>
    <w:rsid w:val="00022A66"/>
    <w:rsid w:val="00022ED0"/>
    <w:rsid w:val="000244C8"/>
    <w:rsid w:val="00030A8E"/>
    <w:rsid w:val="00030C3C"/>
    <w:rsid w:val="000333FB"/>
    <w:rsid w:val="0003551D"/>
    <w:rsid w:val="000369ED"/>
    <w:rsid w:val="00037188"/>
    <w:rsid w:val="00037543"/>
    <w:rsid w:val="00040767"/>
    <w:rsid w:val="00042DD2"/>
    <w:rsid w:val="0004638B"/>
    <w:rsid w:val="000475B4"/>
    <w:rsid w:val="0004789F"/>
    <w:rsid w:val="00047FB7"/>
    <w:rsid w:val="00050889"/>
    <w:rsid w:val="00050B44"/>
    <w:rsid w:val="00051A3A"/>
    <w:rsid w:val="000526C1"/>
    <w:rsid w:val="00052BE9"/>
    <w:rsid w:val="00054BC4"/>
    <w:rsid w:val="00054D9B"/>
    <w:rsid w:val="00056CBC"/>
    <w:rsid w:val="00056E5D"/>
    <w:rsid w:val="000600D4"/>
    <w:rsid w:val="000741E1"/>
    <w:rsid w:val="00076137"/>
    <w:rsid w:val="00077AE5"/>
    <w:rsid w:val="000813A4"/>
    <w:rsid w:val="000817F2"/>
    <w:rsid w:val="00081FDB"/>
    <w:rsid w:val="000825F1"/>
    <w:rsid w:val="00086D70"/>
    <w:rsid w:val="0008768F"/>
    <w:rsid w:val="0009200D"/>
    <w:rsid w:val="000930C3"/>
    <w:rsid w:val="000935DA"/>
    <w:rsid w:val="00093F70"/>
    <w:rsid w:val="0009439D"/>
    <w:rsid w:val="00094550"/>
    <w:rsid w:val="00095AEB"/>
    <w:rsid w:val="0009696E"/>
    <w:rsid w:val="00096A89"/>
    <w:rsid w:val="000A3270"/>
    <w:rsid w:val="000A3990"/>
    <w:rsid w:val="000A3E0C"/>
    <w:rsid w:val="000A3FC5"/>
    <w:rsid w:val="000A45A1"/>
    <w:rsid w:val="000A6218"/>
    <w:rsid w:val="000A6E2A"/>
    <w:rsid w:val="000A771F"/>
    <w:rsid w:val="000A7845"/>
    <w:rsid w:val="000A7DA3"/>
    <w:rsid w:val="000B0DBD"/>
    <w:rsid w:val="000B1B2A"/>
    <w:rsid w:val="000B41BA"/>
    <w:rsid w:val="000B546E"/>
    <w:rsid w:val="000B73F0"/>
    <w:rsid w:val="000C0B8D"/>
    <w:rsid w:val="000C1406"/>
    <w:rsid w:val="000C1F14"/>
    <w:rsid w:val="000C2E59"/>
    <w:rsid w:val="000C3C5F"/>
    <w:rsid w:val="000C6F70"/>
    <w:rsid w:val="000D223B"/>
    <w:rsid w:val="000D2F05"/>
    <w:rsid w:val="000D334F"/>
    <w:rsid w:val="000D5E8C"/>
    <w:rsid w:val="000D65E7"/>
    <w:rsid w:val="000D7453"/>
    <w:rsid w:val="000E0155"/>
    <w:rsid w:val="000E1925"/>
    <w:rsid w:val="000E1998"/>
    <w:rsid w:val="000E252B"/>
    <w:rsid w:val="000E30FB"/>
    <w:rsid w:val="000E41C4"/>
    <w:rsid w:val="000F727D"/>
    <w:rsid w:val="000F7BB1"/>
    <w:rsid w:val="001002F7"/>
    <w:rsid w:val="00102C87"/>
    <w:rsid w:val="00102E2A"/>
    <w:rsid w:val="001031E8"/>
    <w:rsid w:val="00111195"/>
    <w:rsid w:val="00112D73"/>
    <w:rsid w:val="00112FB8"/>
    <w:rsid w:val="0011560E"/>
    <w:rsid w:val="001161C8"/>
    <w:rsid w:val="00116314"/>
    <w:rsid w:val="00117921"/>
    <w:rsid w:val="00120356"/>
    <w:rsid w:val="00120846"/>
    <w:rsid w:val="00125A08"/>
    <w:rsid w:val="001276E9"/>
    <w:rsid w:val="00127941"/>
    <w:rsid w:val="00130687"/>
    <w:rsid w:val="001315DA"/>
    <w:rsid w:val="00133009"/>
    <w:rsid w:val="0013440B"/>
    <w:rsid w:val="0013582D"/>
    <w:rsid w:val="0013603A"/>
    <w:rsid w:val="001401C9"/>
    <w:rsid w:val="00142594"/>
    <w:rsid w:val="00143C8C"/>
    <w:rsid w:val="00144C8F"/>
    <w:rsid w:val="0014529F"/>
    <w:rsid w:val="001460A9"/>
    <w:rsid w:val="0014695B"/>
    <w:rsid w:val="0014706F"/>
    <w:rsid w:val="00147B54"/>
    <w:rsid w:val="0015238E"/>
    <w:rsid w:val="00152C28"/>
    <w:rsid w:val="00153567"/>
    <w:rsid w:val="00154EDC"/>
    <w:rsid w:val="00155D2D"/>
    <w:rsid w:val="00155D92"/>
    <w:rsid w:val="001612B9"/>
    <w:rsid w:val="001647DA"/>
    <w:rsid w:val="00167789"/>
    <w:rsid w:val="00167F57"/>
    <w:rsid w:val="00171016"/>
    <w:rsid w:val="001734AB"/>
    <w:rsid w:val="001738E2"/>
    <w:rsid w:val="00174A0E"/>
    <w:rsid w:val="00182C53"/>
    <w:rsid w:val="0019356A"/>
    <w:rsid w:val="001A0273"/>
    <w:rsid w:val="001A09C2"/>
    <w:rsid w:val="001A1998"/>
    <w:rsid w:val="001A1EBA"/>
    <w:rsid w:val="001A2EDC"/>
    <w:rsid w:val="001A49AC"/>
    <w:rsid w:val="001A624D"/>
    <w:rsid w:val="001A709F"/>
    <w:rsid w:val="001B0B99"/>
    <w:rsid w:val="001B1D14"/>
    <w:rsid w:val="001B410A"/>
    <w:rsid w:val="001B4820"/>
    <w:rsid w:val="001B5985"/>
    <w:rsid w:val="001B5B9B"/>
    <w:rsid w:val="001B5E31"/>
    <w:rsid w:val="001B6C09"/>
    <w:rsid w:val="001B7ECF"/>
    <w:rsid w:val="001C0C36"/>
    <w:rsid w:val="001C0C65"/>
    <w:rsid w:val="001C10C8"/>
    <w:rsid w:val="001C268E"/>
    <w:rsid w:val="001C2A98"/>
    <w:rsid w:val="001C38A7"/>
    <w:rsid w:val="001C3B96"/>
    <w:rsid w:val="001C7261"/>
    <w:rsid w:val="001C7E69"/>
    <w:rsid w:val="001D06E2"/>
    <w:rsid w:val="001D1221"/>
    <w:rsid w:val="001D13C5"/>
    <w:rsid w:val="001D18E1"/>
    <w:rsid w:val="001D2366"/>
    <w:rsid w:val="001D39BC"/>
    <w:rsid w:val="001D56E6"/>
    <w:rsid w:val="001D59EC"/>
    <w:rsid w:val="001D6512"/>
    <w:rsid w:val="001D7E60"/>
    <w:rsid w:val="001E28DC"/>
    <w:rsid w:val="001E30C8"/>
    <w:rsid w:val="001E4CDA"/>
    <w:rsid w:val="001E5E96"/>
    <w:rsid w:val="001E6500"/>
    <w:rsid w:val="001E722D"/>
    <w:rsid w:val="001F01B4"/>
    <w:rsid w:val="001F114E"/>
    <w:rsid w:val="001F2F0B"/>
    <w:rsid w:val="001F65D7"/>
    <w:rsid w:val="001F7C40"/>
    <w:rsid w:val="00200206"/>
    <w:rsid w:val="00201ED0"/>
    <w:rsid w:val="00203BE7"/>
    <w:rsid w:val="00203E5A"/>
    <w:rsid w:val="0020411C"/>
    <w:rsid w:val="002042FD"/>
    <w:rsid w:val="00204D35"/>
    <w:rsid w:val="00205203"/>
    <w:rsid w:val="002053F2"/>
    <w:rsid w:val="0020563E"/>
    <w:rsid w:val="0020567D"/>
    <w:rsid w:val="00206287"/>
    <w:rsid w:val="00206AF0"/>
    <w:rsid w:val="0021248A"/>
    <w:rsid w:val="00213289"/>
    <w:rsid w:val="00213402"/>
    <w:rsid w:val="00214071"/>
    <w:rsid w:val="00215C66"/>
    <w:rsid w:val="00220E96"/>
    <w:rsid w:val="002227B8"/>
    <w:rsid w:val="00224392"/>
    <w:rsid w:val="00224C90"/>
    <w:rsid w:val="002252F2"/>
    <w:rsid w:val="00225391"/>
    <w:rsid w:val="00225ED3"/>
    <w:rsid w:val="002274F3"/>
    <w:rsid w:val="00233A35"/>
    <w:rsid w:val="00233C58"/>
    <w:rsid w:val="00236FCA"/>
    <w:rsid w:val="002425CE"/>
    <w:rsid w:val="00245B7A"/>
    <w:rsid w:val="00246471"/>
    <w:rsid w:val="002468FB"/>
    <w:rsid w:val="002471D4"/>
    <w:rsid w:val="00247F16"/>
    <w:rsid w:val="0025198A"/>
    <w:rsid w:val="00251B6B"/>
    <w:rsid w:val="00251E0D"/>
    <w:rsid w:val="002523FC"/>
    <w:rsid w:val="0025291A"/>
    <w:rsid w:val="00253E5C"/>
    <w:rsid w:val="002543C7"/>
    <w:rsid w:val="0025517F"/>
    <w:rsid w:val="00255607"/>
    <w:rsid w:val="002556F5"/>
    <w:rsid w:val="002561E1"/>
    <w:rsid w:val="00256519"/>
    <w:rsid w:val="002573C0"/>
    <w:rsid w:val="0026028E"/>
    <w:rsid w:val="00260417"/>
    <w:rsid w:val="00261159"/>
    <w:rsid w:val="00265C2D"/>
    <w:rsid w:val="00266D79"/>
    <w:rsid w:val="00271A3F"/>
    <w:rsid w:val="00275F2E"/>
    <w:rsid w:val="002805BC"/>
    <w:rsid w:val="002828DE"/>
    <w:rsid w:val="00283322"/>
    <w:rsid w:val="002834B0"/>
    <w:rsid w:val="0028590D"/>
    <w:rsid w:val="002864B4"/>
    <w:rsid w:val="00287391"/>
    <w:rsid w:val="002924DB"/>
    <w:rsid w:val="00295678"/>
    <w:rsid w:val="00296EBA"/>
    <w:rsid w:val="002A00B5"/>
    <w:rsid w:val="002A019E"/>
    <w:rsid w:val="002A3D5F"/>
    <w:rsid w:val="002A563E"/>
    <w:rsid w:val="002A6265"/>
    <w:rsid w:val="002A7AA0"/>
    <w:rsid w:val="002A7EC2"/>
    <w:rsid w:val="002B019A"/>
    <w:rsid w:val="002B248F"/>
    <w:rsid w:val="002B2B77"/>
    <w:rsid w:val="002B693C"/>
    <w:rsid w:val="002B7456"/>
    <w:rsid w:val="002C0517"/>
    <w:rsid w:val="002C157C"/>
    <w:rsid w:val="002C2544"/>
    <w:rsid w:val="002C2905"/>
    <w:rsid w:val="002C5D1C"/>
    <w:rsid w:val="002C6D20"/>
    <w:rsid w:val="002D0040"/>
    <w:rsid w:val="002D218C"/>
    <w:rsid w:val="002D5116"/>
    <w:rsid w:val="002D5BE6"/>
    <w:rsid w:val="002E081A"/>
    <w:rsid w:val="002E17CE"/>
    <w:rsid w:val="002E1BB1"/>
    <w:rsid w:val="002E1E7F"/>
    <w:rsid w:val="002E3EED"/>
    <w:rsid w:val="002E401A"/>
    <w:rsid w:val="002E707C"/>
    <w:rsid w:val="002F3F0C"/>
    <w:rsid w:val="002F5159"/>
    <w:rsid w:val="002F53AF"/>
    <w:rsid w:val="002F639C"/>
    <w:rsid w:val="002F69BF"/>
    <w:rsid w:val="0030249E"/>
    <w:rsid w:val="00303EEA"/>
    <w:rsid w:val="00304974"/>
    <w:rsid w:val="00304AA5"/>
    <w:rsid w:val="00310383"/>
    <w:rsid w:val="00311456"/>
    <w:rsid w:val="003143D5"/>
    <w:rsid w:val="00315AEC"/>
    <w:rsid w:val="003207DF"/>
    <w:rsid w:val="003246BA"/>
    <w:rsid w:val="00324F99"/>
    <w:rsid w:val="003265BD"/>
    <w:rsid w:val="00330FB6"/>
    <w:rsid w:val="00333393"/>
    <w:rsid w:val="0033417A"/>
    <w:rsid w:val="00335293"/>
    <w:rsid w:val="00335304"/>
    <w:rsid w:val="003353DC"/>
    <w:rsid w:val="00335D2F"/>
    <w:rsid w:val="00336622"/>
    <w:rsid w:val="00337385"/>
    <w:rsid w:val="00337437"/>
    <w:rsid w:val="003378F3"/>
    <w:rsid w:val="00340448"/>
    <w:rsid w:val="00343382"/>
    <w:rsid w:val="0034458A"/>
    <w:rsid w:val="003471B1"/>
    <w:rsid w:val="00347262"/>
    <w:rsid w:val="00347785"/>
    <w:rsid w:val="00347A3E"/>
    <w:rsid w:val="00347BA7"/>
    <w:rsid w:val="00347E48"/>
    <w:rsid w:val="00350CF6"/>
    <w:rsid w:val="00351343"/>
    <w:rsid w:val="003518FC"/>
    <w:rsid w:val="00351FCD"/>
    <w:rsid w:val="00352609"/>
    <w:rsid w:val="00352E31"/>
    <w:rsid w:val="00353FD7"/>
    <w:rsid w:val="00355E0C"/>
    <w:rsid w:val="00360EC2"/>
    <w:rsid w:val="00362F5A"/>
    <w:rsid w:val="00363AEC"/>
    <w:rsid w:val="00365432"/>
    <w:rsid w:val="00367141"/>
    <w:rsid w:val="0037148A"/>
    <w:rsid w:val="00371E3F"/>
    <w:rsid w:val="0037347A"/>
    <w:rsid w:val="00375B28"/>
    <w:rsid w:val="00375D2C"/>
    <w:rsid w:val="00376DF0"/>
    <w:rsid w:val="00377C0B"/>
    <w:rsid w:val="00377E68"/>
    <w:rsid w:val="0038369F"/>
    <w:rsid w:val="00383DEA"/>
    <w:rsid w:val="003842EE"/>
    <w:rsid w:val="00385142"/>
    <w:rsid w:val="00385286"/>
    <w:rsid w:val="00385F6A"/>
    <w:rsid w:val="00386D2A"/>
    <w:rsid w:val="003879B9"/>
    <w:rsid w:val="00391C24"/>
    <w:rsid w:val="00392B5E"/>
    <w:rsid w:val="0039793D"/>
    <w:rsid w:val="003A1188"/>
    <w:rsid w:val="003A3E44"/>
    <w:rsid w:val="003A3E49"/>
    <w:rsid w:val="003A58D6"/>
    <w:rsid w:val="003A63CB"/>
    <w:rsid w:val="003A74C2"/>
    <w:rsid w:val="003B116F"/>
    <w:rsid w:val="003B3C06"/>
    <w:rsid w:val="003B5858"/>
    <w:rsid w:val="003B7900"/>
    <w:rsid w:val="003C091A"/>
    <w:rsid w:val="003C0A3C"/>
    <w:rsid w:val="003C1FED"/>
    <w:rsid w:val="003C3EE9"/>
    <w:rsid w:val="003C4678"/>
    <w:rsid w:val="003C692F"/>
    <w:rsid w:val="003C76A5"/>
    <w:rsid w:val="003D17FB"/>
    <w:rsid w:val="003D3116"/>
    <w:rsid w:val="003D3A8C"/>
    <w:rsid w:val="003D518A"/>
    <w:rsid w:val="003D5D4B"/>
    <w:rsid w:val="003D72D1"/>
    <w:rsid w:val="003D788C"/>
    <w:rsid w:val="003E242D"/>
    <w:rsid w:val="003E343A"/>
    <w:rsid w:val="003E4897"/>
    <w:rsid w:val="003E48B0"/>
    <w:rsid w:val="003E5514"/>
    <w:rsid w:val="003E553B"/>
    <w:rsid w:val="003E7D49"/>
    <w:rsid w:val="003F0D60"/>
    <w:rsid w:val="003F2FDF"/>
    <w:rsid w:val="003F3978"/>
    <w:rsid w:val="003F3F07"/>
    <w:rsid w:val="003F6951"/>
    <w:rsid w:val="003F7936"/>
    <w:rsid w:val="00402552"/>
    <w:rsid w:val="00404E1C"/>
    <w:rsid w:val="004056A6"/>
    <w:rsid w:val="00407FE6"/>
    <w:rsid w:val="00410A54"/>
    <w:rsid w:val="0041132A"/>
    <w:rsid w:val="004113C1"/>
    <w:rsid w:val="0041254A"/>
    <w:rsid w:val="00413343"/>
    <w:rsid w:val="00413874"/>
    <w:rsid w:val="0041438A"/>
    <w:rsid w:val="00415FB2"/>
    <w:rsid w:val="00417215"/>
    <w:rsid w:val="00417A6F"/>
    <w:rsid w:val="004202B4"/>
    <w:rsid w:val="00420CA3"/>
    <w:rsid w:val="00421BD7"/>
    <w:rsid w:val="00422E40"/>
    <w:rsid w:val="00425FC7"/>
    <w:rsid w:val="00430A7A"/>
    <w:rsid w:val="00430BAE"/>
    <w:rsid w:val="00432277"/>
    <w:rsid w:val="0043325D"/>
    <w:rsid w:val="0043395D"/>
    <w:rsid w:val="004356AE"/>
    <w:rsid w:val="004360B7"/>
    <w:rsid w:val="004361B6"/>
    <w:rsid w:val="004458AB"/>
    <w:rsid w:val="00445948"/>
    <w:rsid w:val="004462BC"/>
    <w:rsid w:val="00447972"/>
    <w:rsid w:val="00452EFC"/>
    <w:rsid w:val="00452F14"/>
    <w:rsid w:val="00453740"/>
    <w:rsid w:val="00454837"/>
    <w:rsid w:val="00454CC8"/>
    <w:rsid w:val="00455B8B"/>
    <w:rsid w:val="00456988"/>
    <w:rsid w:val="00465A30"/>
    <w:rsid w:val="0046781B"/>
    <w:rsid w:val="0047009A"/>
    <w:rsid w:val="004714F9"/>
    <w:rsid w:val="00472196"/>
    <w:rsid w:val="00474EFA"/>
    <w:rsid w:val="00475A31"/>
    <w:rsid w:val="00476103"/>
    <w:rsid w:val="00476E9B"/>
    <w:rsid w:val="00481E7E"/>
    <w:rsid w:val="004829EB"/>
    <w:rsid w:val="0048539D"/>
    <w:rsid w:val="004856FC"/>
    <w:rsid w:val="00485774"/>
    <w:rsid w:val="00485E57"/>
    <w:rsid w:val="00486313"/>
    <w:rsid w:val="004867AB"/>
    <w:rsid w:val="00486CA5"/>
    <w:rsid w:val="00487359"/>
    <w:rsid w:val="0048757E"/>
    <w:rsid w:val="0049110E"/>
    <w:rsid w:val="00492AA1"/>
    <w:rsid w:val="00494A3F"/>
    <w:rsid w:val="004A0109"/>
    <w:rsid w:val="004A06F7"/>
    <w:rsid w:val="004A0C08"/>
    <w:rsid w:val="004A134B"/>
    <w:rsid w:val="004A38CA"/>
    <w:rsid w:val="004A4984"/>
    <w:rsid w:val="004A5082"/>
    <w:rsid w:val="004A5117"/>
    <w:rsid w:val="004A722F"/>
    <w:rsid w:val="004A7CDF"/>
    <w:rsid w:val="004A7EA8"/>
    <w:rsid w:val="004B13AD"/>
    <w:rsid w:val="004B1B67"/>
    <w:rsid w:val="004B275B"/>
    <w:rsid w:val="004B30A2"/>
    <w:rsid w:val="004B427F"/>
    <w:rsid w:val="004B4B63"/>
    <w:rsid w:val="004B6AA0"/>
    <w:rsid w:val="004B6D59"/>
    <w:rsid w:val="004B77FD"/>
    <w:rsid w:val="004C3383"/>
    <w:rsid w:val="004C443D"/>
    <w:rsid w:val="004D0E4F"/>
    <w:rsid w:val="004D11DD"/>
    <w:rsid w:val="004D52DC"/>
    <w:rsid w:val="004D6475"/>
    <w:rsid w:val="004E3DC8"/>
    <w:rsid w:val="004E535E"/>
    <w:rsid w:val="004F0EE6"/>
    <w:rsid w:val="004F1911"/>
    <w:rsid w:val="004F2121"/>
    <w:rsid w:val="004F2899"/>
    <w:rsid w:val="004F69BB"/>
    <w:rsid w:val="004F6A2C"/>
    <w:rsid w:val="004F7D1B"/>
    <w:rsid w:val="005025E9"/>
    <w:rsid w:val="00502E31"/>
    <w:rsid w:val="005045DB"/>
    <w:rsid w:val="00505211"/>
    <w:rsid w:val="00510AFB"/>
    <w:rsid w:val="00513A16"/>
    <w:rsid w:val="005170CE"/>
    <w:rsid w:val="005174FB"/>
    <w:rsid w:val="005244E6"/>
    <w:rsid w:val="00524A26"/>
    <w:rsid w:val="005265F3"/>
    <w:rsid w:val="00527C88"/>
    <w:rsid w:val="00532EAD"/>
    <w:rsid w:val="00533FC6"/>
    <w:rsid w:val="005349C1"/>
    <w:rsid w:val="0053669A"/>
    <w:rsid w:val="00540554"/>
    <w:rsid w:val="005405BA"/>
    <w:rsid w:val="00545410"/>
    <w:rsid w:val="00545C75"/>
    <w:rsid w:val="00546443"/>
    <w:rsid w:val="00546F76"/>
    <w:rsid w:val="00550648"/>
    <w:rsid w:val="005522A2"/>
    <w:rsid w:val="00552862"/>
    <w:rsid w:val="005549F6"/>
    <w:rsid w:val="0055717E"/>
    <w:rsid w:val="00557DBC"/>
    <w:rsid w:val="00557F8D"/>
    <w:rsid w:val="00560B13"/>
    <w:rsid w:val="00561929"/>
    <w:rsid w:val="00563587"/>
    <w:rsid w:val="00565119"/>
    <w:rsid w:val="00566AE0"/>
    <w:rsid w:val="00567C99"/>
    <w:rsid w:val="005704F9"/>
    <w:rsid w:val="00571533"/>
    <w:rsid w:val="0057295E"/>
    <w:rsid w:val="005743A8"/>
    <w:rsid w:val="00575A4A"/>
    <w:rsid w:val="005820FB"/>
    <w:rsid w:val="0058345E"/>
    <w:rsid w:val="00583B44"/>
    <w:rsid w:val="005863B6"/>
    <w:rsid w:val="00587A0D"/>
    <w:rsid w:val="00590776"/>
    <w:rsid w:val="005907EF"/>
    <w:rsid w:val="005923D8"/>
    <w:rsid w:val="00593D96"/>
    <w:rsid w:val="005948CB"/>
    <w:rsid w:val="00595564"/>
    <w:rsid w:val="005968E6"/>
    <w:rsid w:val="005A1712"/>
    <w:rsid w:val="005A29CB"/>
    <w:rsid w:val="005A31C6"/>
    <w:rsid w:val="005A371A"/>
    <w:rsid w:val="005A3CE3"/>
    <w:rsid w:val="005A60BF"/>
    <w:rsid w:val="005A7A78"/>
    <w:rsid w:val="005B2734"/>
    <w:rsid w:val="005B3198"/>
    <w:rsid w:val="005B6B5D"/>
    <w:rsid w:val="005C20AE"/>
    <w:rsid w:val="005C48E6"/>
    <w:rsid w:val="005C5878"/>
    <w:rsid w:val="005D0425"/>
    <w:rsid w:val="005D0889"/>
    <w:rsid w:val="005D357D"/>
    <w:rsid w:val="005D74BC"/>
    <w:rsid w:val="005D7AF9"/>
    <w:rsid w:val="005E0B6A"/>
    <w:rsid w:val="005E1B49"/>
    <w:rsid w:val="005E1EA6"/>
    <w:rsid w:val="005E5213"/>
    <w:rsid w:val="005E5E4F"/>
    <w:rsid w:val="005E65BB"/>
    <w:rsid w:val="005E6775"/>
    <w:rsid w:val="005E7033"/>
    <w:rsid w:val="005F0C38"/>
    <w:rsid w:val="005F287E"/>
    <w:rsid w:val="005F2C15"/>
    <w:rsid w:val="005F3A4B"/>
    <w:rsid w:val="005F3EC6"/>
    <w:rsid w:val="005F5C34"/>
    <w:rsid w:val="005F5FC6"/>
    <w:rsid w:val="006021F7"/>
    <w:rsid w:val="006025DE"/>
    <w:rsid w:val="0060393C"/>
    <w:rsid w:val="00606C76"/>
    <w:rsid w:val="006076F0"/>
    <w:rsid w:val="006120E5"/>
    <w:rsid w:val="00621EF7"/>
    <w:rsid w:val="00623B74"/>
    <w:rsid w:val="00625FBF"/>
    <w:rsid w:val="006270BB"/>
    <w:rsid w:val="00627650"/>
    <w:rsid w:val="006306EF"/>
    <w:rsid w:val="00632142"/>
    <w:rsid w:val="00634023"/>
    <w:rsid w:val="006362FD"/>
    <w:rsid w:val="00640816"/>
    <w:rsid w:val="00640CE9"/>
    <w:rsid w:val="00642FA6"/>
    <w:rsid w:val="00642FFB"/>
    <w:rsid w:val="0064345D"/>
    <w:rsid w:val="00644CF7"/>
    <w:rsid w:val="00645350"/>
    <w:rsid w:val="006466AA"/>
    <w:rsid w:val="00646C6F"/>
    <w:rsid w:val="00653FF7"/>
    <w:rsid w:val="006548D9"/>
    <w:rsid w:val="00655BCB"/>
    <w:rsid w:val="0065668F"/>
    <w:rsid w:val="00657BD8"/>
    <w:rsid w:val="00657EF8"/>
    <w:rsid w:val="00660666"/>
    <w:rsid w:val="00661297"/>
    <w:rsid w:val="006612E3"/>
    <w:rsid w:val="006624E1"/>
    <w:rsid w:val="00662668"/>
    <w:rsid w:val="0066513D"/>
    <w:rsid w:val="006654CC"/>
    <w:rsid w:val="00665B82"/>
    <w:rsid w:val="0066736E"/>
    <w:rsid w:val="00671E61"/>
    <w:rsid w:val="00674DB0"/>
    <w:rsid w:val="00677018"/>
    <w:rsid w:val="00682AFA"/>
    <w:rsid w:val="00683E32"/>
    <w:rsid w:val="00684C76"/>
    <w:rsid w:val="00686141"/>
    <w:rsid w:val="00687E1D"/>
    <w:rsid w:val="00687E50"/>
    <w:rsid w:val="006917A6"/>
    <w:rsid w:val="006919D6"/>
    <w:rsid w:val="00693C39"/>
    <w:rsid w:val="00694359"/>
    <w:rsid w:val="00695A1D"/>
    <w:rsid w:val="00697BD8"/>
    <w:rsid w:val="006A3305"/>
    <w:rsid w:val="006A3667"/>
    <w:rsid w:val="006A3A4C"/>
    <w:rsid w:val="006A5C7F"/>
    <w:rsid w:val="006A6338"/>
    <w:rsid w:val="006B119B"/>
    <w:rsid w:val="006B2D5D"/>
    <w:rsid w:val="006B3CA0"/>
    <w:rsid w:val="006B63B2"/>
    <w:rsid w:val="006B6E2F"/>
    <w:rsid w:val="006B72C3"/>
    <w:rsid w:val="006B7BC2"/>
    <w:rsid w:val="006B7C87"/>
    <w:rsid w:val="006C116D"/>
    <w:rsid w:val="006C378F"/>
    <w:rsid w:val="006C3909"/>
    <w:rsid w:val="006C3ED5"/>
    <w:rsid w:val="006D0BD8"/>
    <w:rsid w:val="006D1881"/>
    <w:rsid w:val="006D249F"/>
    <w:rsid w:val="006D3267"/>
    <w:rsid w:val="006D72D8"/>
    <w:rsid w:val="006D7841"/>
    <w:rsid w:val="006E1076"/>
    <w:rsid w:val="006E1270"/>
    <w:rsid w:val="006E216C"/>
    <w:rsid w:val="006E5BA0"/>
    <w:rsid w:val="006E63F2"/>
    <w:rsid w:val="006F2BD7"/>
    <w:rsid w:val="006F4599"/>
    <w:rsid w:val="006F4CA4"/>
    <w:rsid w:val="006F4F39"/>
    <w:rsid w:val="006F5A2B"/>
    <w:rsid w:val="006F63C7"/>
    <w:rsid w:val="00700974"/>
    <w:rsid w:val="0070394D"/>
    <w:rsid w:val="007045A6"/>
    <w:rsid w:val="007047F6"/>
    <w:rsid w:val="007057CA"/>
    <w:rsid w:val="00705872"/>
    <w:rsid w:val="00705CCF"/>
    <w:rsid w:val="007061FB"/>
    <w:rsid w:val="00707685"/>
    <w:rsid w:val="00707CE1"/>
    <w:rsid w:val="0071081A"/>
    <w:rsid w:val="00710E57"/>
    <w:rsid w:val="007112EA"/>
    <w:rsid w:val="007120BF"/>
    <w:rsid w:val="00712B68"/>
    <w:rsid w:val="00714333"/>
    <w:rsid w:val="007163E9"/>
    <w:rsid w:val="007167AD"/>
    <w:rsid w:val="00717D4E"/>
    <w:rsid w:val="00721591"/>
    <w:rsid w:val="0072197D"/>
    <w:rsid w:val="00721C8D"/>
    <w:rsid w:val="00721CFB"/>
    <w:rsid w:val="00722AC3"/>
    <w:rsid w:val="00722F7B"/>
    <w:rsid w:val="00723A93"/>
    <w:rsid w:val="00724A8E"/>
    <w:rsid w:val="00724FB9"/>
    <w:rsid w:val="00727427"/>
    <w:rsid w:val="0073000E"/>
    <w:rsid w:val="007305E9"/>
    <w:rsid w:val="00731D16"/>
    <w:rsid w:val="00733A1C"/>
    <w:rsid w:val="00736743"/>
    <w:rsid w:val="0073684F"/>
    <w:rsid w:val="00741604"/>
    <w:rsid w:val="007428F7"/>
    <w:rsid w:val="00743267"/>
    <w:rsid w:val="00744161"/>
    <w:rsid w:val="007448C1"/>
    <w:rsid w:val="0074576B"/>
    <w:rsid w:val="00751B5B"/>
    <w:rsid w:val="007523AF"/>
    <w:rsid w:val="0075343C"/>
    <w:rsid w:val="00754BDE"/>
    <w:rsid w:val="0075676D"/>
    <w:rsid w:val="0075767D"/>
    <w:rsid w:val="00757BED"/>
    <w:rsid w:val="00757CB2"/>
    <w:rsid w:val="0076394C"/>
    <w:rsid w:val="00765096"/>
    <w:rsid w:val="0076548D"/>
    <w:rsid w:val="00765B06"/>
    <w:rsid w:val="007662F5"/>
    <w:rsid w:val="00766F5B"/>
    <w:rsid w:val="0076786D"/>
    <w:rsid w:val="00773F93"/>
    <w:rsid w:val="00774441"/>
    <w:rsid w:val="007748BD"/>
    <w:rsid w:val="00774C42"/>
    <w:rsid w:val="00776E43"/>
    <w:rsid w:val="00783338"/>
    <w:rsid w:val="007834B1"/>
    <w:rsid w:val="0078709A"/>
    <w:rsid w:val="00787C8A"/>
    <w:rsid w:val="00790734"/>
    <w:rsid w:val="00792562"/>
    <w:rsid w:val="00792B88"/>
    <w:rsid w:val="00795050"/>
    <w:rsid w:val="0079779A"/>
    <w:rsid w:val="007A2C79"/>
    <w:rsid w:val="007A3D22"/>
    <w:rsid w:val="007A4BFD"/>
    <w:rsid w:val="007A6FC2"/>
    <w:rsid w:val="007B1790"/>
    <w:rsid w:val="007B1C75"/>
    <w:rsid w:val="007B6954"/>
    <w:rsid w:val="007B7D55"/>
    <w:rsid w:val="007C37C5"/>
    <w:rsid w:val="007C3CC3"/>
    <w:rsid w:val="007C4955"/>
    <w:rsid w:val="007C70BE"/>
    <w:rsid w:val="007C7C16"/>
    <w:rsid w:val="007D2F6B"/>
    <w:rsid w:val="007D5AEB"/>
    <w:rsid w:val="007E0B4E"/>
    <w:rsid w:val="007E0FB4"/>
    <w:rsid w:val="007E428F"/>
    <w:rsid w:val="007E78B3"/>
    <w:rsid w:val="007E7B71"/>
    <w:rsid w:val="007E7C47"/>
    <w:rsid w:val="007F3E22"/>
    <w:rsid w:val="007F410A"/>
    <w:rsid w:val="007F529B"/>
    <w:rsid w:val="00800793"/>
    <w:rsid w:val="00800878"/>
    <w:rsid w:val="0080308D"/>
    <w:rsid w:val="00806168"/>
    <w:rsid w:val="0080746C"/>
    <w:rsid w:val="008078BA"/>
    <w:rsid w:val="00811584"/>
    <w:rsid w:val="00812058"/>
    <w:rsid w:val="00812A17"/>
    <w:rsid w:val="00812CB7"/>
    <w:rsid w:val="0081335E"/>
    <w:rsid w:val="00820587"/>
    <w:rsid w:val="00820E55"/>
    <w:rsid w:val="0082173B"/>
    <w:rsid w:val="008217A5"/>
    <w:rsid w:val="0082195F"/>
    <w:rsid w:val="00823D4D"/>
    <w:rsid w:val="00825FAA"/>
    <w:rsid w:val="008260B2"/>
    <w:rsid w:val="008306FD"/>
    <w:rsid w:val="00832785"/>
    <w:rsid w:val="00833DF8"/>
    <w:rsid w:val="00834D75"/>
    <w:rsid w:val="00835128"/>
    <w:rsid w:val="00835208"/>
    <w:rsid w:val="00836FED"/>
    <w:rsid w:val="0084020D"/>
    <w:rsid w:val="00840218"/>
    <w:rsid w:val="00840459"/>
    <w:rsid w:val="00844C41"/>
    <w:rsid w:val="008469FE"/>
    <w:rsid w:val="0084726B"/>
    <w:rsid w:val="008512E9"/>
    <w:rsid w:val="00852591"/>
    <w:rsid w:val="00856682"/>
    <w:rsid w:val="00857A4F"/>
    <w:rsid w:val="00857B8B"/>
    <w:rsid w:val="0086070F"/>
    <w:rsid w:val="00860A5C"/>
    <w:rsid w:val="008611E2"/>
    <w:rsid w:val="0086275B"/>
    <w:rsid w:val="0086408F"/>
    <w:rsid w:val="00864217"/>
    <w:rsid w:val="008652F4"/>
    <w:rsid w:val="00866EA2"/>
    <w:rsid w:val="008676B5"/>
    <w:rsid w:val="008723F5"/>
    <w:rsid w:val="00872B92"/>
    <w:rsid w:val="00875600"/>
    <w:rsid w:val="00876171"/>
    <w:rsid w:val="008763C0"/>
    <w:rsid w:val="0087667C"/>
    <w:rsid w:val="00880140"/>
    <w:rsid w:val="00880B2D"/>
    <w:rsid w:val="00881679"/>
    <w:rsid w:val="00885681"/>
    <w:rsid w:val="00890691"/>
    <w:rsid w:val="008914E6"/>
    <w:rsid w:val="00892506"/>
    <w:rsid w:val="00892D62"/>
    <w:rsid w:val="00893DD8"/>
    <w:rsid w:val="0089529B"/>
    <w:rsid w:val="00895774"/>
    <w:rsid w:val="008963DA"/>
    <w:rsid w:val="0089749B"/>
    <w:rsid w:val="008A28A3"/>
    <w:rsid w:val="008A2D30"/>
    <w:rsid w:val="008A4135"/>
    <w:rsid w:val="008A4333"/>
    <w:rsid w:val="008A4FE3"/>
    <w:rsid w:val="008A5EE5"/>
    <w:rsid w:val="008A792B"/>
    <w:rsid w:val="008B0C58"/>
    <w:rsid w:val="008B1D68"/>
    <w:rsid w:val="008B3F44"/>
    <w:rsid w:val="008B4A4C"/>
    <w:rsid w:val="008B56B0"/>
    <w:rsid w:val="008B5DE6"/>
    <w:rsid w:val="008B7AFF"/>
    <w:rsid w:val="008C3A3D"/>
    <w:rsid w:val="008C4B89"/>
    <w:rsid w:val="008C51F5"/>
    <w:rsid w:val="008C765B"/>
    <w:rsid w:val="008D028D"/>
    <w:rsid w:val="008D1043"/>
    <w:rsid w:val="008D12E6"/>
    <w:rsid w:val="008D2840"/>
    <w:rsid w:val="008D418D"/>
    <w:rsid w:val="008D4867"/>
    <w:rsid w:val="008D4BEC"/>
    <w:rsid w:val="008D55D6"/>
    <w:rsid w:val="008D595A"/>
    <w:rsid w:val="008D6187"/>
    <w:rsid w:val="008D67D6"/>
    <w:rsid w:val="008D72AB"/>
    <w:rsid w:val="008E0B8E"/>
    <w:rsid w:val="008E0F42"/>
    <w:rsid w:val="008E1507"/>
    <w:rsid w:val="008E2366"/>
    <w:rsid w:val="008E2709"/>
    <w:rsid w:val="008E364A"/>
    <w:rsid w:val="008E3E90"/>
    <w:rsid w:val="008E514E"/>
    <w:rsid w:val="008E57D1"/>
    <w:rsid w:val="008E6917"/>
    <w:rsid w:val="008E6F9D"/>
    <w:rsid w:val="008F0891"/>
    <w:rsid w:val="008F0D03"/>
    <w:rsid w:val="008F179B"/>
    <w:rsid w:val="008F1B1E"/>
    <w:rsid w:val="008F2421"/>
    <w:rsid w:val="008F6E0F"/>
    <w:rsid w:val="008F6FCC"/>
    <w:rsid w:val="008F7255"/>
    <w:rsid w:val="00902BF8"/>
    <w:rsid w:val="00902C1A"/>
    <w:rsid w:val="00904CEB"/>
    <w:rsid w:val="00905344"/>
    <w:rsid w:val="00906163"/>
    <w:rsid w:val="00906232"/>
    <w:rsid w:val="00907E2F"/>
    <w:rsid w:val="00911B43"/>
    <w:rsid w:val="00911FA0"/>
    <w:rsid w:val="0091255C"/>
    <w:rsid w:val="0091264D"/>
    <w:rsid w:val="00912970"/>
    <w:rsid w:val="00912A39"/>
    <w:rsid w:val="00915582"/>
    <w:rsid w:val="00915CE0"/>
    <w:rsid w:val="00916C38"/>
    <w:rsid w:val="00925C70"/>
    <w:rsid w:val="009270C9"/>
    <w:rsid w:val="009331F3"/>
    <w:rsid w:val="00934372"/>
    <w:rsid w:val="00935203"/>
    <w:rsid w:val="009354B5"/>
    <w:rsid w:val="00936A2C"/>
    <w:rsid w:val="00940841"/>
    <w:rsid w:val="00941696"/>
    <w:rsid w:val="00942638"/>
    <w:rsid w:val="00942F30"/>
    <w:rsid w:val="00946652"/>
    <w:rsid w:val="0094738E"/>
    <w:rsid w:val="0094796D"/>
    <w:rsid w:val="009520FB"/>
    <w:rsid w:val="00952991"/>
    <w:rsid w:val="00955E78"/>
    <w:rsid w:val="009567EC"/>
    <w:rsid w:val="009571B3"/>
    <w:rsid w:val="00957AF2"/>
    <w:rsid w:val="00961667"/>
    <w:rsid w:val="0096416F"/>
    <w:rsid w:val="00971AC3"/>
    <w:rsid w:val="00971B47"/>
    <w:rsid w:val="00972044"/>
    <w:rsid w:val="0097237C"/>
    <w:rsid w:val="00974A58"/>
    <w:rsid w:val="00975408"/>
    <w:rsid w:val="0097581C"/>
    <w:rsid w:val="00976996"/>
    <w:rsid w:val="009770F7"/>
    <w:rsid w:val="00980061"/>
    <w:rsid w:val="009818E9"/>
    <w:rsid w:val="00983162"/>
    <w:rsid w:val="00983E11"/>
    <w:rsid w:val="00984A18"/>
    <w:rsid w:val="0098524F"/>
    <w:rsid w:val="009914EA"/>
    <w:rsid w:val="00994BDC"/>
    <w:rsid w:val="00996302"/>
    <w:rsid w:val="009965B5"/>
    <w:rsid w:val="009976F1"/>
    <w:rsid w:val="0099771A"/>
    <w:rsid w:val="00997904"/>
    <w:rsid w:val="009A2410"/>
    <w:rsid w:val="009A3566"/>
    <w:rsid w:val="009A3911"/>
    <w:rsid w:val="009A3E0A"/>
    <w:rsid w:val="009A401E"/>
    <w:rsid w:val="009A4EA9"/>
    <w:rsid w:val="009B0A44"/>
    <w:rsid w:val="009B2335"/>
    <w:rsid w:val="009B3438"/>
    <w:rsid w:val="009B3A48"/>
    <w:rsid w:val="009B4F24"/>
    <w:rsid w:val="009B525D"/>
    <w:rsid w:val="009B59CA"/>
    <w:rsid w:val="009B60BE"/>
    <w:rsid w:val="009B78F2"/>
    <w:rsid w:val="009C136F"/>
    <w:rsid w:val="009C210E"/>
    <w:rsid w:val="009C2F8F"/>
    <w:rsid w:val="009C3034"/>
    <w:rsid w:val="009C3505"/>
    <w:rsid w:val="009C3779"/>
    <w:rsid w:val="009C37E4"/>
    <w:rsid w:val="009C44BF"/>
    <w:rsid w:val="009C4A31"/>
    <w:rsid w:val="009C56F7"/>
    <w:rsid w:val="009C71A9"/>
    <w:rsid w:val="009C7609"/>
    <w:rsid w:val="009C7702"/>
    <w:rsid w:val="009D06B1"/>
    <w:rsid w:val="009D210A"/>
    <w:rsid w:val="009D40DA"/>
    <w:rsid w:val="009D5617"/>
    <w:rsid w:val="009D69A8"/>
    <w:rsid w:val="009D6C87"/>
    <w:rsid w:val="009E3D6F"/>
    <w:rsid w:val="009E45A7"/>
    <w:rsid w:val="009E4705"/>
    <w:rsid w:val="009E48E5"/>
    <w:rsid w:val="009E6D53"/>
    <w:rsid w:val="009E7192"/>
    <w:rsid w:val="009F19E6"/>
    <w:rsid w:val="009F5D31"/>
    <w:rsid w:val="009F649A"/>
    <w:rsid w:val="009F687D"/>
    <w:rsid w:val="009F6EFF"/>
    <w:rsid w:val="009F727D"/>
    <w:rsid w:val="00A02CAA"/>
    <w:rsid w:val="00A034A0"/>
    <w:rsid w:val="00A10599"/>
    <w:rsid w:val="00A112C7"/>
    <w:rsid w:val="00A12375"/>
    <w:rsid w:val="00A1378B"/>
    <w:rsid w:val="00A1445F"/>
    <w:rsid w:val="00A14CF9"/>
    <w:rsid w:val="00A22B09"/>
    <w:rsid w:val="00A22E6C"/>
    <w:rsid w:val="00A22E72"/>
    <w:rsid w:val="00A238DE"/>
    <w:rsid w:val="00A23A5D"/>
    <w:rsid w:val="00A24B79"/>
    <w:rsid w:val="00A301CF"/>
    <w:rsid w:val="00A3038E"/>
    <w:rsid w:val="00A317A7"/>
    <w:rsid w:val="00A331DF"/>
    <w:rsid w:val="00A33C22"/>
    <w:rsid w:val="00A368E8"/>
    <w:rsid w:val="00A36E4C"/>
    <w:rsid w:val="00A37998"/>
    <w:rsid w:val="00A37BB4"/>
    <w:rsid w:val="00A4012E"/>
    <w:rsid w:val="00A40666"/>
    <w:rsid w:val="00A40B8C"/>
    <w:rsid w:val="00A42EBA"/>
    <w:rsid w:val="00A4597F"/>
    <w:rsid w:val="00A46A07"/>
    <w:rsid w:val="00A47525"/>
    <w:rsid w:val="00A50D64"/>
    <w:rsid w:val="00A512F1"/>
    <w:rsid w:val="00A533E7"/>
    <w:rsid w:val="00A54267"/>
    <w:rsid w:val="00A549F5"/>
    <w:rsid w:val="00A55201"/>
    <w:rsid w:val="00A56436"/>
    <w:rsid w:val="00A601B0"/>
    <w:rsid w:val="00A61012"/>
    <w:rsid w:val="00A636D4"/>
    <w:rsid w:val="00A638F5"/>
    <w:rsid w:val="00A6402F"/>
    <w:rsid w:val="00A644E9"/>
    <w:rsid w:val="00A646F8"/>
    <w:rsid w:val="00A65CE6"/>
    <w:rsid w:val="00A7325F"/>
    <w:rsid w:val="00A744BF"/>
    <w:rsid w:val="00A75556"/>
    <w:rsid w:val="00A75A20"/>
    <w:rsid w:val="00A76F53"/>
    <w:rsid w:val="00A772B0"/>
    <w:rsid w:val="00A8072D"/>
    <w:rsid w:val="00A80953"/>
    <w:rsid w:val="00A80AD9"/>
    <w:rsid w:val="00A811E6"/>
    <w:rsid w:val="00A81256"/>
    <w:rsid w:val="00A8132A"/>
    <w:rsid w:val="00A813DB"/>
    <w:rsid w:val="00A81F65"/>
    <w:rsid w:val="00A8343B"/>
    <w:rsid w:val="00A838A6"/>
    <w:rsid w:val="00A854A2"/>
    <w:rsid w:val="00A85D90"/>
    <w:rsid w:val="00A921A2"/>
    <w:rsid w:val="00A92D43"/>
    <w:rsid w:val="00A92DFE"/>
    <w:rsid w:val="00A95E05"/>
    <w:rsid w:val="00A97175"/>
    <w:rsid w:val="00A971B5"/>
    <w:rsid w:val="00A97361"/>
    <w:rsid w:val="00AA2255"/>
    <w:rsid w:val="00AA2547"/>
    <w:rsid w:val="00AA2925"/>
    <w:rsid w:val="00AA3673"/>
    <w:rsid w:val="00AA397C"/>
    <w:rsid w:val="00AA44D8"/>
    <w:rsid w:val="00AA4720"/>
    <w:rsid w:val="00AA583E"/>
    <w:rsid w:val="00AA6604"/>
    <w:rsid w:val="00AA7110"/>
    <w:rsid w:val="00AB1488"/>
    <w:rsid w:val="00AB1D0B"/>
    <w:rsid w:val="00AB1D7D"/>
    <w:rsid w:val="00AB368A"/>
    <w:rsid w:val="00AB6A55"/>
    <w:rsid w:val="00AC02ED"/>
    <w:rsid w:val="00AC05F8"/>
    <w:rsid w:val="00AC07B9"/>
    <w:rsid w:val="00AC09E9"/>
    <w:rsid w:val="00AC23A9"/>
    <w:rsid w:val="00AC2C7F"/>
    <w:rsid w:val="00AC3D1B"/>
    <w:rsid w:val="00AC4F64"/>
    <w:rsid w:val="00AC5FB7"/>
    <w:rsid w:val="00AC7963"/>
    <w:rsid w:val="00AD20FD"/>
    <w:rsid w:val="00AD254D"/>
    <w:rsid w:val="00AD4B35"/>
    <w:rsid w:val="00AD549E"/>
    <w:rsid w:val="00AD596B"/>
    <w:rsid w:val="00AD5A57"/>
    <w:rsid w:val="00AD7E03"/>
    <w:rsid w:val="00AE16D3"/>
    <w:rsid w:val="00AE6397"/>
    <w:rsid w:val="00AF00A2"/>
    <w:rsid w:val="00AF0255"/>
    <w:rsid w:val="00AF32A3"/>
    <w:rsid w:val="00AF7F3C"/>
    <w:rsid w:val="00B0176E"/>
    <w:rsid w:val="00B02B12"/>
    <w:rsid w:val="00B05763"/>
    <w:rsid w:val="00B06B6B"/>
    <w:rsid w:val="00B13D4B"/>
    <w:rsid w:val="00B14832"/>
    <w:rsid w:val="00B1697E"/>
    <w:rsid w:val="00B171EF"/>
    <w:rsid w:val="00B17857"/>
    <w:rsid w:val="00B20416"/>
    <w:rsid w:val="00B20C95"/>
    <w:rsid w:val="00B2419A"/>
    <w:rsid w:val="00B25138"/>
    <w:rsid w:val="00B25D11"/>
    <w:rsid w:val="00B2748E"/>
    <w:rsid w:val="00B30805"/>
    <w:rsid w:val="00B31EFA"/>
    <w:rsid w:val="00B35AFD"/>
    <w:rsid w:val="00B37753"/>
    <w:rsid w:val="00B4031D"/>
    <w:rsid w:val="00B40494"/>
    <w:rsid w:val="00B40CB5"/>
    <w:rsid w:val="00B4129B"/>
    <w:rsid w:val="00B451E9"/>
    <w:rsid w:val="00B465B6"/>
    <w:rsid w:val="00B4744C"/>
    <w:rsid w:val="00B47EE0"/>
    <w:rsid w:val="00B50A2D"/>
    <w:rsid w:val="00B525D5"/>
    <w:rsid w:val="00B543EE"/>
    <w:rsid w:val="00B552E2"/>
    <w:rsid w:val="00B632BA"/>
    <w:rsid w:val="00B663FB"/>
    <w:rsid w:val="00B67DAE"/>
    <w:rsid w:val="00B71850"/>
    <w:rsid w:val="00B767BA"/>
    <w:rsid w:val="00B76EFD"/>
    <w:rsid w:val="00B77078"/>
    <w:rsid w:val="00B77F44"/>
    <w:rsid w:val="00B82BC2"/>
    <w:rsid w:val="00B83B74"/>
    <w:rsid w:val="00B851C1"/>
    <w:rsid w:val="00B86DF4"/>
    <w:rsid w:val="00B90787"/>
    <w:rsid w:val="00B92023"/>
    <w:rsid w:val="00B92EC8"/>
    <w:rsid w:val="00B946CA"/>
    <w:rsid w:val="00B956EA"/>
    <w:rsid w:val="00B96F86"/>
    <w:rsid w:val="00BA05EA"/>
    <w:rsid w:val="00BA1CEC"/>
    <w:rsid w:val="00BA248C"/>
    <w:rsid w:val="00BA341C"/>
    <w:rsid w:val="00BA3C47"/>
    <w:rsid w:val="00BA44C5"/>
    <w:rsid w:val="00BA45B0"/>
    <w:rsid w:val="00BA4FF0"/>
    <w:rsid w:val="00BA7F18"/>
    <w:rsid w:val="00BB0ECB"/>
    <w:rsid w:val="00BB1880"/>
    <w:rsid w:val="00BB1D13"/>
    <w:rsid w:val="00BB3A8F"/>
    <w:rsid w:val="00BB4C4E"/>
    <w:rsid w:val="00BB73D7"/>
    <w:rsid w:val="00BB7BBD"/>
    <w:rsid w:val="00BC0226"/>
    <w:rsid w:val="00BC0573"/>
    <w:rsid w:val="00BC12CE"/>
    <w:rsid w:val="00BC1C7E"/>
    <w:rsid w:val="00BC35E0"/>
    <w:rsid w:val="00BC3758"/>
    <w:rsid w:val="00BC4139"/>
    <w:rsid w:val="00BC478F"/>
    <w:rsid w:val="00BC5645"/>
    <w:rsid w:val="00BC7636"/>
    <w:rsid w:val="00BD0A66"/>
    <w:rsid w:val="00BD1303"/>
    <w:rsid w:val="00BD367D"/>
    <w:rsid w:val="00BD5F1B"/>
    <w:rsid w:val="00BD71EC"/>
    <w:rsid w:val="00BE0438"/>
    <w:rsid w:val="00BE0FA8"/>
    <w:rsid w:val="00BE1ED5"/>
    <w:rsid w:val="00BE409E"/>
    <w:rsid w:val="00BF07A0"/>
    <w:rsid w:val="00BF3C95"/>
    <w:rsid w:val="00BF5217"/>
    <w:rsid w:val="00BF5293"/>
    <w:rsid w:val="00BF52D9"/>
    <w:rsid w:val="00BF653E"/>
    <w:rsid w:val="00BF667B"/>
    <w:rsid w:val="00BF6CDC"/>
    <w:rsid w:val="00BF7F9F"/>
    <w:rsid w:val="00C01952"/>
    <w:rsid w:val="00C019BF"/>
    <w:rsid w:val="00C03E9D"/>
    <w:rsid w:val="00C041B2"/>
    <w:rsid w:val="00C04282"/>
    <w:rsid w:val="00C06A19"/>
    <w:rsid w:val="00C06FA1"/>
    <w:rsid w:val="00C0776F"/>
    <w:rsid w:val="00C07E2A"/>
    <w:rsid w:val="00C12362"/>
    <w:rsid w:val="00C13007"/>
    <w:rsid w:val="00C14ADC"/>
    <w:rsid w:val="00C16F21"/>
    <w:rsid w:val="00C20AAB"/>
    <w:rsid w:val="00C258DB"/>
    <w:rsid w:val="00C26643"/>
    <w:rsid w:val="00C30E7D"/>
    <w:rsid w:val="00C3230C"/>
    <w:rsid w:val="00C32768"/>
    <w:rsid w:val="00C334AE"/>
    <w:rsid w:val="00C33F19"/>
    <w:rsid w:val="00C34D23"/>
    <w:rsid w:val="00C351EA"/>
    <w:rsid w:val="00C41326"/>
    <w:rsid w:val="00C41EF9"/>
    <w:rsid w:val="00C42CE7"/>
    <w:rsid w:val="00C435F6"/>
    <w:rsid w:val="00C44ACA"/>
    <w:rsid w:val="00C464C8"/>
    <w:rsid w:val="00C47564"/>
    <w:rsid w:val="00C501CA"/>
    <w:rsid w:val="00C5024B"/>
    <w:rsid w:val="00C51458"/>
    <w:rsid w:val="00C5249F"/>
    <w:rsid w:val="00C548BC"/>
    <w:rsid w:val="00C55750"/>
    <w:rsid w:val="00C56102"/>
    <w:rsid w:val="00C566A6"/>
    <w:rsid w:val="00C603CB"/>
    <w:rsid w:val="00C60D47"/>
    <w:rsid w:val="00C61239"/>
    <w:rsid w:val="00C6147A"/>
    <w:rsid w:val="00C616C0"/>
    <w:rsid w:val="00C62FCB"/>
    <w:rsid w:val="00C631C3"/>
    <w:rsid w:val="00C642F2"/>
    <w:rsid w:val="00C648DE"/>
    <w:rsid w:val="00C650AB"/>
    <w:rsid w:val="00C6556C"/>
    <w:rsid w:val="00C65A6D"/>
    <w:rsid w:val="00C663A0"/>
    <w:rsid w:val="00C75EEE"/>
    <w:rsid w:val="00C765D7"/>
    <w:rsid w:val="00C8331E"/>
    <w:rsid w:val="00C87201"/>
    <w:rsid w:val="00C90034"/>
    <w:rsid w:val="00C93AE5"/>
    <w:rsid w:val="00C9418C"/>
    <w:rsid w:val="00C95182"/>
    <w:rsid w:val="00C95421"/>
    <w:rsid w:val="00C972C4"/>
    <w:rsid w:val="00C97F51"/>
    <w:rsid w:val="00CA3697"/>
    <w:rsid w:val="00CA4C25"/>
    <w:rsid w:val="00CA50DA"/>
    <w:rsid w:val="00CB08E5"/>
    <w:rsid w:val="00CB3155"/>
    <w:rsid w:val="00CB3CAB"/>
    <w:rsid w:val="00CB465F"/>
    <w:rsid w:val="00CB5641"/>
    <w:rsid w:val="00CB5ACE"/>
    <w:rsid w:val="00CB6044"/>
    <w:rsid w:val="00CB7410"/>
    <w:rsid w:val="00CB768F"/>
    <w:rsid w:val="00CC1801"/>
    <w:rsid w:val="00CC3D3D"/>
    <w:rsid w:val="00CC420C"/>
    <w:rsid w:val="00CC5C17"/>
    <w:rsid w:val="00CC5EFB"/>
    <w:rsid w:val="00CC60FF"/>
    <w:rsid w:val="00CC7FAA"/>
    <w:rsid w:val="00CD1392"/>
    <w:rsid w:val="00CD2D60"/>
    <w:rsid w:val="00CD3640"/>
    <w:rsid w:val="00CD4230"/>
    <w:rsid w:val="00CD7546"/>
    <w:rsid w:val="00CD7BDA"/>
    <w:rsid w:val="00CD7DA1"/>
    <w:rsid w:val="00CE0140"/>
    <w:rsid w:val="00CE0570"/>
    <w:rsid w:val="00CE09DC"/>
    <w:rsid w:val="00CE1F1E"/>
    <w:rsid w:val="00CE233D"/>
    <w:rsid w:val="00CE2D01"/>
    <w:rsid w:val="00CE3263"/>
    <w:rsid w:val="00CE586B"/>
    <w:rsid w:val="00CE58A8"/>
    <w:rsid w:val="00CF00E6"/>
    <w:rsid w:val="00CF239E"/>
    <w:rsid w:val="00CF5D17"/>
    <w:rsid w:val="00CF7875"/>
    <w:rsid w:val="00D003AF"/>
    <w:rsid w:val="00D00E68"/>
    <w:rsid w:val="00D01A45"/>
    <w:rsid w:val="00D02068"/>
    <w:rsid w:val="00D04630"/>
    <w:rsid w:val="00D04B32"/>
    <w:rsid w:val="00D05291"/>
    <w:rsid w:val="00D137FC"/>
    <w:rsid w:val="00D22F51"/>
    <w:rsid w:val="00D24FAA"/>
    <w:rsid w:val="00D332D7"/>
    <w:rsid w:val="00D35020"/>
    <w:rsid w:val="00D3531B"/>
    <w:rsid w:val="00D35AF8"/>
    <w:rsid w:val="00D360F4"/>
    <w:rsid w:val="00D36994"/>
    <w:rsid w:val="00D369BE"/>
    <w:rsid w:val="00D4086F"/>
    <w:rsid w:val="00D4106C"/>
    <w:rsid w:val="00D43A33"/>
    <w:rsid w:val="00D453F6"/>
    <w:rsid w:val="00D4561B"/>
    <w:rsid w:val="00D457EE"/>
    <w:rsid w:val="00D46514"/>
    <w:rsid w:val="00D473C9"/>
    <w:rsid w:val="00D506D8"/>
    <w:rsid w:val="00D52EC7"/>
    <w:rsid w:val="00D54992"/>
    <w:rsid w:val="00D56933"/>
    <w:rsid w:val="00D6003A"/>
    <w:rsid w:val="00D642FB"/>
    <w:rsid w:val="00D65954"/>
    <w:rsid w:val="00D66997"/>
    <w:rsid w:val="00D670FF"/>
    <w:rsid w:val="00D7255C"/>
    <w:rsid w:val="00D7304A"/>
    <w:rsid w:val="00D75575"/>
    <w:rsid w:val="00D75759"/>
    <w:rsid w:val="00D775B2"/>
    <w:rsid w:val="00D77AFE"/>
    <w:rsid w:val="00D800BF"/>
    <w:rsid w:val="00D84681"/>
    <w:rsid w:val="00D85A7B"/>
    <w:rsid w:val="00D91875"/>
    <w:rsid w:val="00D91974"/>
    <w:rsid w:val="00D919A8"/>
    <w:rsid w:val="00D9253C"/>
    <w:rsid w:val="00D928CC"/>
    <w:rsid w:val="00D929FB"/>
    <w:rsid w:val="00D95111"/>
    <w:rsid w:val="00D9686A"/>
    <w:rsid w:val="00D96BEF"/>
    <w:rsid w:val="00D97EF7"/>
    <w:rsid w:val="00D97F5A"/>
    <w:rsid w:val="00DA3482"/>
    <w:rsid w:val="00DA367A"/>
    <w:rsid w:val="00DA6920"/>
    <w:rsid w:val="00DB011D"/>
    <w:rsid w:val="00DB16EB"/>
    <w:rsid w:val="00DB3990"/>
    <w:rsid w:val="00DB4C9F"/>
    <w:rsid w:val="00DB603F"/>
    <w:rsid w:val="00DB6CFC"/>
    <w:rsid w:val="00DB6E08"/>
    <w:rsid w:val="00DC058C"/>
    <w:rsid w:val="00DC1DA2"/>
    <w:rsid w:val="00DC259E"/>
    <w:rsid w:val="00DC294B"/>
    <w:rsid w:val="00DC5AE7"/>
    <w:rsid w:val="00DC7F3B"/>
    <w:rsid w:val="00DD1E6E"/>
    <w:rsid w:val="00DD49F2"/>
    <w:rsid w:val="00DD4C60"/>
    <w:rsid w:val="00DD4DDE"/>
    <w:rsid w:val="00DD5015"/>
    <w:rsid w:val="00DD5419"/>
    <w:rsid w:val="00DD5CDF"/>
    <w:rsid w:val="00DD736C"/>
    <w:rsid w:val="00DE061D"/>
    <w:rsid w:val="00DE17A5"/>
    <w:rsid w:val="00DE1C16"/>
    <w:rsid w:val="00DE2300"/>
    <w:rsid w:val="00DE32E1"/>
    <w:rsid w:val="00DE54E1"/>
    <w:rsid w:val="00DE5611"/>
    <w:rsid w:val="00DE5D00"/>
    <w:rsid w:val="00DE7F23"/>
    <w:rsid w:val="00DF121F"/>
    <w:rsid w:val="00DF1715"/>
    <w:rsid w:val="00DF4A5A"/>
    <w:rsid w:val="00DF5B60"/>
    <w:rsid w:val="00DF6419"/>
    <w:rsid w:val="00DF6868"/>
    <w:rsid w:val="00DF7D6D"/>
    <w:rsid w:val="00DF7E2E"/>
    <w:rsid w:val="00E009F2"/>
    <w:rsid w:val="00E00D77"/>
    <w:rsid w:val="00E00E11"/>
    <w:rsid w:val="00E028C5"/>
    <w:rsid w:val="00E041A9"/>
    <w:rsid w:val="00E0748E"/>
    <w:rsid w:val="00E075B0"/>
    <w:rsid w:val="00E0771A"/>
    <w:rsid w:val="00E104B0"/>
    <w:rsid w:val="00E1069F"/>
    <w:rsid w:val="00E10D12"/>
    <w:rsid w:val="00E12D97"/>
    <w:rsid w:val="00E21539"/>
    <w:rsid w:val="00E23111"/>
    <w:rsid w:val="00E234EC"/>
    <w:rsid w:val="00E24402"/>
    <w:rsid w:val="00E2675F"/>
    <w:rsid w:val="00E27D17"/>
    <w:rsid w:val="00E30338"/>
    <w:rsid w:val="00E30711"/>
    <w:rsid w:val="00E30A6C"/>
    <w:rsid w:val="00E32227"/>
    <w:rsid w:val="00E32751"/>
    <w:rsid w:val="00E35580"/>
    <w:rsid w:val="00E3591F"/>
    <w:rsid w:val="00E36284"/>
    <w:rsid w:val="00E416D5"/>
    <w:rsid w:val="00E41CCD"/>
    <w:rsid w:val="00E428B9"/>
    <w:rsid w:val="00E43242"/>
    <w:rsid w:val="00E458C9"/>
    <w:rsid w:val="00E51BE6"/>
    <w:rsid w:val="00E51C98"/>
    <w:rsid w:val="00E527F0"/>
    <w:rsid w:val="00E54219"/>
    <w:rsid w:val="00E54BD2"/>
    <w:rsid w:val="00E557F9"/>
    <w:rsid w:val="00E55A3E"/>
    <w:rsid w:val="00E563F2"/>
    <w:rsid w:val="00E57746"/>
    <w:rsid w:val="00E608EA"/>
    <w:rsid w:val="00E627CB"/>
    <w:rsid w:val="00E644DB"/>
    <w:rsid w:val="00E659D3"/>
    <w:rsid w:val="00E66413"/>
    <w:rsid w:val="00E70899"/>
    <w:rsid w:val="00E71394"/>
    <w:rsid w:val="00E715CE"/>
    <w:rsid w:val="00E716FF"/>
    <w:rsid w:val="00E722AD"/>
    <w:rsid w:val="00E73CD5"/>
    <w:rsid w:val="00E73DEE"/>
    <w:rsid w:val="00E77BBA"/>
    <w:rsid w:val="00E8245C"/>
    <w:rsid w:val="00E83111"/>
    <w:rsid w:val="00E868AC"/>
    <w:rsid w:val="00E875A0"/>
    <w:rsid w:val="00E9011B"/>
    <w:rsid w:val="00E906F1"/>
    <w:rsid w:val="00E92B9B"/>
    <w:rsid w:val="00E950A8"/>
    <w:rsid w:val="00E95D60"/>
    <w:rsid w:val="00E96AD3"/>
    <w:rsid w:val="00E97568"/>
    <w:rsid w:val="00EA09ED"/>
    <w:rsid w:val="00EA305A"/>
    <w:rsid w:val="00EA30B6"/>
    <w:rsid w:val="00EA3EAE"/>
    <w:rsid w:val="00EA46E0"/>
    <w:rsid w:val="00EA4D62"/>
    <w:rsid w:val="00EA6D6F"/>
    <w:rsid w:val="00EB1A71"/>
    <w:rsid w:val="00EB1C06"/>
    <w:rsid w:val="00EB2400"/>
    <w:rsid w:val="00EB3446"/>
    <w:rsid w:val="00EB5C70"/>
    <w:rsid w:val="00EB5E05"/>
    <w:rsid w:val="00EB772C"/>
    <w:rsid w:val="00EC11BE"/>
    <w:rsid w:val="00EC2F44"/>
    <w:rsid w:val="00EC3882"/>
    <w:rsid w:val="00EC3B3B"/>
    <w:rsid w:val="00EC547D"/>
    <w:rsid w:val="00EC7D4B"/>
    <w:rsid w:val="00EC7FAF"/>
    <w:rsid w:val="00ED7107"/>
    <w:rsid w:val="00ED720C"/>
    <w:rsid w:val="00EE288F"/>
    <w:rsid w:val="00EE3099"/>
    <w:rsid w:val="00EE3CAD"/>
    <w:rsid w:val="00EE3D31"/>
    <w:rsid w:val="00EE5A77"/>
    <w:rsid w:val="00EE7AFA"/>
    <w:rsid w:val="00EE7BCF"/>
    <w:rsid w:val="00EF1D04"/>
    <w:rsid w:val="00EF3623"/>
    <w:rsid w:val="00EF4837"/>
    <w:rsid w:val="00EF4A95"/>
    <w:rsid w:val="00EF59BF"/>
    <w:rsid w:val="00EF65A5"/>
    <w:rsid w:val="00EF66EE"/>
    <w:rsid w:val="00EF73A7"/>
    <w:rsid w:val="00F00AF1"/>
    <w:rsid w:val="00F024E4"/>
    <w:rsid w:val="00F02951"/>
    <w:rsid w:val="00F0454D"/>
    <w:rsid w:val="00F04A2C"/>
    <w:rsid w:val="00F052A5"/>
    <w:rsid w:val="00F0663B"/>
    <w:rsid w:val="00F07B25"/>
    <w:rsid w:val="00F10AEB"/>
    <w:rsid w:val="00F14A73"/>
    <w:rsid w:val="00F1606F"/>
    <w:rsid w:val="00F167CE"/>
    <w:rsid w:val="00F16C1C"/>
    <w:rsid w:val="00F170F7"/>
    <w:rsid w:val="00F20E99"/>
    <w:rsid w:val="00F21A95"/>
    <w:rsid w:val="00F21CE5"/>
    <w:rsid w:val="00F2348D"/>
    <w:rsid w:val="00F238B4"/>
    <w:rsid w:val="00F23AE4"/>
    <w:rsid w:val="00F242F1"/>
    <w:rsid w:val="00F31BCC"/>
    <w:rsid w:val="00F32522"/>
    <w:rsid w:val="00F3273A"/>
    <w:rsid w:val="00F33B1D"/>
    <w:rsid w:val="00F340D4"/>
    <w:rsid w:val="00F35910"/>
    <w:rsid w:val="00F3600F"/>
    <w:rsid w:val="00F3677A"/>
    <w:rsid w:val="00F37AA1"/>
    <w:rsid w:val="00F40E84"/>
    <w:rsid w:val="00F416B3"/>
    <w:rsid w:val="00F425A1"/>
    <w:rsid w:val="00F42C8D"/>
    <w:rsid w:val="00F4382A"/>
    <w:rsid w:val="00F44187"/>
    <w:rsid w:val="00F45F6A"/>
    <w:rsid w:val="00F50D75"/>
    <w:rsid w:val="00F70BC4"/>
    <w:rsid w:val="00F70E2C"/>
    <w:rsid w:val="00F720D9"/>
    <w:rsid w:val="00F724AD"/>
    <w:rsid w:val="00F7271B"/>
    <w:rsid w:val="00F75586"/>
    <w:rsid w:val="00F770F0"/>
    <w:rsid w:val="00F80DC5"/>
    <w:rsid w:val="00F8305A"/>
    <w:rsid w:val="00F84A74"/>
    <w:rsid w:val="00F95939"/>
    <w:rsid w:val="00F965C2"/>
    <w:rsid w:val="00FA2749"/>
    <w:rsid w:val="00FA430E"/>
    <w:rsid w:val="00FA6113"/>
    <w:rsid w:val="00FA6DAF"/>
    <w:rsid w:val="00FA6EFA"/>
    <w:rsid w:val="00FA743C"/>
    <w:rsid w:val="00FB0261"/>
    <w:rsid w:val="00FB1E74"/>
    <w:rsid w:val="00FB2EE6"/>
    <w:rsid w:val="00FB45F0"/>
    <w:rsid w:val="00FB5DBB"/>
    <w:rsid w:val="00FB7306"/>
    <w:rsid w:val="00FC1C67"/>
    <w:rsid w:val="00FC24D1"/>
    <w:rsid w:val="00FC28AB"/>
    <w:rsid w:val="00FC4935"/>
    <w:rsid w:val="00FC6C0A"/>
    <w:rsid w:val="00FC7146"/>
    <w:rsid w:val="00FC7A04"/>
    <w:rsid w:val="00FD1F59"/>
    <w:rsid w:val="00FD3EE0"/>
    <w:rsid w:val="00FD4B18"/>
    <w:rsid w:val="00FD64B6"/>
    <w:rsid w:val="00FE4792"/>
    <w:rsid w:val="00FE490C"/>
    <w:rsid w:val="00FE4A7F"/>
    <w:rsid w:val="00FE57A6"/>
    <w:rsid w:val="00FE6B35"/>
    <w:rsid w:val="00FF002A"/>
    <w:rsid w:val="00FF327F"/>
    <w:rsid w:val="00FF34BC"/>
    <w:rsid w:val="00FF37F7"/>
    <w:rsid w:val="00FF54EB"/>
    <w:rsid w:val="00FF5804"/>
    <w:rsid w:val="00FF67C8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5"/>
        <w:ind w:left="4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FB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A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6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6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362F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53E5C"/>
    <w:pPr>
      <w:keepNext/>
      <w:shd w:val="clear" w:color="auto" w:fill="FFFFFF"/>
      <w:ind w:left="10"/>
      <w:outlineLvl w:val="8"/>
    </w:pPr>
    <w:rPr>
      <w:color w:val="000000"/>
      <w:spacing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6E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5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721CFB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1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721CFB"/>
    <w:rPr>
      <w:rFonts w:ascii="Verdana" w:hAnsi="Verdana"/>
      <w:sz w:val="13"/>
      <w:szCs w:val="13"/>
    </w:rPr>
  </w:style>
  <w:style w:type="paragraph" w:styleId="a6">
    <w:name w:val="List Paragraph"/>
    <w:basedOn w:val="a"/>
    <w:uiPriority w:val="34"/>
    <w:qFormat/>
    <w:rsid w:val="00721C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1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aliases w:val="A?io-oaeno"/>
    <w:rsid w:val="00721CFB"/>
    <w:pPr>
      <w:widowControl w:val="0"/>
      <w:spacing w:after="0"/>
      <w:ind w:left="0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PlusNormal">
    <w:name w:val="ConsPlusNormal"/>
    <w:rsid w:val="00721CFB"/>
    <w:pPr>
      <w:widowControl w:val="0"/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21CFB"/>
    <w:pPr>
      <w:spacing w:after="120"/>
    </w:pPr>
  </w:style>
  <w:style w:type="character" w:customStyle="1" w:styleId="aa">
    <w:name w:val="Основной текст Знак"/>
    <w:basedOn w:val="a0"/>
    <w:link w:val="a9"/>
    <w:rsid w:val="00721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8B7AFF"/>
    <w:pPr>
      <w:spacing w:after="0"/>
      <w:ind w:left="0"/>
    </w:pPr>
  </w:style>
  <w:style w:type="table" w:styleId="ad">
    <w:name w:val="Table Grid"/>
    <w:basedOn w:val="a1"/>
    <w:uiPriority w:val="59"/>
    <w:rsid w:val="008B7AFF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"/>
    <w:autoRedefine/>
    <w:rsid w:val="008B7AFF"/>
    <w:pPr>
      <w:tabs>
        <w:tab w:val="left" w:pos="-993"/>
      </w:tabs>
      <w:jc w:val="both"/>
    </w:pPr>
  </w:style>
  <w:style w:type="paragraph" w:customStyle="1" w:styleId="11">
    <w:name w:val="Абзац списка1"/>
    <w:basedOn w:val="a"/>
    <w:uiPriority w:val="34"/>
    <w:qFormat/>
    <w:rsid w:val="008B7A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"/>
    <w:rsid w:val="008B7AFF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paragraph" w:customStyle="1" w:styleId="21">
    <w:name w:val="Абзац списка2"/>
    <w:basedOn w:val="a"/>
    <w:uiPriority w:val="99"/>
    <w:rsid w:val="008B7A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2">
    <w:name w:val="Body Text 2"/>
    <w:basedOn w:val="a"/>
    <w:link w:val="23"/>
    <w:rsid w:val="008B7A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B7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B7AFF"/>
    <w:rPr>
      <w:color w:val="0000FF" w:themeColor="hyperlink"/>
      <w:u w:val="single"/>
    </w:rPr>
  </w:style>
  <w:style w:type="paragraph" w:styleId="af0">
    <w:name w:val="footer"/>
    <w:basedOn w:val="a"/>
    <w:link w:val="af1"/>
    <w:unhideWhenUsed/>
    <w:rsid w:val="008B7AF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8B7AFF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8B7A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B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nhideWhenUsed/>
    <w:rsid w:val="006651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65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C30E7D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C30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045DB"/>
    <w:pPr>
      <w:widowControl w:val="0"/>
      <w:spacing w:after="0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45DB"/>
  </w:style>
  <w:style w:type="paragraph" w:customStyle="1" w:styleId="24">
    <w:name w:val="Без интервала2"/>
    <w:uiPriority w:val="99"/>
    <w:qFormat/>
    <w:rsid w:val="00E0748E"/>
    <w:pPr>
      <w:spacing w:after="0"/>
      <w:ind w:left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B6D59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06163"/>
    <w:pPr>
      <w:suppressAutoHyphens/>
      <w:jc w:val="both"/>
    </w:pPr>
    <w:rPr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62F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6">
    <w:name w:val="Основной абзац"/>
    <w:rsid w:val="00362F5A"/>
    <w:pPr>
      <w:spacing w:after="0" w:line="264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53E5C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</w:rPr>
  </w:style>
  <w:style w:type="paragraph" w:styleId="34">
    <w:name w:val="Body Text Indent 3"/>
    <w:basedOn w:val="a"/>
    <w:link w:val="35"/>
    <w:uiPriority w:val="99"/>
    <w:unhideWhenUsed/>
    <w:rsid w:val="00253E5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53E5C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lock Text"/>
    <w:basedOn w:val="a"/>
    <w:rsid w:val="00253E5C"/>
    <w:pPr>
      <w:ind w:left="-567" w:right="-1050"/>
      <w:jc w:val="both"/>
    </w:pPr>
    <w:rPr>
      <w:sz w:val="28"/>
      <w:szCs w:val="20"/>
    </w:rPr>
  </w:style>
  <w:style w:type="paragraph" w:customStyle="1" w:styleId="af8">
    <w:name w:val="Содержимое таблицы"/>
    <w:basedOn w:val="a"/>
    <w:rsid w:val="00253E5C"/>
    <w:pPr>
      <w:suppressLineNumbers/>
      <w:suppressAutoHyphens/>
    </w:pPr>
    <w:rPr>
      <w:lang w:eastAsia="ar-SA"/>
    </w:rPr>
  </w:style>
  <w:style w:type="character" w:styleId="af9">
    <w:name w:val="Strong"/>
    <w:uiPriority w:val="22"/>
    <w:qFormat/>
    <w:rsid w:val="00253E5C"/>
    <w:rPr>
      <w:b/>
      <w:bCs/>
    </w:rPr>
  </w:style>
  <w:style w:type="paragraph" w:customStyle="1" w:styleId="western">
    <w:name w:val="western"/>
    <w:basedOn w:val="a"/>
    <w:rsid w:val="00253E5C"/>
    <w:pPr>
      <w:spacing w:before="100" w:beforeAutospacing="1" w:line="363" w:lineRule="atLeast"/>
      <w:ind w:firstLine="720"/>
      <w:jc w:val="both"/>
    </w:pPr>
    <w:rPr>
      <w:sz w:val="28"/>
      <w:szCs w:val="28"/>
    </w:rPr>
  </w:style>
  <w:style w:type="paragraph" w:customStyle="1" w:styleId="12">
    <w:name w:val="Стиль Заголовок 1 + полужирный"/>
    <w:basedOn w:val="1"/>
    <w:next w:val="a"/>
    <w:autoRedefine/>
    <w:rsid w:val="00253E5C"/>
    <w:pPr>
      <w:keepNext w:val="0"/>
      <w:keepLines w:val="0"/>
      <w:spacing w:before="0" w:after="192" w:line="240" w:lineRule="auto"/>
      <w:ind w:right="-105" w:firstLine="360"/>
      <w:jc w:val="center"/>
    </w:pPr>
    <w:rPr>
      <w:rFonts w:ascii="Times New Roman" w:eastAsia="Times New Roman" w:hAnsi="Times New Roman" w:cs="Times New Roman"/>
      <w:i/>
      <w:color w:val="FF0000"/>
      <w:kern w:val="36"/>
      <w:sz w:val="24"/>
      <w:szCs w:val="24"/>
    </w:rPr>
  </w:style>
  <w:style w:type="paragraph" w:customStyle="1" w:styleId="ConsPlusNonformat">
    <w:name w:val="ConsPlusNonformat"/>
    <w:uiPriority w:val="99"/>
    <w:rsid w:val="00253E5C"/>
    <w:pPr>
      <w:widowControl w:val="0"/>
      <w:autoSpaceDE w:val="0"/>
      <w:autoSpaceDN w:val="0"/>
      <w:adjustRightInd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autoRedefine/>
    <w:rsid w:val="00253E5C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WW8Num5z0">
    <w:name w:val="WW8Num5z0"/>
    <w:rsid w:val="00FF002A"/>
    <w:rPr>
      <w:rFonts w:ascii="Symbol" w:hAnsi="Symbol"/>
    </w:rPr>
  </w:style>
  <w:style w:type="paragraph" w:styleId="25">
    <w:name w:val="Body Text Indent 2"/>
    <w:basedOn w:val="a"/>
    <w:link w:val="26"/>
    <w:uiPriority w:val="99"/>
    <w:semiHidden/>
    <w:unhideWhenUsed/>
    <w:rsid w:val="004D11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D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link w:val="afc"/>
    <w:rsid w:val="008D6187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0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fc">
    <w:name w:val="Текст Знак"/>
    <w:basedOn w:val="a0"/>
    <w:link w:val="afb"/>
    <w:rsid w:val="008D6187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styleId="afd">
    <w:name w:val="page number"/>
    <w:rsid w:val="00C9418C"/>
  </w:style>
  <w:style w:type="paragraph" w:styleId="afe">
    <w:name w:val="Subtitle"/>
    <w:basedOn w:val="a"/>
    <w:next w:val="a9"/>
    <w:link w:val="aff"/>
    <w:qFormat/>
    <w:rsid w:val="009A391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0"/>
    <w:link w:val="afe"/>
    <w:rsid w:val="009A391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20">
    <w:name w:val="Основной текст (12)_"/>
    <w:link w:val="121"/>
    <w:locked/>
    <w:rsid w:val="00911B43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11B43"/>
    <w:pPr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B4744C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744C"/>
    <w:pPr>
      <w:shd w:val="clear" w:color="auto" w:fill="FFFFFF"/>
      <w:spacing w:line="310" w:lineRule="exact"/>
      <w:ind w:firstLine="780"/>
    </w:pPr>
    <w:rPr>
      <w:rFonts w:asciiTheme="minorHAnsi" w:eastAsiaTheme="minorHAnsi" w:hAnsiTheme="minorHAnsi" w:cstheme="minorBidi"/>
      <w:lang w:eastAsia="en-US"/>
    </w:rPr>
  </w:style>
  <w:style w:type="paragraph" w:customStyle="1" w:styleId="Style6">
    <w:name w:val="Style6"/>
    <w:basedOn w:val="a"/>
    <w:rsid w:val="00E644DB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customStyle="1" w:styleId="43">
    <w:name w:val="Абзац списка4"/>
    <w:basedOn w:val="a"/>
    <w:rsid w:val="002E70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8E2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Мой"/>
    <w:basedOn w:val="ab"/>
    <w:qFormat/>
    <w:rsid w:val="009D69A8"/>
    <w:pPr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Обычный1"/>
    <w:rsid w:val="00890691"/>
    <w:pPr>
      <w:widowControl w:val="0"/>
      <w:spacing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Адресат"/>
    <w:basedOn w:val="a"/>
    <w:rsid w:val="00A638F5"/>
    <w:pPr>
      <w:suppressAutoHyphens/>
      <w:spacing w:line="240" w:lineRule="exact"/>
    </w:pPr>
    <w:rPr>
      <w:sz w:val="28"/>
      <w:szCs w:val="20"/>
    </w:rPr>
  </w:style>
  <w:style w:type="character" w:customStyle="1" w:styleId="WW-Absatz-Standardschriftart111111">
    <w:name w:val="WW-Absatz-Standardschriftart111111"/>
    <w:rsid w:val="001401C9"/>
  </w:style>
  <w:style w:type="paragraph" w:styleId="aff2">
    <w:name w:val="Document Map"/>
    <w:basedOn w:val="a"/>
    <w:link w:val="aff3"/>
    <w:uiPriority w:val="99"/>
    <w:semiHidden/>
    <w:unhideWhenUsed/>
    <w:rsid w:val="009F687D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9F6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B956EA"/>
    <w:pPr>
      <w:widowControl w:val="0"/>
      <w:spacing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Основной текст_"/>
    <w:link w:val="15"/>
    <w:locked/>
    <w:rsid w:val="00B956E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B956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56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26643"/>
  </w:style>
  <w:style w:type="character" w:customStyle="1" w:styleId="ac">
    <w:name w:val="Без интервала Знак"/>
    <w:link w:val="ab"/>
    <w:uiPriority w:val="1"/>
    <w:rsid w:val="004B275B"/>
  </w:style>
  <w:style w:type="paragraph" w:customStyle="1" w:styleId="msonormalmailrucssattributepostfix">
    <w:name w:val="msonormal_mailru_css_attribute_postfix"/>
    <w:basedOn w:val="a"/>
    <w:rsid w:val="00A92D43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5F5FC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F5FC6"/>
    <w:pPr>
      <w:widowControl w:val="0"/>
      <w:shd w:val="clear" w:color="auto" w:fill="FFFFFF"/>
      <w:spacing w:before="260" w:after="420"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1">
    <w:name w:val="Заголовок 21"/>
    <w:basedOn w:val="a"/>
    <w:uiPriority w:val="1"/>
    <w:qFormat/>
    <w:rsid w:val="00915582"/>
    <w:pPr>
      <w:widowControl w:val="0"/>
      <w:autoSpaceDE w:val="0"/>
      <w:autoSpaceDN w:val="0"/>
      <w:ind w:left="118"/>
      <w:outlineLvl w:val="2"/>
    </w:pPr>
    <w:rPr>
      <w:b/>
      <w:bCs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6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brraion.ru" TargetMode="External"/><Relationship Id="rId18" Type="http://schemas.openxmlformats.org/officeDocument/2006/relationships/hyperlink" Target="http://192.168.9.161/ReportServer?%2FUser%20reports%2Fismalenkikh%2Ffb3e7c26-df5d-4faf-80fa-c17fbde85e9a&amp;rs%3AStoredParametersID=l5auc4ag1trmu545fvr2qu45&amp;rs%3AParameterLanguage=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www.instagram.com/konstantinlyz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obriansky_okru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C48E3F69C8F4489E789FE7659DD6680C0C1021743D634B0407B709A66481F35074A155B12E6DD363F3A49692tDp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uests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vk.com/club174554107" TargetMode="Externa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AngAx val="1"/>
    </c:view3D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  <a:ln>
          <a:noFill/>
        </a:ln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  <a:ln>
          <a:noFill/>
        </a:ln>
      </c:spPr>
    </c:backWall>
    <c:plotArea>
      <c:layout>
        <c:manualLayout>
          <c:layoutTarget val="inner"/>
          <c:xMode val="edge"/>
          <c:yMode val="edge"/>
          <c:x val="0.11805022179245177"/>
          <c:y val="3.0409054021450856E-2"/>
          <c:w val="0.95143487858720011"/>
          <c:h val="0.5188422280548266"/>
        </c:manualLayout>
      </c:layout>
      <c:bar3DChart>
        <c:barDir val="col"/>
        <c:grouping val="clustered"/>
        <c:ser>
          <c:idx val="0"/>
          <c:order val="0"/>
          <c:tx>
            <c:strRef>
              <c:f>'%'!$A$6</c:f>
              <c:strCache>
                <c:ptCount val="1"/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Pt>
            <c:idx val="3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AB-4DF3-A3F9-5C1D3FD9CF3E}"/>
              </c:ext>
            </c:extLst>
          </c:dPt>
          <c:dLbls>
            <c:dLbl>
              <c:idx val="0"/>
              <c:layout>
                <c:manualLayout>
                  <c:x val="0"/>
                  <c:y val="-2.599814298978645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6AB-4DF3-A3F9-5C1D3FD9CF3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465886939571249E-3"/>
                  <c:y val="-3.342618384401114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6AB-4DF3-A3F9-5C1D3FD9CF3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594541910331383E-2"/>
                  <c:y val="-2.228412256267472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6AB-4DF3-A3F9-5C1D3FD9CF3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695906432748536E-2"/>
                  <c:y val="-2.971216341689883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6AB-4DF3-A3F9-5C1D3FD9CF3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442495126705909E-2"/>
                  <c:y val="-2.228412256267472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6AB-4DF3-A3F9-5C1D3FD9CF3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493177387914493E-2"/>
                  <c:y val="-3.714020427112403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6AB-4DF3-A3F9-5C1D3FD9CF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'%'!$B$5:$F$5</c:f>
              <c:strCache>
                <c:ptCount val="5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январь2021г</c:v>
                </c:pt>
              </c:strCache>
            </c:strRef>
          </c:cat>
          <c:val>
            <c:numRef>
              <c:f>'%'!$B$6:$F$6</c:f>
              <c:numCache>
                <c:formatCode>General</c:formatCode>
                <c:ptCount val="5"/>
                <c:pt idx="0">
                  <c:v>1.9000000000000001</c:v>
                </c:pt>
                <c:pt idx="1">
                  <c:v>1.8</c:v>
                </c:pt>
                <c:pt idx="2" formatCode="0.0">
                  <c:v>2</c:v>
                </c:pt>
                <c:pt idx="3">
                  <c:v>3.2</c:v>
                </c:pt>
                <c:pt idx="4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6AB-4DF3-A3F9-5C1D3FD9CF3E}"/>
            </c:ext>
          </c:extLst>
        </c:ser>
        <c:dLbls>
          <c:showVal val="1"/>
        </c:dLbls>
        <c:shape val="cylinder"/>
        <c:axId val="134653056"/>
        <c:axId val="134654592"/>
        <c:axId val="0"/>
      </c:bar3DChart>
      <c:catAx>
        <c:axId val="134653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 i="1" baseline="0"/>
            </a:pPr>
            <a:endParaRPr lang="ru-RU"/>
          </a:p>
        </c:txPr>
        <c:crossAx val="134654592"/>
        <c:crosses val="autoZero"/>
        <c:auto val="1"/>
        <c:lblAlgn val="ctr"/>
        <c:lblOffset val="100"/>
      </c:catAx>
      <c:valAx>
        <c:axId val="134654592"/>
        <c:scaling>
          <c:orientation val="minMax"/>
        </c:scaling>
        <c:delete val="1"/>
        <c:axPos val="l"/>
        <c:numFmt formatCode="General" sourceLinked="1"/>
        <c:tickLblPos val="none"/>
        <c:crossAx val="13465305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AngAx val="1"/>
    </c:view3D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  <a:ln>
          <a:noFill/>
        </a:ln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  <a:ln>
          <a:noFill/>
        </a:ln>
      </c:spPr>
    </c:backWall>
    <c:plotArea>
      <c:layout>
        <c:manualLayout>
          <c:layoutTarget val="inner"/>
          <c:xMode val="edge"/>
          <c:yMode val="edge"/>
          <c:x val="1.7803494639424914E-4"/>
          <c:y val="0.15351327218118627"/>
          <c:w val="0.95143487858720011"/>
          <c:h val="0.5188422280548266"/>
        </c:manualLayout>
      </c:layout>
      <c:bar3DChart>
        <c:barDir val="col"/>
        <c:grouping val="clustered"/>
        <c:ser>
          <c:idx val="0"/>
          <c:order val="0"/>
          <c:tx>
            <c:strRef>
              <c:f>'% (2)'!$A$6</c:f>
              <c:strCache>
                <c:ptCount val="1"/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Pt>
            <c:idx val="2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589-4440-98CD-5A7AE80CEC27}"/>
              </c:ext>
            </c:extLst>
          </c:dPt>
          <c:dPt>
            <c:idx val="7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589-4440-98CD-5A7AE80CEC27}"/>
              </c:ext>
            </c:extLst>
          </c:dPt>
          <c:dLbls>
            <c:dLbl>
              <c:idx val="0"/>
              <c:layout>
                <c:manualLayout>
                  <c:x val="0"/>
                  <c:y val="-2.599814298978644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589-4440-98CD-5A7AE80CEC2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465886939571145E-3"/>
                  <c:y val="-3.342618384401114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589-4440-98CD-5A7AE80CEC2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594541910331383E-2"/>
                  <c:y val="-2.22841225626747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589-4440-98CD-5A7AE80CEC2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695906432748536E-2"/>
                  <c:y val="-2.971216341689883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589-4440-98CD-5A7AE80CEC2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442495126705652E-2"/>
                  <c:y val="-2.228412256267470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589-4440-98CD-5A7AE80CEC2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493177387914524E-2"/>
                  <c:y val="-3.714020427112395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589-4440-98CD-5A7AE80CEC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'% (2)'!$B$5:$O$5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янв.21</c:v>
                </c:pt>
              </c:strCache>
            </c:strRef>
          </c:cat>
          <c:val>
            <c:numRef>
              <c:f>'% (2)'!$B$6:$O$6</c:f>
              <c:numCache>
                <c:formatCode>0.0</c:formatCode>
                <c:ptCount val="14"/>
                <c:pt idx="0">
                  <c:v>2.0894071914480077</c:v>
                </c:pt>
                <c:pt idx="1">
                  <c:v>2.2311305474571337</c:v>
                </c:pt>
                <c:pt idx="2">
                  <c:v>1.9112406867508906</c:v>
                </c:pt>
                <c:pt idx="3">
                  <c:v>3.6969549724651771</c:v>
                </c:pt>
                <c:pt idx="4">
                  <c:v>4.3488824101068975</c:v>
                </c:pt>
                <c:pt idx="5">
                  <c:v>5.0048590864917397</c:v>
                </c:pt>
                <c:pt idx="6">
                  <c:v>6.0860058309037885</c:v>
                </c:pt>
                <c:pt idx="7">
                  <c:v>6.8756073858114934</c:v>
                </c:pt>
                <c:pt idx="8">
                  <c:v>6.6407515387106955</c:v>
                </c:pt>
                <c:pt idx="9">
                  <c:v>4.5108519598315455</c:v>
                </c:pt>
                <c:pt idx="10">
                  <c:v>3.5592808551992228</c:v>
                </c:pt>
                <c:pt idx="11">
                  <c:v>3.1786524133462395</c:v>
                </c:pt>
                <c:pt idx="12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589-4440-98CD-5A7AE80CEC27}"/>
            </c:ext>
          </c:extLst>
        </c:ser>
        <c:dLbls>
          <c:showVal val="1"/>
        </c:dLbls>
        <c:shape val="cylinder"/>
        <c:axId val="144215040"/>
        <c:axId val="144229120"/>
        <c:axId val="0"/>
      </c:bar3DChart>
      <c:catAx>
        <c:axId val="1442150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 i="1" baseline="0"/>
            </a:pPr>
            <a:endParaRPr lang="ru-RU"/>
          </a:p>
        </c:txPr>
        <c:crossAx val="144229120"/>
        <c:crosses val="autoZero"/>
        <c:auto val="1"/>
        <c:lblAlgn val="ctr"/>
        <c:lblOffset val="100"/>
        <c:noMultiLvlLbl val="1"/>
      </c:catAx>
      <c:valAx>
        <c:axId val="144229120"/>
        <c:scaling>
          <c:orientation val="minMax"/>
        </c:scaling>
        <c:delete val="1"/>
        <c:axPos val="l"/>
        <c:numFmt formatCode="0.0" sourceLinked="1"/>
        <c:tickLblPos val="none"/>
        <c:crossAx val="14421504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значений целевых показателей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муниципальным программам Добрянского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городского округа за 2020 год</a:t>
            </a:r>
          </a:p>
          <a:p>
            <a:pPr algn="ctr">
              <a:defRPr sz="1400"/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695289568093929"/>
          <c:y val="1.4800596669789289E-2"/>
        </c:manualLayout>
      </c:layout>
      <c:spPr>
        <a:noFill/>
      </c:spPr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1453322772523274"/>
          <c:y val="0.11224375690980749"/>
          <c:w val="0.8775772259236827"/>
          <c:h val="0.38600737608763575"/>
        </c:manualLayout>
      </c:layout>
      <c:bar3DChart>
        <c:barDir val="col"/>
        <c:grouping val="stacked"/>
        <c:ser>
          <c:idx val="0"/>
          <c:order val="0"/>
          <c:spPr>
            <a:solidFill>
              <a:srgbClr val="C00000"/>
            </a:solidFill>
          </c:spPr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bg2">
                  <a:lumMod val="50000"/>
                </a:schemeClr>
              </a:solidFill>
            </c:spPr>
          </c:dPt>
          <c:dPt>
            <c:idx val="5"/>
            <c:spPr>
              <a:solidFill>
                <a:schemeClr val="accent6"/>
              </a:solidFill>
            </c:spPr>
          </c:dPt>
          <c:dPt>
            <c:idx val="6"/>
            <c:spPr>
              <a:solidFill>
                <a:schemeClr val="accent2"/>
              </a:solidFill>
            </c:spPr>
          </c:dPt>
          <c:dPt>
            <c:idx val="7"/>
            <c:spPr>
              <a:solidFill>
                <a:schemeClr val="accent1"/>
              </a:solidFill>
            </c:spPr>
          </c:dPt>
          <c:dPt>
            <c:idx val="9"/>
            <c:spPr>
              <a:solidFill>
                <a:srgbClr val="FF0066"/>
              </a:solidFill>
            </c:spPr>
          </c:dPt>
          <c:dPt>
            <c:idx val="10"/>
            <c:spPr>
              <a:solidFill>
                <a:srgbClr val="FFFF00"/>
              </a:solidFill>
            </c:spPr>
          </c:dPt>
          <c:dLbls>
            <c:spPr>
              <a:ln>
                <a:noFill/>
              </a:ln>
            </c:spPr>
            <c:txPr>
              <a:bodyPr rot="-5400000" vert="horz" anchor="ctr" anchorCtr="1"/>
              <a:lstStyle/>
              <a:p>
                <a:pPr>
                  <a:defRPr sz="1200" b="1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показатели'!$K$4:$K$14</c:f>
              <c:strCache>
                <c:ptCount val="11"/>
                <c:pt idx="0">
                  <c:v>МП Функционирование и развитие системы образования </c:v>
                </c:pt>
                <c:pt idx="1">
                  <c:v>МП Развитие культуры</c:v>
                </c:pt>
                <c:pt idx="2">
                  <c:v>МП Развитие физической культуры, спорта и молодежной политики</c:v>
                </c:pt>
                <c:pt idx="3">
                  <c:v>МП Безопасный муниципалитет</c:v>
                </c:pt>
                <c:pt idx="4">
                  <c:v>МП Социальная политика</c:v>
                </c:pt>
                <c:pt idx="5">
                  <c:v>МП Экономическая политика</c:v>
                </c:pt>
                <c:pt idx="6">
                  <c:v>МП Развитие транспортной системы</c:v>
                </c:pt>
                <c:pt idx="7">
                  <c:v>МП Управление ресурсами</c:v>
                </c:pt>
                <c:pt idx="8">
                  <c:v>МП Муниципальное управление</c:v>
                </c:pt>
                <c:pt idx="9">
                  <c:v>МП Развитие жилищно-коммунальной инфраструктурой </c:v>
                </c:pt>
                <c:pt idx="10">
                  <c:v>МП Благоустройство территории</c:v>
                </c:pt>
              </c:strCache>
            </c:strRef>
          </c:cat>
          <c:val>
            <c:numRef>
              <c:f>'диагр показатели'!$L$4:$L$14</c:f>
              <c:numCache>
                <c:formatCode>0.0</c:formatCode>
                <c:ptCount val="11"/>
                <c:pt idx="0">
                  <c:v>96.5</c:v>
                </c:pt>
                <c:pt idx="1">
                  <c:v>118.4</c:v>
                </c:pt>
                <c:pt idx="2">
                  <c:v>102.2</c:v>
                </c:pt>
                <c:pt idx="3">
                  <c:v>78.02</c:v>
                </c:pt>
                <c:pt idx="4">
                  <c:v>106.1</c:v>
                </c:pt>
                <c:pt idx="5">
                  <c:v>143.30000000000001</c:v>
                </c:pt>
                <c:pt idx="6">
                  <c:v>100</c:v>
                </c:pt>
                <c:pt idx="7">
                  <c:v>97.6</c:v>
                </c:pt>
                <c:pt idx="8">
                  <c:v>113.9</c:v>
                </c:pt>
                <c:pt idx="9">
                  <c:v>127.9</c:v>
                </c:pt>
                <c:pt idx="10" formatCode="General">
                  <c:v>120.2</c:v>
                </c:pt>
              </c:numCache>
            </c:numRef>
          </c:val>
        </c:ser>
        <c:dLbls>
          <c:showVal val="1"/>
        </c:dLbls>
        <c:shape val="cylinder"/>
        <c:axId val="142496512"/>
        <c:axId val="142498048"/>
        <c:axId val="0"/>
      </c:bar3DChart>
      <c:catAx>
        <c:axId val="142496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2498048"/>
        <c:crosses val="autoZero"/>
        <c:auto val="1"/>
        <c:lblAlgn val="ctr"/>
        <c:lblOffset val="100"/>
      </c:catAx>
      <c:valAx>
        <c:axId val="142498048"/>
        <c:scaling>
          <c:orientation val="minMax"/>
          <c:max val="220"/>
          <c:min val="0"/>
        </c:scaling>
        <c:axPos val="l"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 среднее значение показателей, % </a:t>
                </a:r>
              </a:p>
            </c:rich>
          </c:tx>
        </c:title>
        <c:numFmt formatCode="0.0" sourceLinked="1"/>
        <c:tickLblPos val="nextTo"/>
        <c:crossAx val="142496512"/>
        <c:crosses val="autoZero"/>
        <c:crossBetween val="between"/>
      </c:valAx>
    </c:plotArea>
    <c:plotVisOnly val="1"/>
    <c:dispBlanksAs val="gap"/>
  </c:chart>
  <c:spPr>
    <a:effectLst/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0.16935</cdr:x>
      <cdr:y>0.01781</cdr:y>
    </cdr:from>
    <cdr:to>
      <cdr:x>0.88226</cdr:x>
      <cdr:y>0.23066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7519" y="96474"/>
          <a:ext cx="3357175" cy="1153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7443-D758-4132-AFE8-33C92945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18154</Words>
  <Characters>103479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Пользователь417</cp:lastModifiedBy>
  <cp:revision>2</cp:revision>
  <cp:lastPrinted>2021-05-07T10:51:00Z</cp:lastPrinted>
  <dcterms:created xsi:type="dcterms:W3CDTF">2021-05-20T13:38:00Z</dcterms:created>
  <dcterms:modified xsi:type="dcterms:W3CDTF">2021-05-20T13:38:00Z</dcterms:modified>
</cp:coreProperties>
</file>