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D8" w:rsidRPr="00334A04" w:rsidRDefault="00BB70D8" w:rsidP="00F3555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BB70D8" w:rsidRPr="00334A04" w:rsidRDefault="00BB70D8" w:rsidP="00F3555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BB70D8" w:rsidRPr="00334A04" w:rsidRDefault="00BB70D8" w:rsidP="00F35553">
      <w:pPr>
        <w:pStyle w:val="3"/>
        <w:spacing w:after="0"/>
        <w:jc w:val="center"/>
        <w:rPr>
          <w:b/>
          <w:sz w:val="18"/>
          <w:szCs w:val="18"/>
        </w:rPr>
      </w:pPr>
    </w:p>
    <w:p w:rsidR="007B5CB2" w:rsidRPr="00AC724A" w:rsidRDefault="007B5CB2" w:rsidP="00D17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7B5CB2" w:rsidRDefault="007B5CB2" w:rsidP="00D172BF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495395">
        <w:rPr>
          <w:rFonts w:ascii="Times New Roman" w:hAnsi="Times New Roman" w:cs="Times New Roman"/>
          <w:sz w:val="18"/>
          <w:szCs w:val="18"/>
        </w:rPr>
        <w:t xml:space="preserve">округа от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F843A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02</w:t>
      </w:r>
      <w:r w:rsidRPr="00F843AA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F843AA">
        <w:rPr>
          <w:rFonts w:ascii="Times New Roman" w:hAnsi="Times New Roman" w:cs="Times New Roman"/>
          <w:sz w:val="18"/>
          <w:szCs w:val="18"/>
        </w:rPr>
        <w:t xml:space="preserve"> г. </w:t>
      </w:r>
      <w:r w:rsidRPr="00F843AA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>
        <w:rPr>
          <w:rFonts w:ascii="Times New Roman" w:hAnsi="Times New Roman" w:cs="Times New Roman"/>
          <w:bCs/>
          <w:sz w:val="18"/>
          <w:szCs w:val="18"/>
        </w:rPr>
        <w:t>367</w:t>
      </w:r>
      <w:r w:rsidRPr="00F843AA">
        <w:rPr>
          <w:rFonts w:ascii="Times New Roman" w:hAnsi="Times New Roman" w:cs="Times New Roman"/>
          <w:bCs/>
          <w:sz w:val="18"/>
          <w:szCs w:val="18"/>
        </w:rPr>
        <w:t>.</w:t>
      </w:r>
      <w:r w:rsidRPr="00495395">
        <w:t xml:space="preserve"> </w:t>
      </w:r>
    </w:p>
    <w:p w:rsidR="007B5CB2" w:rsidRPr="0061038C" w:rsidRDefault="007B5CB2" w:rsidP="00D17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7B5CB2" w:rsidRPr="00127B04" w:rsidRDefault="007B5CB2" w:rsidP="00D17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28 марта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7B5CB2" w:rsidRPr="00127B04" w:rsidRDefault="007B5CB2" w:rsidP="00D17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27 февраля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24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7B5CB2" w:rsidRPr="00127B04" w:rsidRDefault="007B5CB2" w:rsidP="00D172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B5CB2" w:rsidRPr="00A10394" w:rsidRDefault="007B5CB2" w:rsidP="00D17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1676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716762">
        <w:rPr>
          <w:rFonts w:ascii="Times New Roman" w:hAnsi="Times New Roman" w:cs="Times New Roman"/>
          <w:sz w:val="18"/>
          <w:szCs w:val="18"/>
        </w:rPr>
        <w:t xml:space="preserve"> </w:t>
      </w:r>
      <w:r w:rsidRPr="00B57147">
        <w:rPr>
          <w:rFonts w:ascii="Times New Roman" w:hAnsi="Times New Roman" w:cs="Times New Roman"/>
          <w:b/>
          <w:sz w:val="18"/>
          <w:szCs w:val="18"/>
        </w:rPr>
        <w:t>по лоту</w:t>
      </w:r>
      <w:r w:rsidRPr="00716762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716762">
        <w:rPr>
          <w:rFonts w:ascii="Times New Roman" w:hAnsi="Times New Roman" w:cs="Times New Roman"/>
          <w:sz w:val="18"/>
          <w:szCs w:val="18"/>
        </w:rPr>
        <w:t xml:space="preserve"> в </w:t>
      </w:r>
      <w:r w:rsidRPr="00A10394">
        <w:rPr>
          <w:rFonts w:ascii="Times New Roman" w:hAnsi="Times New Roman" w:cs="Times New Roman"/>
          <w:sz w:val="18"/>
          <w:szCs w:val="18"/>
        </w:rPr>
        <w:t xml:space="preserve">размере 15% кадастровой стоимости земельного участка. </w:t>
      </w:r>
    </w:p>
    <w:p w:rsidR="007B5CB2" w:rsidRPr="00A10394" w:rsidRDefault="007B5CB2" w:rsidP="00D172B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10394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заключение договор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A1039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купли-продажи земельного</w:t>
      </w:r>
      <w:r w:rsidRPr="00A10394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A103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0394">
        <w:rPr>
          <w:rFonts w:ascii="Times New Roman" w:hAnsi="Times New Roman" w:cs="Times New Roman"/>
          <w:sz w:val="18"/>
          <w:szCs w:val="18"/>
        </w:rPr>
        <w:t>по лоту № 2 согласно экспертному заключению № 1027/40/20 ООО «Оценка Сервис Плюс».</w:t>
      </w:r>
    </w:p>
    <w:p w:rsidR="007B5CB2" w:rsidRPr="00A10394" w:rsidRDefault="007B5CB2" w:rsidP="00D172B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10394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аукциона на заключение договоров купли-продажи земельных участков </w:t>
      </w:r>
      <w:r w:rsidRPr="00A10394">
        <w:rPr>
          <w:rFonts w:ascii="Times New Roman" w:hAnsi="Times New Roman" w:cs="Times New Roman"/>
          <w:sz w:val="18"/>
          <w:szCs w:val="18"/>
        </w:rPr>
        <w:t>по лотам № 3,4,5 согласно экспертному заключению № 12-ЭЗ/22 от 02.11.2022 ООО «КСИ Консалтинг».</w:t>
      </w:r>
    </w:p>
    <w:p w:rsidR="007B5CB2" w:rsidRPr="0038069C" w:rsidRDefault="007B5CB2" w:rsidP="007B5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69C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7B5CB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5CB2" w:rsidRPr="005E0813" w:rsidRDefault="007B5CB2" w:rsidP="007B5CB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59:18:0020605:143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81 кв.м., местоположение: Пермский край, Добрянский городской округ, </w:t>
            </w:r>
            <w:proofErr w:type="spellStart"/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. Полазна, пер. Спортивный, разрешенное использование – хранение автотранспорта (Т),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4283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7B5CB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5CB2" w:rsidRPr="005E0813" w:rsidRDefault="007B5CB2" w:rsidP="007B5CB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59:18:1090101:811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, общая площадь – 2000 кв.м., местоположение: Пермский край, Добрянский городской округ, с. Таборы, разрешенное использование –  для ведения личного подсобного хозяйства 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47000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7B5CB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5CB2" w:rsidRPr="005E0813" w:rsidRDefault="007B5CB2" w:rsidP="007B5CB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59:18:3500203:367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, общая площадь – 254 кв.м., местоположение: Пермский край, Добрянский городской округ, г/</w:t>
            </w:r>
            <w:proofErr w:type="gramStart"/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0394">
              <w:rPr>
                <w:rFonts w:ascii="Times New Roman" w:hAnsi="Times New Roman" w:cs="Times New Roman"/>
                <w:sz w:val="18"/>
                <w:szCs w:val="18"/>
              </w:rPr>
              <w:t xml:space="preserve"> Полазненское, СПК «Уральская Нива», урочище «Лунежские раскорчевки», разрешенное использование – для сельскохозяйственного производства,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B5CB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5CB2" w:rsidRPr="005E0813" w:rsidRDefault="007B5CB2" w:rsidP="007B5CB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59:18:3580101:90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13062 кв.м., местоположение: Пермский край, Добрянский городской округ, СПК «Уральская нива» </w:t>
            </w:r>
            <w:proofErr w:type="spellStart"/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. «Верх Полазна», разрешенное использование – для сельскохозяйственного производства,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7B5CB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5CB2" w:rsidRPr="005E0813" w:rsidRDefault="007B5CB2" w:rsidP="007B5CB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5E081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59:18:3630201:65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(Единое землепользование)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26400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</w:t>
            </w:r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г/</w:t>
            </w:r>
            <w:proofErr w:type="gramStart"/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п</w:t>
            </w:r>
            <w:proofErr w:type="gramEnd"/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Полазненское, ТОО "Уральская нива", урочище "</w:t>
            </w:r>
            <w:proofErr w:type="spellStart"/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Зерниха</w:t>
            </w:r>
            <w:proofErr w:type="spellEnd"/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"</w:t>
            </w: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ведения личного подсобного хозяйства,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eastAsia="TimesNewRomanPSMT" w:hAnsi="Times New Roman" w:cs="Times New Roman"/>
                <w:sz w:val="18"/>
                <w:szCs w:val="18"/>
              </w:rPr>
              <w:t>193 000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5CB2" w:rsidRPr="00A10394" w:rsidRDefault="007B5CB2" w:rsidP="00D17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94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</w:tr>
    </w:tbl>
    <w:p w:rsidR="007C5807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>
        <w:rPr>
          <w:rFonts w:ascii="Times New Roman" w:hAnsi="Times New Roman" w:cs="Times New Roman"/>
          <w:sz w:val="18"/>
          <w:szCs w:val="18"/>
        </w:rPr>
        <w:t xml:space="preserve">говора аренды земельного </w:t>
      </w:r>
      <w:r w:rsidRPr="004627E7">
        <w:rPr>
          <w:rFonts w:ascii="Times New Roman" w:hAnsi="Times New Roman" w:cs="Times New Roman"/>
          <w:sz w:val="18"/>
          <w:szCs w:val="18"/>
        </w:rPr>
        <w:t>участка</w:t>
      </w:r>
      <w:proofErr w:type="gramEnd"/>
      <w:r w:rsidRPr="004627E7">
        <w:rPr>
          <w:rFonts w:ascii="Times New Roman" w:hAnsi="Times New Roman" w:cs="Times New Roman"/>
          <w:sz w:val="18"/>
          <w:szCs w:val="18"/>
        </w:rPr>
        <w:t>.</w:t>
      </w:r>
    </w:p>
    <w:p w:rsidR="00C330F3" w:rsidRPr="00F7291B" w:rsidRDefault="00C330F3" w:rsidP="00C330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7525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лотам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3,4,5</w:t>
      </w:r>
      <w:r>
        <w:rPr>
          <w:rFonts w:ascii="Times New Roman" w:hAnsi="Times New Roman" w:cs="Times New Roman"/>
          <w:b/>
          <w:sz w:val="18"/>
          <w:szCs w:val="18"/>
        </w:rPr>
        <w:t xml:space="preserve"> с</w:t>
      </w:r>
      <w:r w:rsidRPr="00F7291B">
        <w:rPr>
          <w:rFonts w:ascii="Times New Roman" w:hAnsi="Times New Roman" w:cs="Times New Roman"/>
          <w:b/>
          <w:sz w:val="18"/>
          <w:szCs w:val="18"/>
        </w:rPr>
        <w:t>ведения о технических условиях подключения (технологического присоединения) объектов к сетям инженерно-технического обеспечения не требуются, так как в соответствии с основным видом разрешенного использования земельных участков не предусматривается строительство здания, сооружения.</w:t>
      </w:r>
    </w:p>
    <w:p w:rsidR="007C5807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627E7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4627E7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4627E7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4627E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4627E7">
        <w:rPr>
          <w:rFonts w:ascii="Times New Roman" w:hAnsi="Times New Roman" w:cs="Times New Roman"/>
          <w:sz w:val="18"/>
          <w:szCs w:val="18"/>
        </w:rPr>
        <w:t>www.torgi.gov.ru, www.dobrraion.ru (в разделе земельные ресурсы).</w:t>
      </w:r>
    </w:p>
    <w:p w:rsidR="008D446C" w:rsidRPr="00127B04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94353F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</w:t>
      </w:r>
      <w:r w:rsidRPr="00F55D7D">
        <w:rPr>
          <w:rFonts w:ascii="Times New Roman" w:hAnsi="Times New Roman" w:cs="Times New Roman"/>
          <w:sz w:val="18"/>
          <w:szCs w:val="18"/>
        </w:rPr>
        <w:t>соответствии с кадастровыми паспортами (или сведениями Государственного кадастра недвижимости).</w:t>
      </w:r>
      <w:r w:rsidR="00A416D4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F55D7D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</w:t>
      </w:r>
      <w:r w:rsidR="00583F7A" w:rsidRPr="0094353F">
        <w:rPr>
          <w:rFonts w:ascii="Times New Roman" w:hAnsi="Times New Roman" w:cs="Times New Roman"/>
          <w:b/>
          <w:sz w:val="18"/>
          <w:szCs w:val="18"/>
        </w:rPr>
        <w:t>условиях подключения (технологического присоединения) объектов к сетям инженерно-технического обеспечения:</w:t>
      </w:r>
    </w:p>
    <w:p w:rsidR="007843D4" w:rsidRPr="0094353F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И</w:t>
      </w:r>
      <w:r w:rsidR="00B76EDB" w:rsidRPr="0094353F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94353F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94353F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94353F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0F3" w:rsidRDefault="00C330F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0F3" w:rsidRPr="0094353F" w:rsidRDefault="00C330F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A725F" w:rsidRPr="0094353F" w:rsidRDefault="004F3A91" w:rsidP="00201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201F94">
        <w:rPr>
          <w:rFonts w:ascii="Times New Roman" w:hAnsi="Times New Roman" w:cs="Times New Roman"/>
          <w:b/>
          <w:sz w:val="18"/>
          <w:szCs w:val="18"/>
        </w:rPr>
        <w:lastRenderedPageBreak/>
        <w:t>Лот №1:</w:t>
      </w:r>
      <w:r w:rsidRPr="00201F9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6A725F" w:rsidRPr="00201F9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</w:t>
      </w:r>
      <w:r w:rsidR="006A725F"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="006A725F"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A725F" w:rsidRPr="0094353F" w:rsidRDefault="006A725F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3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</w:t>
      </w: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Ориентировочная точка присоединения к системе водоснабжения – к распределительной линии водопровода </w:t>
      </w:r>
      <w:proofErr w:type="spellStart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Ду</w:t>
      </w:r>
      <w:proofErr w:type="spellEnd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50 мм, расстояние 60 м.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Максимальная присоединяемая нагрузк</w:t>
      </w:r>
      <w:bookmarkStart w:id="0" w:name="_GoBack"/>
      <w:bookmarkEnd w:id="0"/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а объекта на хозяйственно-бытовые нужды – не установлена.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свободная мощность существующих сетей – не установлена.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Сети водоотведения отсутствуют.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>Сети теплоснабжения отсутствуют.</w:t>
      </w:r>
    </w:p>
    <w:p w:rsidR="006A725F" w:rsidRPr="0094353F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Тариф на подключение объектов на момент выдачи технических условий в данном населенном пункте отсутствует. </w:t>
      </w:r>
    </w:p>
    <w:p w:rsidR="006A725F" w:rsidRPr="001C5BB2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3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Срок подключения объекта – согласно поданной заявке заявителя, но не более 18 месяцев со дня заключения договора о </w:t>
      </w:r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подключении.</w:t>
      </w:r>
    </w:p>
    <w:p w:rsidR="006A725F" w:rsidRPr="001C5BB2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предоставления.</w:t>
      </w:r>
    </w:p>
    <w:p w:rsidR="004F3A91" w:rsidRPr="001C5BB2" w:rsidRDefault="004F3A91" w:rsidP="006A72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0F3" w:rsidRPr="001C5BB2" w:rsidRDefault="0050371E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C5BB2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1C5BB2">
        <w:rPr>
          <w:rFonts w:ascii="Times New Roman" w:hAnsi="Times New Roman" w:cs="Times New Roman"/>
          <w:b/>
          <w:sz w:val="18"/>
          <w:szCs w:val="18"/>
        </w:rPr>
        <w:t>2</w:t>
      </w:r>
      <w:r w:rsidRPr="001C5BB2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1C5B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30F3"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330F3" w:rsidRPr="001C5BB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C330F3" w:rsidRPr="001C5BB2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высокого давления 2 категории </w:t>
      </w:r>
      <w:proofErr w:type="gramStart"/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proofErr w:type="gramEnd"/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с. Вильва, </w:t>
      </w:r>
      <w:proofErr w:type="gramStart"/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собственником</w:t>
      </w:r>
      <w:proofErr w:type="gramEnd"/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ООО «Газпром </w:t>
      </w:r>
      <w:proofErr w:type="spellStart"/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Ориентировочное расстояние: 7200 метров. </w:t>
      </w:r>
    </w:p>
    <w:p w:rsidR="00C330F3" w:rsidRPr="001C5BB2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330F3" w:rsidRPr="001C5BB2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C330F3" w:rsidRPr="005D2639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C5BB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</w:t>
      </w: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№1314 от 30.12.2003г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330F3" w:rsidRPr="005D2639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C330F3" w:rsidRPr="005D2639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330F3" w:rsidRPr="005D2639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330F3" w:rsidRPr="005D2639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C330F3" w:rsidRPr="005D2639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5D2639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330F3" w:rsidRPr="005D2639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330F3" w:rsidRPr="005D2639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635322" w:rsidRPr="0094353F" w:rsidRDefault="00635322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94353F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4353F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94353F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7763A" w:rsidRDefault="008874D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 w:rsidR="00C330F3">
        <w:rPr>
          <w:rFonts w:ascii="Times New Roman" w:hAnsi="Times New Roman" w:cs="Times New Roman"/>
          <w:b/>
          <w:sz w:val="18"/>
          <w:szCs w:val="18"/>
        </w:rPr>
        <w:t>2</w:t>
      </w:r>
      <w:r w:rsidRPr="0094353F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330F3" w:rsidRPr="00C330F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</w:t>
      </w:r>
      <w:r w:rsidR="00C330F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330F3" w:rsidRPr="00C330F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2021-08-13; реквизиты документа-основания: постановление "О порядке</w:t>
      </w:r>
      <w:r w:rsidR="00C330F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330F3" w:rsidRPr="00C330F3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C330F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C330F3" w:rsidRPr="00C330F3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Федерации; Содержание</w:t>
      </w:r>
      <w:r w:rsidR="00C330F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330F3" w:rsidRPr="00C330F3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Ограничения использования объектов недвижимости в границах охранной зоны ВЛ-0,4кВ от TП</w:t>
      </w:r>
      <w:r w:rsidR="00C330F3">
        <w:rPr>
          <w:rFonts w:ascii="Times New Roman" w:eastAsia="TimesNewRomanPSMT" w:hAnsi="Times New Roman" w:cs="Times New Roman"/>
          <w:sz w:val="18"/>
          <w:szCs w:val="18"/>
        </w:rPr>
        <w:t xml:space="preserve">-49 </w:t>
      </w:r>
      <w:r w:rsidR="00C330F3" w:rsidRPr="00C330F3">
        <w:rPr>
          <w:rFonts w:ascii="Times New Roman" w:eastAsia="TimesNewRomanPSMT" w:hAnsi="Times New Roman" w:cs="Times New Roman"/>
          <w:sz w:val="18"/>
          <w:szCs w:val="18"/>
        </w:rPr>
        <w:t xml:space="preserve">в соответствии с Постановлением Правительства РФ от 24.02.2009 №160 </w:t>
      </w:r>
      <w:r w:rsidR="00C330F3">
        <w:rPr>
          <w:rFonts w:ascii="Cambria Math" w:eastAsia="TimesNewRomanPSMT" w:hAnsi="Cambria Math" w:cs="Cambria Math"/>
          <w:sz w:val="18"/>
          <w:szCs w:val="18"/>
        </w:rPr>
        <w:t>«</w:t>
      </w:r>
      <w:r w:rsidR="00C330F3" w:rsidRPr="00C330F3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</w:t>
      </w:r>
      <w:r w:rsidR="00C330F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330F3" w:rsidRPr="00C330F3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и особых условий использования земельных участков, расположенных в границах таких зон</w:t>
      </w:r>
      <w:proofErr w:type="gramStart"/>
      <w:r w:rsidR="00C330F3">
        <w:rPr>
          <w:rFonts w:ascii="Cambria Math" w:eastAsia="TimesNewRomanPSMT" w:hAnsi="Cambria Math" w:cs="Cambria Math"/>
          <w:sz w:val="18"/>
          <w:szCs w:val="18"/>
        </w:rPr>
        <w:t>»</w:t>
      </w:r>
      <w:r w:rsidR="00C330F3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="00C330F3" w:rsidRPr="00C330F3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59:18-6.34; Вид объекта реестра границ: Зона с особыми условиями использования территории</w:t>
      </w:r>
      <w:r w:rsidR="00C330F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C330F3" w:rsidRPr="00C330F3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ВЛ-0,4кВ от TП-49; </w:t>
      </w:r>
    </w:p>
    <w:p w:rsidR="0029175C" w:rsidRPr="00A7763A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7763A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C330F3" w:rsidRPr="00C330F3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A7763A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330F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</w:t>
      </w:r>
      <w:r w:rsidR="00A7763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330F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2021-08-13; реквизиты документа-основания: постановление "Об</w:t>
      </w:r>
      <w:r w:rsidR="00A7763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330F3">
        <w:rPr>
          <w:rFonts w:ascii="Times New Roman" w:eastAsia="TimesNewRomanPSMT" w:hAnsi="Times New Roman" w:cs="Times New Roman"/>
          <w:sz w:val="18"/>
          <w:szCs w:val="18"/>
        </w:rPr>
        <w:t>установлении публичного сервитута" от 30.03.2021 № 573 выдан: Администрация Добрянского городского округа; Содержание</w:t>
      </w:r>
      <w:r w:rsidR="00A7763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330F3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Публичный сервитут в целях размещения ВЛ-0.4кВ от TП-10049, входящей в состав</w:t>
      </w:r>
      <w:r w:rsidR="00A7763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330F3">
        <w:rPr>
          <w:rFonts w:ascii="Times New Roman" w:eastAsia="TimesNewRomanPSMT" w:hAnsi="Times New Roman" w:cs="Times New Roman"/>
          <w:sz w:val="18"/>
          <w:szCs w:val="18"/>
        </w:rPr>
        <w:t>электросетевого комплекса "</w:t>
      </w:r>
      <w:proofErr w:type="spellStart"/>
      <w:r w:rsidRPr="00C330F3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Pr="00C330F3">
        <w:rPr>
          <w:rFonts w:ascii="Times New Roman" w:eastAsia="TimesNewRomanPSMT" w:hAnsi="Times New Roman" w:cs="Times New Roman"/>
          <w:sz w:val="18"/>
          <w:szCs w:val="18"/>
        </w:rPr>
        <w:t>", сроком на 49 лет; Реестровый номер границы: 59:18-6.1309; Вид объекта реестра</w:t>
      </w:r>
      <w:r w:rsidR="00A7763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330F3">
        <w:rPr>
          <w:rFonts w:ascii="Times New Roman" w:eastAsia="TimesNewRomanPSMT" w:hAnsi="Times New Roman" w:cs="Times New Roman"/>
          <w:sz w:val="18"/>
          <w:szCs w:val="18"/>
        </w:rPr>
        <w:t>границ: Зона с особыми условиями использования территории; Вид зоны по документу: Публичный сервитут в целях</w:t>
      </w:r>
      <w:r w:rsidR="00A7763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330F3">
        <w:rPr>
          <w:rFonts w:ascii="Times New Roman" w:eastAsia="TimesNewRomanPSMT" w:hAnsi="Times New Roman" w:cs="Times New Roman"/>
          <w:sz w:val="18"/>
          <w:szCs w:val="18"/>
        </w:rPr>
        <w:t>размещения ВЛ-0.4кВ от TП-10049, входящей в состав электросетевого комплекса "</w:t>
      </w:r>
      <w:proofErr w:type="spellStart"/>
      <w:r w:rsidRPr="00C330F3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Pr="00C330F3">
        <w:rPr>
          <w:rFonts w:ascii="Times New Roman" w:eastAsia="TimesNewRomanPSMT" w:hAnsi="Times New Roman" w:cs="Times New Roman"/>
          <w:sz w:val="18"/>
          <w:szCs w:val="18"/>
        </w:rPr>
        <w:t xml:space="preserve">"; </w:t>
      </w:r>
    </w:p>
    <w:p w:rsidR="00C330F3" w:rsidRPr="00A7763A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7763A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3C6742" w:rsidRDefault="003C674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94353F">
        <w:rPr>
          <w:rFonts w:ascii="Times New Roman" w:hAnsi="Times New Roman" w:cs="Times New Roman"/>
          <w:b/>
          <w:sz w:val="18"/>
          <w:szCs w:val="18"/>
        </w:rPr>
        <w:t>:</w:t>
      </w:r>
      <w:r w:rsidRPr="0094353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714C6D">
        <w:rPr>
          <w:rFonts w:ascii="Cambria Math" w:eastAsia="TimesNewRomanPSMT" w:hAnsi="Cambria Math" w:cs="Cambria Math"/>
          <w:sz w:val="18"/>
          <w:szCs w:val="18"/>
        </w:rPr>
        <w:t>≫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в использовании объектов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недвижимости в границах охранной зоны ВЛ-10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ф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714C6D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59:18-6.105;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зоны по документу: Охранная зона ВЛ-10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</w:t>
      </w:r>
      <w:r w:rsidRPr="00714C6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b/>
          <w:i/>
          <w:sz w:val="18"/>
          <w:szCs w:val="18"/>
        </w:rPr>
        <w:t>коммуникаций</w:t>
      </w:r>
    </w:p>
    <w:p w:rsid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714C6D" w:rsidRP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94353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утверждении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Правил охраны линий и сооружений связи Российской Федерации" от 09.06.1995 № 578 выдан: Правительство РФ;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(обременения): </w:t>
      </w:r>
      <w:proofErr w:type="gramStart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Ограничения: на территории охранной зоны Кабельной линии связи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Полазна-Каменный лог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границах Добрянского района Пермского края запрещается производить всякого рода действия, которые могут нарушить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нормальную работу линий связи и линий радиофикации, а также совершать иные действия, которые могут причинить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повреждения сооружениям связи и радиофикации (Правила охраны линий и сооружений связи Российской Федерации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утвержденные Постановлением Правительства РФ от 09.06.1995 г. № 578</w:t>
      </w:r>
      <w:proofErr w:type="gramEnd"/>
      <w:r w:rsidRPr="00714C6D">
        <w:rPr>
          <w:rFonts w:ascii="Times New Roman" w:eastAsia="TimesNewRomanPSMT" w:hAnsi="Times New Roman" w:cs="Times New Roman"/>
          <w:sz w:val="18"/>
          <w:szCs w:val="18"/>
        </w:rPr>
        <w:t>); Реестровый номер границы: 59:18-6.594; Вид зоны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по документу: Охранная зона Кабельной линии связи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Полазна-Каменный лог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в границах Добрянского района Пермского края;</w:t>
      </w:r>
    </w:p>
    <w:p w:rsid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линий и сооружений связи и линий и сооружений радиофикации</w:t>
      </w:r>
    </w:p>
    <w:p w:rsid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714C6D" w:rsidRP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94353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714C6D">
        <w:rPr>
          <w:rFonts w:ascii="Cambria Math" w:eastAsia="TimesNewRomanPSMT" w:hAnsi="Cambria Math" w:cs="Cambria Math"/>
          <w:sz w:val="18"/>
          <w:szCs w:val="18"/>
        </w:rPr>
        <w:t>≫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</w:t>
      </w:r>
    </w:p>
    <w:p w:rsid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в использовании объектов недвижимости в границах охранной зоны ВЛ-35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Каменоложская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>-БПО-Полазна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714C6D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59:18-6.158; Вид зоны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документу: Охранная зона ВЛ-35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Каменоложская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>-БПО-Полазна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714C6D" w:rsidRP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714C6D" w:rsidRP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</w:t>
      </w:r>
      <w:proofErr w:type="gramStart"/>
      <w:r w:rsidRPr="00714C6D">
        <w:rPr>
          <w:rFonts w:ascii="Times New Roman" w:eastAsia="TimesNewRomanPSMT" w:hAnsi="Times New Roman" w:cs="Times New Roman"/>
          <w:sz w:val="18"/>
          <w:szCs w:val="18"/>
        </w:rPr>
        <w:t>правила охраны магистральных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трубопроводов, утвержденные постановлением Госгортехнадзора России от 22.04.1992 № 9 выдан</w:t>
      </w:r>
      <w:proofErr w:type="gramEnd"/>
      <w:r w:rsidRPr="00714C6D">
        <w:rPr>
          <w:rFonts w:ascii="Times New Roman" w:eastAsia="TimesNewRomanPSMT" w:hAnsi="Times New Roman" w:cs="Times New Roman"/>
          <w:sz w:val="18"/>
          <w:szCs w:val="18"/>
        </w:rPr>
        <w:t>: Госгортехнадзор России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Содержание ограничения (обременения): Установлены ограничения (обременения) в границах охранной зоны нефтепровода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системы сбора нефти, "Полазненское" месторождение в соответствии с пунктами 1, 4, 5 Правил охраны магистральных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трубопроводов; Реестровый номер границы: 59:18-6.128; Вид объекта реестра границ: Зона с особыми условиями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использования территории; Вид зоны по документу: Охранная зона нефтепровода системы сбора нефти, "Полазненское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"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месторождение; </w:t>
      </w:r>
    </w:p>
    <w:p w:rsidR="00714C6D" w:rsidRP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714C6D" w:rsidRP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утверждении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Правил охраны линий и сооружений связи Российской Федерации" от 09.06.1995 № 578 выдан: Правительство РФ;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(обременения): </w:t>
      </w:r>
      <w:proofErr w:type="gramStart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Ограничения: на территории охранной зоны Кабельной линии связи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Полазна-Каменный лог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границах Добрянского района Пермского края запрещается производить всякого рода действия, которые могут нарушить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нормальную работу линий связи и линий радиофикации, а также совершать иные действия, которые могут причинить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повреждения сооружениям связи и радиофикации (Правила охраны линий и сооружений связи Российской Федерации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утвержденные Постановлением Правительства РФ от 09.06.1995 г. № 578</w:t>
      </w:r>
      <w:proofErr w:type="gramEnd"/>
      <w:r w:rsidRPr="00714C6D">
        <w:rPr>
          <w:rFonts w:ascii="Times New Roman" w:eastAsia="TimesNewRomanPSMT" w:hAnsi="Times New Roman" w:cs="Times New Roman"/>
          <w:sz w:val="18"/>
          <w:szCs w:val="18"/>
        </w:rPr>
        <w:t>); Реестровый номер границы: 59:18-6.594; Вид зоны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по документу: </w:t>
      </w:r>
    </w:p>
    <w:p w:rsidR="00714C6D" w:rsidRP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Охранная зона Кабельной линии связи </w:t>
      </w:r>
      <w:r w:rsidRPr="00714C6D">
        <w:rPr>
          <w:rFonts w:ascii="Cambria Math" w:eastAsia="TimesNewRomanPSMT" w:hAnsi="Cambria Math" w:cs="Cambria Math"/>
          <w:b/>
          <w:i/>
          <w:sz w:val="18"/>
          <w:szCs w:val="18"/>
        </w:rPr>
        <w:t>«</w:t>
      </w:r>
      <w:r w:rsidRPr="00714C6D">
        <w:rPr>
          <w:rFonts w:ascii="Times New Roman" w:eastAsia="TimesNewRomanPSMT" w:hAnsi="Times New Roman" w:cs="Times New Roman"/>
          <w:b/>
          <w:i/>
          <w:sz w:val="18"/>
          <w:szCs w:val="18"/>
        </w:rPr>
        <w:t>Полазна-Каменный лог</w:t>
      </w:r>
      <w:r w:rsidRPr="00714C6D">
        <w:rPr>
          <w:rFonts w:ascii="Cambria Math" w:eastAsia="TimesNewRomanPSMT" w:hAnsi="Cambria Math" w:cs="Cambria Math"/>
          <w:b/>
          <w:i/>
          <w:sz w:val="18"/>
          <w:szCs w:val="18"/>
        </w:rPr>
        <w:t>»</w:t>
      </w:r>
      <w:r w:rsidRPr="00714C6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в границах Добрянского района Пермского края;</w:t>
      </w:r>
    </w:p>
    <w:p w:rsidR="00714C6D" w:rsidRP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правила охраны магистральных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трубопроводов от 22.04.1992 № 9 выдан: Госгортехнадзор Российской Федерации; Содержание ограничения (обременения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proofErr w:type="gramStart"/>
      <w:r w:rsidRPr="00714C6D">
        <w:rPr>
          <w:rFonts w:ascii="Times New Roman" w:eastAsia="TimesNewRomanPSMT" w:hAnsi="Times New Roman" w:cs="Times New Roman"/>
          <w:sz w:val="18"/>
          <w:szCs w:val="18"/>
        </w:rPr>
        <w:t>Ограничения в использовании объектов недвижимости в границах охранной зоны нефтепровода системы сбора нефти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"Полазненское" месторождение установлены пунктами 4.3, 4.4 Правил охраны магистральных трубопроводов, утвержденные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Постановлением Госгортехнадзора России от 22.04.1992 № 9.. В охранных зонах трубопроводов запрещается производить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всякого рода действия, могущие нарушить нормальную эксплуатацию трубопроводов либо привести к их повреждению,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частности: а) перемещать, засыпать и ломать опознавательные и сигнальные знаки</w:t>
      </w:r>
      <w:proofErr w:type="gram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gramStart"/>
      <w:r w:rsidRPr="00714C6D">
        <w:rPr>
          <w:rFonts w:ascii="Times New Roman" w:eastAsia="TimesNewRomanPSMT" w:hAnsi="Times New Roman" w:cs="Times New Roman"/>
          <w:sz w:val="18"/>
          <w:szCs w:val="18"/>
        </w:rPr>
        <w:t>контрольно - измерительные пункты; б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открывать люки, калитки и двери необслуживаемых усилительных пунктов кабельной связи, ограждений узлов линейной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арматуры, станций катодной и дренажной защиты, линейных и смотровых колодцев и других линейных устройств, открывать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закрывать краны и задвижки, отключать или включать средства связи, энергоснабжения и телемеханики трубопроводов;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устраивать всякого рода свалки, выливать растворы кислот, солей и щелочей;</w:t>
      </w:r>
      <w:proofErr w:type="gram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714C6D">
        <w:rPr>
          <w:rFonts w:ascii="Times New Roman" w:eastAsia="TimesNewRomanPSMT" w:hAnsi="Times New Roman" w:cs="Times New Roman"/>
          <w:sz w:val="18"/>
          <w:szCs w:val="18"/>
        </w:rPr>
        <w:t>г) разрушать берегоукрепительные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сооружения, водопропускные устройства, земляные и иные сооружения (устройства), предохраняющие трубопроводы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разрушения, а прилегающую территорию и окружающую местность - от аварийного разлива транспортируемой продукции; 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бросать якоря, проходить с отданными якорями, цепями, лотами, волокушами и тралами, производить дноуглубительные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землечерпальные работы; е) разводить огонь и размещать какие-либо открытые или закрытые источники огня.</w:t>
      </w:r>
      <w:proofErr w:type="gram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714C6D">
        <w:rPr>
          <w:rFonts w:ascii="Times New Roman" w:eastAsia="TimesNewRomanPSMT" w:hAnsi="Times New Roman" w:cs="Times New Roman"/>
          <w:sz w:val="18"/>
          <w:szCs w:val="18"/>
        </w:rPr>
        <w:t>В охранных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зонах трубопроводов без письменного разрешения предприятий трубопроводного транспорта запрещается: а) возводить любые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постройки и сооружения; б) высаживать деревья и кустарники всех видов, складировать корма, удобрения, материалы, сено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и солому, располагать коновязи, содержать скот, выделять рыбопромысловые участки, производить добычу рыбы, а также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водных животных и растений, устраивать водопои, производить колку и заготовку льда;</w:t>
      </w:r>
      <w:proofErr w:type="gram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в) сооружать проезды и переезды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через трассы трубопроводов, устраивать стоянки автомобильного транспорта, тракторов и механизмов, размещать сады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огороды; г) производить мелиоративные земляные работы, сооружать оросительные и осушительные системы; д) производить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всякого рода открытые и подземные, горные, строительные, монтажные и взрывные работы, планировку грунта. Письменное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разрешение на производство взрывных работ в охранных зонах трубопроводов выдается только после представления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предприятием, производящим эти работы, соответствующих материалов, предусмотренных действующими Едиными правилами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безопасности при взрывных работах; е) производить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геологосъемочные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gramStart"/>
      <w:r w:rsidRPr="00714C6D">
        <w:rPr>
          <w:rFonts w:ascii="Times New Roman" w:eastAsia="TimesNewRomanPSMT" w:hAnsi="Times New Roman" w:cs="Times New Roman"/>
          <w:sz w:val="18"/>
          <w:szCs w:val="18"/>
        </w:rPr>
        <w:t>геолого - разведочные</w:t>
      </w:r>
      <w:proofErr w:type="gramEnd"/>
      <w:r w:rsidRPr="00714C6D">
        <w:rPr>
          <w:rFonts w:ascii="Times New Roman" w:eastAsia="TimesNewRomanPSMT" w:hAnsi="Times New Roman" w:cs="Times New Roman"/>
          <w:sz w:val="18"/>
          <w:szCs w:val="18"/>
        </w:rPr>
        <w:t>, поисковые, геодезические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другие изыскательские работы, связанные с устройством скважин, шурфов и взятием проб грунта (кроме почвенных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образцов). Предприятия и организации, получившие письменное разрешение на ведение в охранных зонах трубопроводов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работ, обязаны выполнять их с соблюдением условий, обеспечивающих сохранность трубопроводов и опознавательных знаков,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и несут ответственность за повреждение последних</w:t>
      </w:r>
      <w:proofErr w:type="gramStart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714C6D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59:18-6.128; Вид объекта реестра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>Зона с особыми условиями использования территории; Вид зоны по документу: Охранная зона нефтепровода системы сбора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нефти, "Полазненское" месторождение; </w:t>
      </w:r>
    </w:p>
    <w:p w:rsidR="00714C6D" w:rsidRP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b/>
          <w:i/>
          <w:sz w:val="18"/>
          <w:szCs w:val="18"/>
        </w:rPr>
        <w:lastRenderedPageBreak/>
        <w:t>Тип зоны: Охранная зона инженерных коммуникаций</w:t>
      </w:r>
    </w:p>
    <w:p w:rsidR="00714C6D" w:rsidRP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A50BFE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кодексаРоссийской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Федерации; Срок действия: не установлен; реквизиты документа-основания: межевой план земельного участка от</w:t>
      </w:r>
      <w:r w:rsidR="00A50BF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17.09.2010 № б/н выдан: ООО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СтройКонтрольСервис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>; Содержание ограничения (обременения): Особый режим использования</w:t>
      </w:r>
      <w:r w:rsidR="00A50BF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земли. </w:t>
      </w:r>
    </w:p>
    <w:p w:rsidR="00714C6D" w:rsidRPr="00A50BFE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0BFE">
        <w:rPr>
          <w:rFonts w:ascii="Times New Roman" w:eastAsia="TimesNewRomanPSMT" w:hAnsi="Times New Roman" w:cs="Times New Roman"/>
          <w:b/>
          <w:i/>
          <w:sz w:val="18"/>
          <w:szCs w:val="18"/>
        </w:rPr>
        <w:t>Охранная зона нефтепровода</w:t>
      </w:r>
    </w:p>
    <w:p w:rsidR="00714C6D" w:rsidRPr="00714C6D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A50BFE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кодексаРоссийской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 Федерации; Срок действия: не установлен; реквизиты документа-основания: межевой план земельного участка от</w:t>
      </w:r>
      <w:r w:rsidR="00A50BF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17.09.2010 № б/н выдан: ООО </w:t>
      </w:r>
      <w:proofErr w:type="spellStart"/>
      <w:r w:rsidRPr="00714C6D">
        <w:rPr>
          <w:rFonts w:ascii="Times New Roman" w:eastAsia="TimesNewRomanPSMT" w:hAnsi="Times New Roman" w:cs="Times New Roman"/>
          <w:sz w:val="18"/>
          <w:szCs w:val="18"/>
        </w:rPr>
        <w:t>СтройКонтрольСервис</w:t>
      </w:r>
      <w:proofErr w:type="spellEnd"/>
      <w:r w:rsidRPr="00714C6D">
        <w:rPr>
          <w:rFonts w:ascii="Times New Roman" w:eastAsia="TimesNewRomanPSMT" w:hAnsi="Times New Roman" w:cs="Times New Roman"/>
          <w:sz w:val="18"/>
          <w:szCs w:val="18"/>
        </w:rPr>
        <w:t>; Содержание ограничения (обременения): Особый режим использования</w:t>
      </w:r>
      <w:r w:rsidR="00A50BF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14C6D">
        <w:rPr>
          <w:rFonts w:ascii="Times New Roman" w:eastAsia="TimesNewRomanPSMT" w:hAnsi="Times New Roman" w:cs="Times New Roman"/>
          <w:sz w:val="18"/>
          <w:szCs w:val="18"/>
        </w:rPr>
        <w:t xml:space="preserve">земли. </w:t>
      </w:r>
    </w:p>
    <w:p w:rsidR="00714C6D" w:rsidRPr="00A50BFE" w:rsidRDefault="00714C6D" w:rsidP="0071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0BFE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Охранная зона ЛЭП 35 </w:t>
      </w:r>
      <w:proofErr w:type="spellStart"/>
      <w:r w:rsidRPr="00A50BFE">
        <w:rPr>
          <w:rFonts w:ascii="Times New Roman" w:eastAsia="TimesNewRomanPSMT" w:hAnsi="Times New Roman" w:cs="Times New Roman"/>
          <w:b/>
          <w:i/>
          <w:sz w:val="18"/>
          <w:szCs w:val="18"/>
        </w:rPr>
        <w:t>кВ.</w:t>
      </w:r>
      <w:proofErr w:type="spellEnd"/>
    </w:p>
    <w:p w:rsidR="00A50BFE" w:rsidRDefault="00A50BFE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94353F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94353F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4353F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94353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94353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94353F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94353F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94353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94353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Е</w:t>
      </w:r>
      <w:r w:rsidR="00714DD3" w:rsidRPr="0094353F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94353F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94353F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94353F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94353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94353F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94353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94353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94353F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94353F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94353F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9435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94353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94353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94353F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94353F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4353F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94353F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94353F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94353F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94353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94353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94353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94353F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94353F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94353F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1) не</w:t>
      </w:r>
      <w:r w:rsidR="004B4851" w:rsidRPr="0094353F">
        <w:rPr>
          <w:rFonts w:ascii="Times New Roman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hAnsi="Times New Roman" w:cs="Times New Roman"/>
          <w:sz w:val="18"/>
          <w:szCs w:val="18"/>
        </w:rPr>
        <w:t>представление необходимых для у</w:t>
      </w:r>
      <w:r w:rsidRPr="005D2639">
        <w:rPr>
          <w:rFonts w:ascii="Times New Roman" w:hAnsi="Times New Roman" w:cs="Times New Roman"/>
          <w:sz w:val="18"/>
          <w:szCs w:val="18"/>
        </w:rPr>
        <w:t>частия в аукционе документов или представление недостоверных сведений;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5D2639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5D2639">
        <w:rPr>
          <w:rFonts w:ascii="Times New Roman" w:hAnsi="Times New Roman" w:cs="Times New Roman"/>
          <w:b/>
          <w:sz w:val="18"/>
          <w:szCs w:val="18"/>
        </w:rPr>
        <w:t>а</w:t>
      </w:r>
      <w:r w:rsidRPr="005D2639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D0B60">
        <w:rPr>
          <w:rFonts w:ascii="Times New Roman" w:hAnsi="Times New Roman" w:cs="Times New Roman"/>
          <w:b/>
          <w:sz w:val="18"/>
          <w:szCs w:val="18"/>
          <w:u w:val="single"/>
        </w:rPr>
        <w:t>28</w:t>
      </w:r>
      <w:r w:rsidR="00A30F9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D0B60"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5D2639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5D2639">
        <w:rPr>
          <w:rFonts w:ascii="Times New Roman" w:hAnsi="Times New Roman" w:cs="Times New Roman"/>
          <w:sz w:val="18"/>
          <w:szCs w:val="18"/>
        </w:rPr>
        <w:t>Советская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5D2639">
        <w:rPr>
          <w:rFonts w:ascii="Times New Roman" w:hAnsi="Times New Roman" w:cs="Times New Roman"/>
          <w:sz w:val="18"/>
          <w:szCs w:val="18"/>
        </w:rPr>
        <w:t>14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D2639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5D2639">
        <w:rPr>
          <w:rFonts w:ascii="Times New Roman" w:hAnsi="Times New Roman" w:cs="Times New Roman"/>
          <w:sz w:val="18"/>
          <w:szCs w:val="18"/>
        </w:rPr>
        <w:t>.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5D2639">
        <w:rPr>
          <w:rFonts w:ascii="Times New Roman" w:hAnsi="Times New Roman" w:cs="Times New Roman"/>
          <w:sz w:val="18"/>
          <w:szCs w:val="18"/>
        </w:rPr>
        <w:t>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5D2639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5D2639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)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5D2639">
        <w:rPr>
          <w:rFonts w:ascii="Times New Roman" w:hAnsi="Times New Roman" w:cs="Times New Roman"/>
          <w:sz w:val="18"/>
          <w:szCs w:val="18"/>
        </w:rPr>
        <w:t xml:space="preserve">: </w:t>
      </w:r>
      <w:r w:rsidR="008D0B60">
        <w:rPr>
          <w:rFonts w:ascii="Times New Roman" w:hAnsi="Times New Roman" w:cs="Times New Roman"/>
          <w:b/>
          <w:sz w:val="18"/>
          <w:szCs w:val="18"/>
          <w:u w:val="single"/>
        </w:rPr>
        <w:t>28</w:t>
      </w:r>
      <w:r w:rsidR="001612B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D0B60"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5D2639">
        <w:rPr>
          <w:rFonts w:ascii="Times New Roman" w:hAnsi="Times New Roman" w:cs="Times New Roman"/>
          <w:sz w:val="18"/>
          <w:szCs w:val="18"/>
        </w:rPr>
        <w:t>,</w:t>
      </w:r>
      <w:r w:rsidRPr="005D2639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5D2639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5D2639">
        <w:rPr>
          <w:rFonts w:ascii="Times New Roman" w:hAnsi="Times New Roman" w:cs="Times New Roman"/>
          <w:sz w:val="18"/>
          <w:szCs w:val="18"/>
        </w:rPr>
        <w:t>ранее,</w:t>
      </w:r>
      <w:r w:rsidRPr="005D2639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5D2639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5D2639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724AE9" w:rsidRPr="005D2639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ресурсы), </w:t>
      </w:r>
      <w:hyperlink r:id="rId7" w:history="1">
        <w:r w:rsidRPr="005D2639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Pr="005D2639">
        <w:rPr>
          <w:rFonts w:ascii="Times New Roman" w:hAnsi="Times New Roman" w:cs="Times New Roman"/>
          <w:sz w:val="18"/>
          <w:szCs w:val="18"/>
        </w:rPr>
        <w:t xml:space="preserve"> , а также в </w:t>
      </w:r>
      <w:r>
        <w:rPr>
          <w:rFonts w:ascii="Times New Roman" w:hAnsi="Times New Roman" w:cs="Times New Roman"/>
          <w:sz w:val="18"/>
          <w:szCs w:val="18"/>
        </w:rPr>
        <w:t>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округ».</w:t>
      </w:r>
    </w:p>
    <w:p w:rsidR="00425AA1" w:rsidRPr="005D2639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5D2639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5D2639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5D263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D2639">
        <w:rPr>
          <w:rFonts w:ascii="Times New Roman" w:hAnsi="Times New Roman" w:cs="Times New Roman"/>
          <w:sz w:val="18"/>
          <w:szCs w:val="18"/>
        </w:rPr>
        <w:t>(34 265) 2-</w:t>
      </w:r>
      <w:r w:rsidR="00E30660">
        <w:rPr>
          <w:rFonts w:ascii="Times New Roman" w:hAnsi="Times New Roman" w:cs="Times New Roman"/>
          <w:sz w:val="18"/>
          <w:szCs w:val="18"/>
        </w:rPr>
        <w:t>54</w:t>
      </w:r>
      <w:r w:rsidRPr="005D2639">
        <w:rPr>
          <w:rFonts w:ascii="Times New Roman" w:hAnsi="Times New Roman" w:cs="Times New Roman"/>
          <w:sz w:val="18"/>
          <w:szCs w:val="18"/>
        </w:rPr>
        <w:t>-</w:t>
      </w:r>
      <w:r w:rsidR="00E30660">
        <w:rPr>
          <w:rFonts w:ascii="Times New Roman" w:hAnsi="Times New Roman" w:cs="Times New Roman"/>
          <w:sz w:val="18"/>
          <w:szCs w:val="18"/>
        </w:rPr>
        <w:t>40</w:t>
      </w:r>
      <w:r w:rsidRPr="005D2639">
        <w:rPr>
          <w:rFonts w:ascii="Times New Roman" w:hAnsi="Times New Roman" w:cs="Times New Roman"/>
          <w:sz w:val="18"/>
          <w:szCs w:val="18"/>
        </w:rPr>
        <w:t>) по следующим дням</w:t>
      </w:r>
      <w:r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6C2950">
        <w:rPr>
          <w:rFonts w:ascii="Times New Roman" w:hAnsi="Times New Roman" w:cs="Times New Roman"/>
          <w:sz w:val="18"/>
          <w:szCs w:val="18"/>
        </w:rPr>
        <w:t>15</w:t>
      </w:r>
      <w:r w:rsidR="00D74A0D">
        <w:rPr>
          <w:rFonts w:ascii="Times New Roman" w:hAnsi="Times New Roman" w:cs="Times New Roman"/>
          <w:sz w:val="18"/>
          <w:szCs w:val="18"/>
        </w:rPr>
        <w:t>.</w:t>
      </w:r>
      <w:r w:rsidR="001C0382">
        <w:rPr>
          <w:rFonts w:ascii="Times New Roman" w:hAnsi="Times New Roman" w:cs="Times New Roman"/>
          <w:sz w:val="18"/>
          <w:szCs w:val="18"/>
        </w:rPr>
        <w:t>0</w:t>
      </w:r>
      <w:r w:rsidR="006C2950">
        <w:rPr>
          <w:rFonts w:ascii="Times New Roman" w:hAnsi="Times New Roman" w:cs="Times New Roman"/>
          <w:sz w:val="18"/>
          <w:szCs w:val="18"/>
        </w:rPr>
        <w:t>3</w:t>
      </w:r>
      <w:r w:rsidR="00D74A0D" w:rsidRPr="00DA7F7A">
        <w:rPr>
          <w:rFonts w:ascii="Times New Roman" w:hAnsi="Times New Roman" w:cs="Times New Roman"/>
          <w:sz w:val="18"/>
          <w:szCs w:val="18"/>
        </w:rPr>
        <w:t>.202</w:t>
      </w:r>
      <w:r w:rsidR="001C0382">
        <w:rPr>
          <w:rFonts w:ascii="Times New Roman" w:hAnsi="Times New Roman" w:cs="Times New Roman"/>
          <w:sz w:val="18"/>
          <w:szCs w:val="18"/>
        </w:rPr>
        <w:t>3</w:t>
      </w:r>
      <w:r w:rsidR="00D74A0D"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г.</w:t>
      </w:r>
      <w:r w:rsidR="00D74A0D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– лоты №</w:t>
      </w:r>
      <w:r w:rsidR="00D74A0D">
        <w:rPr>
          <w:rFonts w:ascii="Times New Roman" w:hAnsi="Times New Roman" w:cs="Times New Roman"/>
          <w:sz w:val="18"/>
          <w:szCs w:val="18"/>
        </w:rPr>
        <w:t xml:space="preserve"> 1-</w:t>
      </w:r>
      <w:r w:rsidR="006C2950">
        <w:rPr>
          <w:rFonts w:ascii="Times New Roman" w:hAnsi="Times New Roman" w:cs="Times New Roman"/>
          <w:sz w:val="18"/>
          <w:szCs w:val="18"/>
        </w:rPr>
        <w:t>5</w:t>
      </w:r>
      <w:r w:rsidR="00D74A0D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6B73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0382"/>
    <w:rsid w:val="001C58C9"/>
    <w:rsid w:val="001C5BB2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1F94"/>
    <w:rsid w:val="00206061"/>
    <w:rsid w:val="00207332"/>
    <w:rsid w:val="0021379C"/>
    <w:rsid w:val="00222953"/>
    <w:rsid w:val="0022617A"/>
    <w:rsid w:val="00227162"/>
    <w:rsid w:val="0023186C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67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383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C6742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34F32"/>
    <w:rsid w:val="004400AE"/>
    <w:rsid w:val="00440C73"/>
    <w:rsid w:val="00443B02"/>
    <w:rsid w:val="004452D5"/>
    <w:rsid w:val="00446103"/>
    <w:rsid w:val="0045148C"/>
    <w:rsid w:val="00451C97"/>
    <w:rsid w:val="0045680D"/>
    <w:rsid w:val="004612CC"/>
    <w:rsid w:val="004628B0"/>
    <w:rsid w:val="00464293"/>
    <w:rsid w:val="00465781"/>
    <w:rsid w:val="00470105"/>
    <w:rsid w:val="0047670B"/>
    <w:rsid w:val="00476A2B"/>
    <w:rsid w:val="0047758E"/>
    <w:rsid w:val="004838A8"/>
    <w:rsid w:val="004843F1"/>
    <w:rsid w:val="00484F3C"/>
    <w:rsid w:val="004858C7"/>
    <w:rsid w:val="00486F22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285A"/>
    <w:rsid w:val="005B7ECD"/>
    <w:rsid w:val="005C1A9A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2D51"/>
    <w:rsid w:val="006A38D6"/>
    <w:rsid w:val="006A46AB"/>
    <w:rsid w:val="006A4FA5"/>
    <w:rsid w:val="006A5AA9"/>
    <w:rsid w:val="006A6BA1"/>
    <w:rsid w:val="006A725F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79C5"/>
    <w:rsid w:val="007060C4"/>
    <w:rsid w:val="0070709E"/>
    <w:rsid w:val="00712A40"/>
    <w:rsid w:val="00714C6D"/>
    <w:rsid w:val="00714DD3"/>
    <w:rsid w:val="00722DAF"/>
    <w:rsid w:val="00723F0E"/>
    <w:rsid w:val="00724AE9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5CB2"/>
    <w:rsid w:val="007B61FF"/>
    <w:rsid w:val="007B63C3"/>
    <w:rsid w:val="007C141C"/>
    <w:rsid w:val="007C26C4"/>
    <w:rsid w:val="007C4EF5"/>
    <w:rsid w:val="007C5807"/>
    <w:rsid w:val="007C6C64"/>
    <w:rsid w:val="007D1657"/>
    <w:rsid w:val="007D52E2"/>
    <w:rsid w:val="007D55E3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3806"/>
    <w:rsid w:val="00834090"/>
    <w:rsid w:val="00842B2A"/>
    <w:rsid w:val="00844DA6"/>
    <w:rsid w:val="00850F48"/>
    <w:rsid w:val="0085416A"/>
    <w:rsid w:val="00857FEB"/>
    <w:rsid w:val="00863C6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0B6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C5C"/>
    <w:rsid w:val="00924D36"/>
    <w:rsid w:val="009256FE"/>
    <w:rsid w:val="00926387"/>
    <w:rsid w:val="00927DC6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2390"/>
    <w:rsid w:val="009712C3"/>
    <w:rsid w:val="00976AE6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0BFE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7763A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4174"/>
    <w:rsid w:val="00BC69D3"/>
    <w:rsid w:val="00BD2C19"/>
    <w:rsid w:val="00BD43C7"/>
    <w:rsid w:val="00BD5261"/>
    <w:rsid w:val="00BD7D30"/>
    <w:rsid w:val="00BE7298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30F3"/>
    <w:rsid w:val="00C346E7"/>
    <w:rsid w:val="00C365C2"/>
    <w:rsid w:val="00C4153F"/>
    <w:rsid w:val="00C46693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1CC7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0660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08E9"/>
    <w:rsid w:val="00FE4758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193-8A9E-49A5-ACF1-43CD79E2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10713</TotalTime>
  <Pages>5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32148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484</cp:revision>
  <cp:lastPrinted>2020-03-12T10:27:00Z</cp:lastPrinted>
  <dcterms:created xsi:type="dcterms:W3CDTF">2020-03-12T10:15:00Z</dcterms:created>
  <dcterms:modified xsi:type="dcterms:W3CDTF">2023-02-21T09:06:00Z</dcterms:modified>
</cp:coreProperties>
</file>