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D24" w:rsidRPr="00985D24" w:rsidRDefault="00985D24" w:rsidP="00985D24">
      <w:pPr>
        <w:jc w:val="center"/>
        <w:rPr>
          <w:rFonts w:ascii="Times New Roman" w:eastAsia="Times New Roman" w:hAnsi="Times New Roman" w:cs="Times New Roman"/>
          <w:b/>
          <w:color w:val="FF0000"/>
          <w:sz w:val="32"/>
          <w:szCs w:val="32"/>
          <w:lang w:eastAsia="ru-RU"/>
        </w:rPr>
      </w:pPr>
      <w:r w:rsidRPr="00985D24">
        <w:rPr>
          <w:rFonts w:ascii="Times New Roman" w:eastAsia="Times New Roman" w:hAnsi="Times New Roman" w:cs="Times New Roman"/>
          <w:b/>
          <w:sz w:val="32"/>
          <w:szCs w:val="32"/>
          <w:lang w:eastAsia="ru-RU"/>
        </w:rPr>
        <w:t>Заключение</w:t>
      </w:r>
    </w:p>
    <w:p w:rsidR="00985D24" w:rsidRPr="00985D24" w:rsidRDefault="00985D24" w:rsidP="00985D24">
      <w:pPr>
        <w:spacing w:after="0" w:line="240" w:lineRule="auto"/>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на отчет администрации Добрянского муниципального района</w:t>
      </w:r>
    </w:p>
    <w:p w:rsidR="00985D24" w:rsidRPr="00985D24" w:rsidRDefault="00985D24" w:rsidP="00985D24">
      <w:pPr>
        <w:spacing w:after="0" w:line="240" w:lineRule="auto"/>
        <w:ind w:firstLine="709"/>
        <w:jc w:val="center"/>
        <w:rPr>
          <w:rFonts w:ascii="Calibri" w:eastAsia="Calibri" w:hAnsi="Calibri" w:cs="Times New Roman"/>
        </w:rPr>
      </w:pPr>
      <w:r w:rsidRPr="00985D24">
        <w:rPr>
          <w:rFonts w:ascii="Times New Roman" w:eastAsia="Times New Roman" w:hAnsi="Times New Roman" w:cs="Times New Roman"/>
          <w:sz w:val="28"/>
          <w:szCs w:val="28"/>
          <w:lang w:eastAsia="ru-RU"/>
        </w:rPr>
        <w:t xml:space="preserve">об исполнении бюджета за 2012 год </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г. Добрянка</w:t>
      </w:r>
      <w:r w:rsidRPr="00985D24">
        <w:rPr>
          <w:rFonts w:ascii="Times New Roman" w:eastAsia="Times New Roman" w:hAnsi="Times New Roman" w:cs="Times New Roman"/>
          <w:sz w:val="28"/>
          <w:szCs w:val="28"/>
          <w:lang w:eastAsia="ru-RU"/>
        </w:rPr>
        <w:tab/>
        <w:t xml:space="preserve">        29.04.2013 г.</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b/>
          <w:sz w:val="28"/>
          <w:szCs w:val="28"/>
          <w:lang w:eastAsia="ru-RU"/>
        </w:rPr>
      </w:pP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color w:val="FF0000"/>
          <w:sz w:val="28"/>
          <w:szCs w:val="28"/>
          <w:lang w:eastAsia="ru-RU"/>
        </w:rPr>
      </w:pPr>
      <w:r w:rsidRPr="00985D24">
        <w:rPr>
          <w:rFonts w:ascii="Times New Roman" w:eastAsia="Times New Roman" w:hAnsi="Times New Roman" w:cs="Times New Roman"/>
          <w:b/>
          <w:sz w:val="28"/>
          <w:szCs w:val="28"/>
          <w:lang w:eastAsia="ru-RU"/>
        </w:rPr>
        <w:t xml:space="preserve"> </w:t>
      </w:r>
    </w:p>
    <w:p w:rsidR="00985D24" w:rsidRPr="00985D24" w:rsidRDefault="00985D24" w:rsidP="00985D24">
      <w:pPr>
        <w:spacing w:after="0" w:line="240" w:lineRule="auto"/>
        <w:ind w:firstLine="709"/>
        <w:jc w:val="both"/>
        <w:rPr>
          <w:rFonts w:ascii="Times New Roman" w:eastAsia="Calibri" w:hAnsi="Times New Roman" w:cs="Times New Roman"/>
          <w:color w:val="FF0000"/>
          <w:sz w:val="28"/>
          <w:szCs w:val="28"/>
        </w:rPr>
      </w:pPr>
      <w:r w:rsidRPr="00985D24">
        <w:rPr>
          <w:rFonts w:ascii="Times New Roman" w:eastAsia="Calibri" w:hAnsi="Times New Roman" w:cs="Times New Roman"/>
          <w:sz w:val="28"/>
          <w:szCs w:val="28"/>
        </w:rPr>
        <w:t>Заключение Контрольно-счетной палаты Добрянского муниципального района (далее – Палата) подготовлено в соответствии с требованиями статьи 264.4. Бюджетного кодекса РФ (далее – БК РФ), Положения о Контрольно-счетной палате Добрянского муниципального района, утвержденного решением Земского Собрания Добрянского муниципального района от 20.07.2011 № 102,</w:t>
      </w:r>
      <w:r w:rsidRPr="00985D24">
        <w:rPr>
          <w:rFonts w:ascii="Times New Roman" w:eastAsia="Calibri" w:hAnsi="Times New Roman" w:cs="Times New Roman"/>
          <w:color w:val="FF0000"/>
          <w:sz w:val="28"/>
          <w:szCs w:val="28"/>
        </w:rPr>
        <w:t xml:space="preserve"> </w:t>
      </w:r>
      <w:r w:rsidRPr="00985D24">
        <w:rPr>
          <w:rFonts w:ascii="Times New Roman" w:eastAsia="Calibri" w:hAnsi="Times New Roman" w:cs="Times New Roman"/>
          <w:sz w:val="28"/>
          <w:szCs w:val="28"/>
        </w:rPr>
        <w:t>Положения о бюджетном процессе в Добрянском муниципальном районе, утвержденного решением Земского Собрания Добрянского муниципального района от 31.08.2011  № 127 ( в ред. решений Земского Собрания от 21.12.2011 № 249, от 18.07.2012 № 412, от 17.10.2012 № 468, от 20.03.2013 № 563   (далее – ПоБП).</w:t>
      </w:r>
    </w:p>
    <w:p w:rsidR="00985D24" w:rsidRPr="00985D24" w:rsidRDefault="00985D24" w:rsidP="00985D24">
      <w:pPr>
        <w:spacing w:after="0" w:line="240" w:lineRule="auto"/>
        <w:ind w:firstLine="709"/>
        <w:jc w:val="both"/>
        <w:rPr>
          <w:rFonts w:ascii="Times New Roman" w:eastAsia="Calibri" w:hAnsi="Times New Roman" w:cs="Times New Roman"/>
          <w:bCs/>
          <w:sz w:val="28"/>
          <w:szCs w:val="28"/>
          <w:lang w:eastAsia="ru-RU"/>
        </w:rPr>
      </w:pPr>
      <w:r w:rsidRPr="00985D24">
        <w:rPr>
          <w:rFonts w:ascii="Times New Roman" w:eastAsia="Calibri" w:hAnsi="Times New Roman" w:cs="Times New Roman"/>
          <w:sz w:val="28"/>
          <w:szCs w:val="28"/>
        </w:rPr>
        <w:t>Настоящее заключение Контрольно-счетной палаты (далее - Заключение) подготовлено по результатам внешней проверки исполнения бюджета Добрянского муниципального района за 2012 год, бюджетной отчетности об исполнении бюджета</w:t>
      </w:r>
      <w:r w:rsidRPr="00985D24">
        <w:rPr>
          <w:rFonts w:ascii="Times New Roman" w:eastAsia="Calibri" w:hAnsi="Times New Roman" w:cs="Times New Roman"/>
          <w:bCs/>
          <w:sz w:val="28"/>
          <w:szCs w:val="28"/>
          <w:lang w:eastAsia="ru-RU"/>
        </w:rPr>
        <w:t xml:space="preserve"> Добрянского муниципального района и</w:t>
      </w:r>
      <w:r w:rsidRPr="00985D24">
        <w:rPr>
          <w:rFonts w:ascii="Times New Roman" w:eastAsia="Calibri" w:hAnsi="Times New Roman" w:cs="Times New Roman"/>
          <w:bCs/>
          <w:color w:val="FF0000"/>
          <w:sz w:val="28"/>
          <w:szCs w:val="28"/>
          <w:lang w:eastAsia="ru-RU"/>
        </w:rPr>
        <w:t xml:space="preserve"> </w:t>
      </w:r>
      <w:r w:rsidRPr="00985D24">
        <w:rPr>
          <w:rFonts w:ascii="Times New Roman" w:eastAsia="Calibri" w:hAnsi="Times New Roman" w:cs="Times New Roman"/>
          <w:sz w:val="28"/>
          <w:szCs w:val="28"/>
        </w:rPr>
        <w:t xml:space="preserve">экспертизы проекта решения Земского Собрания Добрянского муниципального района </w:t>
      </w:r>
      <w:r w:rsidRPr="00985D24">
        <w:rPr>
          <w:rFonts w:ascii="Times New Roman" w:eastAsia="Calibri" w:hAnsi="Times New Roman" w:cs="Times New Roman"/>
          <w:bCs/>
          <w:sz w:val="28"/>
          <w:szCs w:val="28"/>
          <w:lang w:eastAsia="ru-RU"/>
        </w:rPr>
        <w:t>«Об утверждении отчета об исполнении бюджета Добрняского муниципального района за 2012 год»</w:t>
      </w:r>
      <w:r w:rsidRPr="00985D24">
        <w:rPr>
          <w:rFonts w:ascii="Times New Roman" w:eastAsia="Calibri" w:hAnsi="Times New Roman" w:cs="Times New Roman"/>
          <w:sz w:val="28"/>
          <w:szCs w:val="28"/>
        </w:rPr>
        <w:t xml:space="preserve"> (далее – Проект) </w:t>
      </w:r>
      <w:r w:rsidRPr="00985D24">
        <w:rPr>
          <w:rFonts w:ascii="Times New Roman" w:eastAsia="Calibri" w:hAnsi="Times New Roman" w:cs="Times New Roman"/>
          <w:bCs/>
          <w:sz w:val="28"/>
          <w:szCs w:val="28"/>
          <w:lang w:eastAsia="ru-RU"/>
        </w:rPr>
        <w:t>с учетом рассмотрения документов и материалов, представленных одновременно с  Проектом.</w:t>
      </w:r>
    </w:p>
    <w:p w:rsidR="00985D24" w:rsidRPr="00985D24" w:rsidRDefault="00985D24" w:rsidP="00985D24">
      <w:pPr>
        <w:spacing w:after="0" w:line="240" w:lineRule="auto"/>
        <w:ind w:firstLine="709"/>
        <w:jc w:val="both"/>
        <w:rPr>
          <w:rFonts w:ascii="Times New Roman" w:eastAsia="Calibri" w:hAnsi="Times New Roman" w:cs="Times New Roman"/>
          <w:bCs/>
          <w:sz w:val="28"/>
          <w:szCs w:val="28"/>
          <w:lang w:eastAsia="ru-RU"/>
        </w:rPr>
      </w:pPr>
      <w:r w:rsidRPr="00985D24">
        <w:rPr>
          <w:rFonts w:ascii="Times New Roman" w:eastAsia="Calibri" w:hAnsi="Times New Roman" w:cs="Times New Roman"/>
          <w:bCs/>
          <w:sz w:val="28"/>
          <w:szCs w:val="28"/>
          <w:lang w:eastAsia="ru-RU"/>
        </w:rPr>
        <w:t xml:space="preserve">Палата отмечает, что отчет об исполнении бюджета (далее - Отчет) и Проект представлен в обновленном формате. В приложениях к Проекту отражены только данные по исполнению бюджета. </w:t>
      </w:r>
    </w:p>
    <w:p w:rsidR="00985D24" w:rsidRPr="00985D24" w:rsidRDefault="00985D24" w:rsidP="00985D24">
      <w:pPr>
        <w:spacing w:after="0" w:line="240" w:lineRule="auto"/>
        <w:ind w:firstLine="709"/>
        <w:jc w:val="both"/>
        <w:rPr>
          <w:rFonts w:ascii="Times New Roman" w:eastAsia="Calibri" w:hAnsi="Times New Roman" w:cs="Times New Roman"/>
          <w:bCs/>
          <w:sz w:val="28"/>
          <w:szCs w:val="28"/>
          <w:lang w:eastAsia="ru-RU"/>
        </w:rPr>
      </w:pPr>
      <w:r w:rsidRPr="00985D24">
        <w:rPr>
          <w:rFonts w:ascii="Times New Roman" w:eastAsia="Calibri" w:hAnsi="Times New Roman" w:cs="Times New Roman"/>
          <w:bCs/>
          <w:sz w:val="28"/>
          <w:szCs w:val="28"/>
          <w:lang w:eastAsia="ru-RU"/>
        </w:rPr>
        <w:t xml:space="preserve">В целях обеспечения представления более полной информации об исполнении бюджета для депутатов и других пользователей, обеспечения   доступности и открытости информации Палата считает целесообразным оформлять приложения к проекту решения Земского Собрания об утверждении отчета с указанием уточненных годовых показателей утвержденного бюджета района.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Проект и отчет  представлены Администрацией Добрянского муниципального района (далее – Администрация)  в Палату для подготовки заключения в сроки, установленные пунктом 3 статьи 45 ПоБП,   29 марта 2013 года. </w:t>
      </w:r>
    </w:p>
    <w:p w:rsidR="00985D24" w:rsidRPr="00985D24" w:rsidRDefault="00985D24" w:rsidP="00985D24">
      <w:pPr>
        <w:spacing w:after="0" w:line="240" w:lineRule="auto"/>
        <w:ind w:firstLine="720"/>
        <w:jc w:val="both"/>
        <w:rPr>
          <w:rFonts w:ascii="Times New Roman" w:eastAsia="Calibri" w:hAnsi="Times New Roman" w:cs="Times New Roman"/>
          <w:sz w:val="28"/>
          <w:szCs w:val="28"/>
        </w:rPr>
      </w:pPr>
    </w:p>
    <w:p w:rsidR="00985D24" w:rsidRPr="00985D24" w:rsidRDefault="00985D24" w:rsidP="00985D24">
      <w:pPr>
        <w:spacing w:line="240" w:lineRule="auto"/>
        <w:jc w:val="center"/>
        <w:rPr>
          <w:rFonts w:ascii="Times New Roman" w:eastAsia="Calibri" w:hAnsi="Times New Roman" w:cs="Times New Roman"/>
          <w:sz w:val="28"/>
          <w:szCs w:val="28"/>
        </w:rPr>
      </w:pPr>
      <w:r w:rsidRPr="00985D24">
        <w:rPr>
          <w:rFonts w:ascii="Times New Roman" w:eastAsia="Calibri" w:hAnsi="Times New Roman" w:cs="Times New Roman"/>
          <w:sz w:val="28"/>
          <w:szCs w:val="28"/>
        </w:rPr>
        <w:t>1. Соблюдение законодательства при подготовке и представлении Проекта об исполнении бюджета Добрянского муниципального района</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Проект подготовлен и представлен в соответствии со статьей 264.6. Бюджетного кодекса Российской Федерации (далее  - БК РФ) и ПоБП.</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b/>
          <w:sz w:val="28"/>
          <w:szCs w:val="28"/>
          <w:lang w:eastAsia="ru-RU"/>
        </w:rPr>
      </w:pPr>
    </w:p>
    <w:p w:rsidR="00985D24" w:rsidRPr="00985D24" w:rsidRDefault="00985D24" w:rsidP="00985D24">
      <w:pPr>
        <w:spacing w:after="0" w:line="240" w:lineRule="auto"/>
        <w:jc w:val="center"/>
        <w:rPr>
          <w:rFonts w:ascii="Times New Roman" w:eastAsia="Calibri" w:hAnsi="Times New Roman" w:cs="Times New Roman"/>
          <w:b/>
          <w:sz w:val="28"/>
          <w:szCs w:val="28"/>
        </w:rPr>
      </w:pPr>
    </w:p>
    <w:p w:rsidR="00985D24" w:rsidRPr="00985D24" w:rsidRDefault="00985D24" w:rsidP="00985D24">
      <w:pPr>
        <w:spacing w:after="0" w:line="240" w:lineRule="auto"/>
        <w:ind w:firstLine="720"/>
        <w:jc w:val="center"/>
        <w:rPr>
          <w:rFonts w:ascii="Times New Roman" w:eastAsia="Calibri" w:hAnsi="Times New Roman" w:cs="Times New Roman"/>
          <w:sz w:val="28"/>
          <w:szCs w:val="28"/>
        </w:rPr>
      </w:pPr>
      <w:r w:rsidRPr="00985D24">
        <w:rPr>
          <w:rFonts w:ascii="Times New Roman" w:eastAsia="Calibri" w:hAnsi="Times New Roman" w:cs="Times New Roman"/>
          <w:sz w:val="28"/>
          <w:szCs w:val="28"/>
        </w:rPr>
        <w:t>2. Общие итоги исполнения бюджета</w:t>
      </w:r>
    </w:p>
    <w:p w:rsidR="00985D24" w:rsidRPr="00985D24" w:rsidRDefault="00985D24" w:rsidP="00985D24">
      <w:pPr>
        <w:spacing w:after="0" w:line="240" w:lineRule="auto"/>
        <w:ind w:firstLine="720"/>
        <w:jc w:val="both"/>
        <w:rPr>
          <w:rFonts w:ascii="Times New Roman" w:eastAsia="Calibri" w:hAnsi="Times New Roman" w:cs="Times New Roman"/>
          <w:color w:val="FF0000"/>
          <w:sz w:val="28"/>
          <w:szCs w:val="28"/>
        </w:rPr>
      </w:pPr>
    </w:p>
    <w:p w:rsidR="00985D24" w:rsidRPr="00985D24" w:rsidRDefault="00985D24" w:rsidP="00985D24">
      <w:pPr>
        <w:spacing w:after="0" w:line="240" w:lineRule="auto"/>
        <w:ind w:firstLine="709"/>
        <w:jc w:val="both"/>
        <w:rPr>
          <w:rFonts w:ascii="Times New Roman" w:eastAsia="Times New Roman" w:hAnsi="Times New Roman" w:cs="Times New Roman"/>
          <w:sz w:val="28"/>
          <w:szCs w:val="20"/>
          <w:lang w:eastAsia="ru-RU"/>
        </w:rPr>
      </w:pPr>
      <w:r w:rsidRPr="00985D24">
        <w:rPr>
          <w:rFonts w:ascii="Times New Roman" w:eastAsia="Times New Roman" w:hAnsi="Times New Roman" w:cs="Times New Roman"/>
          <w:sz w:val="28"/>
          <w:szCs w:val="28"/>
          <w:lang w:eastAsia="ru-RU"/>
        </w:rPr>
        <w:t>Бюджет на 2012 год утвержден решением Земского Собрания Добрянского муниципального района от 21.12.2011г. № 248 по расходам в сумме 926,5 млн. рублей, исходя из прогнозируемого объема доходов 899,5 млн. рублей с плановым дефицитом в сумме 27,0 млн. рублей.</w:t>
      </w:r>
      <w:r w:rsidRPr="00985D24">
        <w:rPr>
          <w:rFonts w:ascii="Times New Roman" w:eastAsia="Times New Roman" w:hAnsi="Times New Roman" w:cs="Times New Roman"/>
          <w:sz w:val="28"/>
          <w:szCs w:val="20"/>
          <w:lang w:eastAsia="ru-RU"/>
        </w:rPr>
        <w:t xml:space="preserve"> </w:t>
      </w:r>
    </w:p>
    <w:p w:rsidR="00985D24" w:rsidRPr="00985D24" w:rsidRDefault="00985D24" w:rsidP="00985D24">
      <w:pPr>
        <w:spacing w:after="0" w:line="240" w:lineRule="auto"/>
        <w:ind w:firstLine="709"/>
        <w:jc w:val="both"/>
        <w:rPr>
          <w:rFonts w:ascii="Times New Roman" w:eastAsia="Times New Roman" w:hAnsi="Times New Roman" w:cs="Times New Roman"/>
          <w:sz w:val="28"/>
          <w:szCs w:val="20"/>
          <w:lang w:eastAsia="ru-RU"/>
        </w:rPr>
      </w:pPr>
      <w:r w:rsidRPr="00985D24">
        <w:rPr>
          <w:rFonts w:ascii="Times New Roman" w:eastAsia="Times New Roman" w:hAnsi="Times New Roman" w:cs="Times New Roman"/>
          <w:sz w:val="28"/>
          <w:szCs w:val="28"/>
          <w:lang w:eastAsia="ru-RU"/>
        </w:rPr>
        <w:t>В течение года, в утвержденный первоначально бюджет, вносились  изменения, в том числе последнее изменение от 25.12.2012 года решение № 541.</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За отчетный период, с учетом внесенных изменений бюджет на 2012 год утвержден по доходам в сумме 1250,4 млн. рублей, по расходам в сумме 1391,1 млн. рублей. </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Выполнение основных показателей бюджета за 2012 год:</w:t>
      </w:r>
    </w:p>
    <w:p w:rsidR="00985D24" w:rsidRPr="00985D24" w:rsidRDefault="00985D24" w:rsidP="00985D24">
      <w:pPr>
        <w:widowControl w:val="0"/>
        <w:autoSpaceDE w:val="0"/>
        <w:autoSpaceDN w:val="0"/>
        <w:adjustRightInd w:val="0"/>
        <w:spacing w:after="0" w:line="240" w:lineRule="auto"/>
        <w:ind w:firstLine="1134"/>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985D24">
        <w:rPr>
          <w:rFonts w:ascii="Times New Roman" w:eastAsia="Times New Roman" w:hAnsi="Times New Roman" w:cs="Times New Roman"/>
          <w:lang w:eastAsia="ru-RU"/>
        </w:rPr>
        <w:t>(млн. руб.)</w:t>
      </w:r>
    </w:p>
    <w:tbl>
      <w:tblPr>
        <w:tblStyle w:val="a4"/>
        <w:tblW w:w="10108" w:type="dxa"/>
        <w:jc w:val="center"/>
        <w:tblLook w:val="01E0"/>
      </w:tblPr>
      <w:tblGrid>
        <w:gridCol w:w="1715"/>
        <w:gridCol w:w="1731"/>
        <w:gridCol w:w="1609"/>
        <w:gridCol w:w="1896"/>
        <w:gridCol w:w="1598"/>
        <w:gridCol w:w="1559"/>
      </w:tblGrid>
      <w:tr w:rsidR="00985D24" w:rsidRPr="00985D24" w:rsidTr="005072D4">
        <w:trPr>
          <w:jc w:val="center"/>
        </w:trPr>
        <w:tc>
          <w:tcPr>
            <w:tcW w:w="1715" w:type="dxa"/>
            <w:vMerge w:val="restart"/>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rPr>
                <w:rFonts w:eastAsia="Calibri"/>
                <w:sz w:val="24"/>
              </w:rPr>
            </w:pPr>
            <w:r w:rsidRPr="00985D24">
              <w:rPr>
                <w:rFonts w:eastAsia="Calibri"/>
                <w:sz w:val="24"/>
              </w:rPr>
              <w:t xml:space="preserve">Наименование </w:t>
            </w:r>
          </w:p>
          <w:p w:rsidR="00985D24" w:rsidRPr="00985D24" w:rsidRDefault="00985D24" w:rsidP="00985D24">
            <w:pPr>
              <w:tabs>
                <w:tab w:val="left" w:pos="6960"/>
              </w:tabs>
              <w:rPr>
                <w:rFonts w:eastAsia="Calibri"/>
                <w:sz w:val="24"/>
              </w:rPr>
            </w:pPr>
          </w:p>
        </w:tc>
        <w:tc>
          <w:tcPr>
            <w:tcW w:w="1731" w:type="dxa"/>
            <w:vMerge w:val="restart"/>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jc w:val="center"/>
              <w:rPr>
                <w:rFonts w:eastAsia="Calibri"/>
                <w:sz w:val="24"/>
              </w:rPr>
            </w:pPr>
            <w:r w:rsidRPr="00985D24">
              <w:rPr>
                <w:rFonts w:eastAsia="Calibri"/>
                <w:sz w:val="24"/>
              </w:rPr>
              <w:t xml:space="preserve">По решению от 21.12.11 г. № </w:t>
            </w:r>
          </w:p>
          <w:p w:rsidR="00985D24" w:rsidRPr="00985D24" w:rsidRDefault="00985D24" w:rsidP="00985D24">
            <w:pPr>
              <w:tabs>
                <w:tab w:val="left" w:pos="6960"/>
              </w:tabs>
              <w:jc w:val="center"/>
              <w:rPr>
                <w:rFonts w:eastAsia="Calibri"/>
                <w:sz w:val="24"/>
              </w:rPr>
            </w:pPr>
            <w:r w:rsidRPr="00985D24">
              <w:rPr>
                <w:rFonts w:eastAsia="Calibri"/>
                <w:sz w:val="24"/>
              </w:rPr>
              <w:t>248</w:t>
            </w:r>
          </w:p>
          <w:p w:rsidR="00985D24" w:rsidRPr="00985D24" w:rsidRDefault="00985D24" w:rsidP="00985D24">
            <w:pPr>
              <w:tabs>
                <w:tab w:val="left" w:pos="6960"/>
              </w:tabs>
              <w:rPr>
                <w:rFonts w:eastAsia="Calibri"/>
                <w:sz w:val="24"/>
              </w:rPr>
            </w:pPr>
          </w:p>
        </w:tc>
        <w:tc>
          <w:tcPr>
            <w:tcW w:w="1609"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По решению от 25.12.12 г</w:t>
            </w:r>
          </w:p>
          <w:p w:rsidR="00985D24" w:rsidRPr="00985D24" w:rsidRDefault="00985D24" w:rsidP="00985D24">
            <w:pPr>
              <w:tabs>
                <w:tab w:val="left" w:pos="6960"/>
              </w:tabs>
              <w:jc w:val="center"/>
              <w:rPr>
                <w:rFonts w:eastAsia="Calibri"/>
                <w:sz w:val="24"/>
              </w:rPr>
            </w:pPr>
            <w:r w:rsidRPr="00985D24">
              <w:rPr>
                <w:rFonts w:eastAsia="Calibri"/>
                <w:sz w:val="24"/>
              </w:rPr>
              <w:t>№</w:t>
            </w:r>
          </w:p>
          <w:p w:rsidR="00985D24" w:rsidRPr="00985D24" w:rsidRDefault="00985D24" w:rsidP="00985D24">
            <w:pPr>
              <w:tabs>
                <w:tab w:val="left" w:pos="6960"/>
              </w:tabs>
              <w:jc w:val="center"/>
              <w:rPr>
                <w:rFonts w:eastAsia="Calibri"/>
                <w:sz w:val="24"/>
              </w:rPr>
            </w:pPr>
            <w:r w:rsidRPr="00985D24">
              <w:rPr>
                <w:rFonts w:eastAsia="Calibri"/>
                <w:sz w:val="24"/>
              </w:rPr>
              <w:t>541</w:t>
            </w:r>
          </w:p>
        </w:tc>
        <w:tc>
          <w:tcPr>
            <w:tcW w:w="1896"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Фактически по отчету за 2012 год.</w:t>
            </w:r>
          </w:p>
        </w:tc>
        <w:tc>
          <w:tcPr>
            <w:tcW w:w="3157" w:type="dxa"/>
            <w:gridSpan w:val="2"/>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ind w:firstLine="709"/>
              <w:jc w:val="both"/>
              <w:rPr>
                <w:rFonts w:eastAsia="Calibri"/>
                <w:sz w:val="24"/>
              </w:rPr>
            </w:pPr>
            <w:r w:rsidRPr="00985D24">
              <w:rPr>
                <w:rFonts w:eastAsia="Calibri"/>
                <w:sz w:val="24"/>
              </w:rPr>
              <w:t>Отклонение</w:t>
            </w:r>
          </w:p>
          <w:p w:rsidR="00985D24" w:rsidRPr="00985D24" w:rsidRDefault="00985D24" w:rsidP="00985D24">
            <w:pPr>
              <w:tabs>
                <w:tab w:val="left" w:pos="6960"/>
              </w:tabs>
              <w:ind w:firstLine="709"/>
              <w:jc w:val="both"/>
              <w:rPr>
                <w:rFonts w:eastAsia="Calibri"/>
                <w:sz w:val="24"/>
              </w:rPr>
            </w:pPr>
          </w:p>
          <w:p w:rsidR="00985D24" w:rsidRPr="00985D24" w:rsidRDefault="00985D24" w:rsidP="00985D24">
            <w:pPr>
              <w:tabs>
                <w:tab w:val="left" w:pos="6960"/>
              </w:tabs>
              <w:ind w:firstLine="709"/>
              <w:jc w:val="both"/>
              <w:rPr>
                <w:rFonts w:eastAsia="Calibri"/>
                <w:sz w:val="24"/>
              </w:rPr>
            </w:pPr>
          </w:p>
        </w:tc>
      </w:tr>
      <w:tr w:rsidR="00985D24" w:rsidRPr="00985D24" w:rsidTr="005072D4">
        <w:trPr>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15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(гр. 4 минус гр. 2)</w:t>
            </w:r>
          </w:p>
        </w:tc>
        <w:tc>
          <w:tcPr>
            <w:tcW w:w="155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(гр. 4 минус гр.  3)</w:t>
            </w:r>
          </w:p>
        </w:tc>
      </w:tr>
      <w:tr w:rsidR="00985D24" w:rsidRPr="00985D24" w:rsidTr="005072D4">
        <w:trPr>
          <w:jc w:val="center"/>
        </w:trPr>
        <w:tc>
          <w:tcPr>
            <w:tcW w:w="171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ind w:firstLine="709"/>
              <w:jc w:val="both"/>
              <w:rPr>
                <w:rFonts w:eastAsia="Calibri"/>
                <w:sz w:val="24"/>
              </w:rPr>
            </w:pPr>
            <w:r w:rsidRPr="00985D24">
              <w:rPr>
                <w:rFonts w:eastAsia="Calibri"/>
                <w:sz w:val="24"/>
              </w:rPr>
              <w:t>1</w:t>
            </w:r>
          </w:p>
        </w:tc>
        <w:tc>
          <w:tcPr>
            <w:tcW w:w="173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ind w:firstLine="709"/>
              <w:jc w:val="both"/>
              <w:rPr>
                <w:rFonts w:eastAsia="Calibri"/>
                <w:sz w:val="24"/>
              </w:rPr>
            </w:pPr>
            <w:r w:rsidRPr="00985D24">
              <w:rPr>
                <w:rFonts w:eastAsia="Calibri"/>
                <w:sz w:val="24"/>
              </w:rPr>
              <w:t>2</w:t>
            </w:r>
          </w:p>
        </w:tc>
        <w:tc>
          <w:tcPr>
            <w:tcW w:w="16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ind w:firstLine="709"/>
              <w:jc w:val="both"/>
              <w:rPr>
                <w:rFonts w:eastAsia="Calibri"/>
                <w:sz w:val="24"/>
              </w:rPr>
            </w:pPr>
            <w:r w:rsidRPr="00985D24">
              <w:rPr>
                <w:rFonts w:eastAsia="Calibri"/>
                <w:sz w:val="24"/>
              </w:rPr>
              <w:t>3</w:t>
            </w:r>
          </w:p>
        </w:tc>
        <w:tc>
          <w:tcPr>
            <w:tcW w:w="18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ind w:firstLine="709"/>
              <w:jc w:val="both"/>
              <w:rPr>
                <w:rFonts w:eastAsia="Calibri"/>
                <w:sz w:val="24"/>
              </w:rPr>
            </w:pPr>
            <w:r w:rsidRPr="00985D24">
              <w:rPr>
                <w:rFonts w:eastAsia="Calibri"/>
                <w:sz w:val="24"/>
              </w:rPr>
              <w:t>4</w:t>
            </w:r>
          </w:p>
        </w:tc>
        <w:tc>
          <w:tcPr>
            <w:tcW w:w="15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ind w:firstLine="709"/>
              <w:jc w:val="both"/>
              <w:rPr>
                <w:rFonts w:eastAsia="Calibri"/>
                <w:sz w:val="24"/>
              </w:rPr>
            </w:pPr>
            <w:r w:rsidRPr="00985D24">
              <w:rPr>
                <w:rFonts w:eastAsia="Calibri"/>
                <w:sz w:val="24"/>
              </w:rPr>
              <w:t>5</w:t>
            </w:r>
          </w:p>
        </w:tc>
        <w:tc>
          <w:tcPr>
            <w:tcW w:w="155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ind w:firstLine="709"/>
              <w:jc w:val="both"/>
              <w:rPr>
                <w:rFonts w:eastAsia="Calibri"/>
                <w:sz w:val="24"/>
              </w:rPr>
            </w:pPr>
            <w:r w:rsidRPr="00985D24">
              <w:rPr>
                <w:rFonts w:eastAsia="Calibri"/>
                <w:sz w:val="24"/>
              </w:rPr>
              <w:t>6</w:t>
            </w:r>
          </w:p>
        </w:tc>
      </w:tr>
      <w:tr w:rsidR="00985D24" w:rsidRPr="00985D24" w:rsidTr="005072D4">
        <w:trPr>
          <w:jc w:val="center"/>
        </w:trPr>
        <w:tc>
          <w:tcPr>
            <w:tcW w:w="171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Доходы</w:t>
            </w:r>
          </w:p>
        </w:tc>
        <w:tc>
          <w:tcPr>
            <w:tcW w:w="173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899.5</w:t>
            </w:r>
          </w:p>
        </w:tc>
        <w:tc>
          <w:tcPr>
            <w:tcW w:w="16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1250.4</w:t>
            </w:r>
          </w:p>
        </w:tc>
        <w:tc>
          <w:tcPr>
            <w:tcW w:w="18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bCs/>
              </w:rPr>
              <w:t>1 146. 8</w:t>
            </w:r>
          </w:p>
        </w:tc>
        <w:tc>
          <w:tcPr>
            <w:tcW w:w="15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+ 247.3</w:t>
            </w:r>
          </w:p>
        </w:tc>
        <w:tc>
          <w:tcPr>
            <w:tcW w:w="155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- 103.6</w:t>
            </w:r>
          </w:p>
        </w:tc>
      </w:tr>
      <w:tr w:rsidR="00985D24" w:rsidRPr="00985D24" w:rsidTr="005072D4">
        <w:trPr>
          <w:jc w:val="center"/>
        </w:trPr>
        <w:tc>
          <w:tcPr>
            <w:tcW w:w="171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Расходы</w:t>
            </w:r>
          </w:p>
        </w:tc>
        <w:tc>
          <w:tcPr>
            <w:tcW w:w="173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926.5</w:t>
            </w:r>
          </w:p>
        </w:tc>
        <w:tc>
          <w:tcPr>
            <w:tcW w:w="16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1391.1</w:t>
            </w:r>
          </w:p>
        </w:tc>
        <w:tc>
          <w:tcPr>
            <w:tcW w:w="18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bCs/>
              </w:rPr>
              <w:t>1 239. 2</w:t>
            </w:r>
          </w:p>
        </w:tc>
        <w:tc>
          <w:tcPr>
            <w:tcW w:w="15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+ 312.7</w:t>
            </w:r>
          </w:p>
        </w:tc>
        <w:tc>
          <w:tcPr>
            <w:tcW w:w="155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- 151.9</w:t>
            </w:r>
          </w:p>
        </w:tc>
      </w:tr>
      <w:tr w:rsidR="00985D24" w:rsidRPr="00985D24" w:rsidTr="005072D4">
        <w:trPr>
          <w:jc w:val="center"/>
        </w:trPr>
        <w:tc>
          <w:tcPr>
            <w:tcW w:w="171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Дефицит</w:t>
            </w:r>
          </w:p>
        </w:tc>
        <w:tc>
          <w:tcPr>
            <w:tcW w:w="173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27.0</w:t>
            </w:r>
          </w:p>
        </w:tc>
        <w:tc>
          <w:tcPr>
            <w:tcW w:w="16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140.7</w:t>
            </w:r>
          </w:p>
        </w:tc>
        <w:tc>
          <w:tcPr>
            <w:tcW w:w="18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92.4</w:t>
            </w:r>
          </w:p>
        </w:tc>
        <w:tc>
          <w:tcPr>
            <w:tcW w:w="15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+ 65.4</w:t>
            </w:r>
          </w:p>
        </w:tc>
        <w:tc>
          <w:tcPr>
            <w:tcW w:w="155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- 48.3</w:t>
            </w:r>
          </w:p>
        </w:tc>
      </w:tr>
    </w:tbl>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985D24">
        <w:rPr>
          <w:rFonts w:ascii="Times New Roman" w:eastAsia="Times New Roman" w:hAnsi="Times New Roman" w:cs="Times New Roman"/>
          <w:sz w:val="24"/>
          <w:szCs w:val="28"/>
          <w:lang w:eastAsia="ru-RU"/>
        </w:rPr>
        <w:t xml:space="preserve"> </w:t>
      </w: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Основные показатели бюджета 2012 года как плановые, так и фактические выше показателей предыдущего года. Отклонение сумм фактического исполнения бюджета от плановых назначений по доходам и по расходам в отчетном году превышает соответствующие показатели отчета за 2011 год.</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Так доходы бюджета отчетного года не выполнены на 103,6 млн. рублей, соответственно в 2011 году невыполнение составляло 19,1 млн. руб.</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Расходы в годовом отчете за 2011 год не выполнены на 83,0 млн. рублей, за отчетный год не выполнены на 151,9 млн. рублей.</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Неисполнение значительных сумм бюджетных назначений может свидетельствовать о снижении темпов социально-экономического развития района в 2012 году.</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85D24" w:rsidRPr="00985D24" w:rsidRDefault="00985D24" w:rsidP="00985D24">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3. Планирование показателей бюджета</w:t>
      </w:r>
    </w:p>
    <w:p w:rsidR="00985D24" w:rsidRPr="00985D24" w:rsidRDefault="00985D24" w:rsidP="00985D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lastRenderedPageBreak/>
        <w:t>Изменение плановых бюджетных назначений в течение 2012 года по доходам произошло за счет:</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8"/>
          <w:lang w:eastAsia="ru-RU"/>
        </w:rPr>
      </w:pP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985D24">
        <w:rPr>
          <w:rFonts w:ascii="Times New Roman" w:eastAsia="Times New Roman" w:hAnsi="Times New Roman" w:cs="Times New Roman"/>
          <w:sz w:val="24"/>
          <w:szCs w:val="28"/>
          <w:lang w:eastAsia="ru-RU"/>
        </w:rPr>
        <w:t>(млн. руб.)</w:t>
      </w:r>
    </w:p>
    <w:tbl>
      <w:tblPr>
        <w:tblStyle w:val="a4"/>
        <w:tblW w:w="10065" w:type="dxa"/>
        <w:tblInd w:w="-318" w:type="dxa"/>
        <w:tblLook w:val="01E0"/>
      </w:tblPr>
      <w:tblGrid>
        <w:gridCol w:w="2553"/>
        <w:gridCol w:w="1701"/>
        <w:gridCol w:w="1701"/>
        <w:gridCol w:w="1842"/>
        <w:gridCol w:w="2268"/>
      </w:tblGrid>
      <w:tr w:rsidR="00985D24" w:rsidRPr="00985D24" w:rsidTr="005072D4">
        <w:tc>
          <w:tcPr>
            <w:tcW w:w="2553" w:type="dxa"/>
            <w:vMerge w:val="restart"/>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jc w:val="center"/>
              <w:rPr>
                <w:rFonts w:eastAsia="Calibri"/>
                <w:sz w:val="24"/>
              </w:rPr>
            </w:pPr>
            <w:r w:rsidRPr="00985D24">
              <w:rPr>
                <w:rFonts w:eastAsia="Calibri"/>
                <w:sz w:val="24"/>
              </w:rPr>
              <w:t>Наименование</w:t>
            </w:r>
          </w:p>
          <w:p w:rsidR="00985D24" w:rsidRPr="00985D24" w:rsidRDefault="00985D24" w:rsidP="00985D24">
            <w:pPr>
              <w:tabs>
                <w:tab w:val="left" w:pos="6960"/>
              </w:tabs>
              <w:jc w:val="center"/>
              <w:rPr>
                <w:rFonts w:eastAsia="Calibri"/>
                <w:sz w:val="24"/>
              </w:rPr>
            </w:pPr>
          </w:p>
        </w:tc>
        <w:tc>
          <w:tcPr>
            <w:tcW w:w="1701"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По решению № 248</w:t>
            </w:r>
          </w:p>
          <w:p w:rsidR="00985D24" w:rsidRPr="00985D24" w:rsidRDefault="00985D24" w:rsidP="00985D24">
            <w:pPr>
              <w:tabs>
                <w:tab w:val="left" w:pos="6960"/>
              </w:tabs>
              <w:jc w:val="center"/>
              <w:rPr>
                <w:rFonts w:eastAsia="Calibri"/>
                <w:sz w:val="24"/>
              </w:rPr>
            </w:pPr>
            <w:r w:rsidRPr="00985D24">
              <w:rPr>
                <w:rFonts w:eastAsia="Calibri"/>
                <w:sz w:val="24"/>
              </w:rPr>
              <w:t xml:space="preserve">от 21.12.11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По решению № 541</w:t>
            </w:r>
          </w:p>
          <w:p w:rsidR="00985D24" w:rsidRPr="00985D24" w:rsidRDefault="00985D24" w:rsidP="00985D24">
            <w:pPr>
              <w:tabs>
                <w:tab w:val="left" w:pos="6960"/>
              </w:tabs>
              <w:jc w:val="center"/>
              <w:rPr>
                <w:rFonts w:eastAsia="Calibri"/>
                <w:sz w:val="24"/>
              </w:rPr>
            </w:pPr>
            <w:r w:rsidRPr="00985D24">
              <w:rPr>
                <w:rFonts w:eastAsia="Calibri"/>
                <w:sz w:val="24"/>
              </w:rPr>
              <w:t>от 25.12.12</w:t>
            </w:r>
          </w:p>
        </w:tc>
        <w:tc>
          <w:tcPr>
            <w:tcW w:w="4110" w:type="dxa"/>
            <w:gridSpan w:val="2"/>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ind w:firstLine="709"/>
              <w:jc w:val="center"/>
              <w:rPr>
                <w:rFonts w:eastAsia="Calibri"/>
                <w:sz w:val="24"/>
              </w:rPr>
            </w:pPr>
            <w:r w:rsidRPr="00985D24">
              <w:rPr>
                <w:rFonts w:eastAsia="Calibri"/>
                <w:sz w:val="24"/>
              </w:rPr>
              <w:t>Отклонение</w:t>
            </w:r>
          </w:p>
          <w:p w:rsidR="00985D24" w:rsidRPr="00985D24" w:rsidRDefault="00985D24" w:rsidP="00985D24">
            <w:pPr>
              <w:tabs>
                <w:tab w:val="left" w:pos="6960"/>
              </w:tabs>
              <w:ind w:firstLine="709"/>
              <w:jc w:val="center"/>
              <w:rPr>
                <w:rFonts w:eastAsia="Calibri"/>
                <w:sz w:val="24"/>
              </w:rPr>
            </w:pPr>
          </w:p>
          <w:p w:rsidR="00985D24" w:rsidRPr="00985D24" w:rsidRDefault="00985D24" w:rsidP="00985D24">
            <w:pPr>
              <w:tabs>
                <w:tab w:val="left" w:pos="6960"/>
              </w:tabs>
              <w:ind w:firstLine="709"/>
              <w:jc w:val="center"/>
              <w:rPr>
                <w:rFonts w:eastAsia="Calibri"/>
                <w:sz w:val="24"/>
              </w:rPr>
            </w:pPr>
          </w:p>
        </w:tc>
      </w:tr>
      <w:tr w:rsidR="00985D24" w:rsidRPr="00985D24" w:rsidTr="005072D4">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(гр.3 – гр.2)</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 (гр.3 : гр.2)</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ind w:firstLine="709"/>
              <w:jc w:val="both"/>
              <w:rPr>
                <w:rFonts w:eastAsia="Calibri"/>
                <w:sz w:val="24"/>
              </w:rPr>
            </w:pPr>
            <w:r w:rsidRPr="00985D24">
              <w:rPr>
                <w:rFonts w:eastAsia="Calibri"/>
                <w:sz w:val="24"/>
              </w:rPr>
              <w:t>1</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3</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4</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5</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Всего доходов</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899.5</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1250.4</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+ 350.9</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139.0</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НДФЛ</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194.1</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193.4</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- 0.7</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99.6</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НСД</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18.4</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21.9</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+ 3.5</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119.0</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Налог на имущество</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27.8</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29.1</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xml:space="preserve">+ 1.3 </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119.0</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Госпошлина</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2.9</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3.2</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+ 0.3</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110.3</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Доходы от использования имущества</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42.8</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47.9</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+ 5.1</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rPr>
              <w:t>111.9</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ППР</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4.6</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+ 3.3</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353.9</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От продажи активов</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2.3</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30.0</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+ 27.7</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rPr>
              <w:t>В 13 раз</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Штрафы</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2.4</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2.9</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+ 0.5</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120.8</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Безвозмездные</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607.5</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914.7</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+ 307.2</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150.6</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Прочие</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2.7</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r>
    </w:tbl>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В течение отчетного года увеличены все доходные источники бюджета за исключением подоходного налога с физических лиц.</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Наибольшее изменение плановых доходов произошло по безвозмездным поступлениям, Увеличение данного источника составляет 87,6 процента к общему  объему увеличения бюджетных назначений по доходам. Для сведения: аналогичный показатель в прошлом отчетном периоде составлял 52,6 процента.</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Объем безвозмездных поступлений по уточненному бюджету на 2012 год составил 73,2 процента общего объема доходов бюджета.</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Обоснований причин увеличения плановых назначений в отчете традиционно не представлено.</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Изменение бюджетных назначений в течение отчетного года по расходам произошло за счет:</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4"/>
          <w:szCs w:val="28"/>
          <w:lang w:eastAsia="ru-RU"/>
        </w:rPr>
      </w:pP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985D24">
        <w:rPr>
          <w:rFonts w:ascii="Times New Roman" w:eastAsia="Times New Roman" w:hAnsi="Times New Roman" w:cs="Times New Roman"/>
          <w:sz w:val="24"/>
          <w:szCs w:val="28"/>
          <w:lang w:eastAsia="ru-RU"/>
        </w:rPr>
        <w:t>(млн. руб.)</w:t>
      </w:r>
    </w:p>
    <w:tbl>
      <w:tblPr>
        <w:tblStyle w:val="a4"/>
        <w:tblW w:w="10065" w:type="dxa"/>
        <w:tblInd w:w="-318" w:type="dxa"/>
        <w:tblLook w:val="01E0"/>
      </w:tblPr>
      <w:tblGrid>
        <w:gridCol w:w="2694"/>
        <w:gridCol w:w="1560"/>
        <w:gridCol w:w="1701"/>
        <w:gridCol w:w="1842"/>
        <w:gridCol w:w="2268"/>
      </w:tblGrid>
      <w:tr w:rsidR="00985D24" w:rsidRPr="00985D24" w:rsidTr="005072D4">
        <w:tc>
          <w:tcPr>
            <w:tcW w:w="2694" w:type="dxa"/>
            <w:vMerge w:val="restart"/>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jc w:val="center"/>
              <w:rPr>
                <w:rFonts w:eastAsia="Calibri"/>
                <w:sz w:val="24"/>
              </w:rPr>
            </w:pPr>
            <w:r w:rsidRPr="00985D24">
              <w:rPr>
                <w:rFonts w:eastAsia="Calibri"/>
                <w:sz w:val="24"/>
              </w:rPr>
              <w:t>Наименование</w:t>
            </w:r>
          </w:p>
          <w:p w:rsidR="00985D24" w:rsidRPr="00985D24" w:rsidRDefault="00985D24" w:rsidP="00985D24">
            <w:pPr>
              <w:tabs>
                <w:tab w:val="left" w:pos="6960"/>
              </w:tabs>
              <w:jc w:val="center"/>
              <w:rPr>
                <w:rFonts w:eastAsia="Calibri"/>
                <w:sz w:val="24"/>
              </w:rPr>
            </w:pPr>
          </w:p>
        </w:tc>
        <w:tc>
          <w:tcPr>
            <w:tcW w:w="1560"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По решению № 248</w:t>
            </w:r>
          </w:p>
          <w:p w:rsidR="00985D24" w:rsidRPr="00985D24" w:rsidRDefault="00985D24" w:rsidP="00985D24">
            <w:pPr>
              <w:tabs>
                <w:tab w:val="left" w:pos="6960"/>
              </w:tabs>
              <w:jc w:val="center"/>
              <w:rPr>
                <w:rFonts w:eastAsia="Calibri"/>
                <w:sz w:val="24"/>
              </w:rPr>
            </w:pPr>
            <w:r w:rsidRPr="00985D24">
              <w:rPr>
                <w:rFonts w:eastAsia="Calibri"/>
                <w:sz w:val="24"/>
              </w:rPr>
              <w:t xml:space="preserve">от 21.12.11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По решению № 541</w:t>
            </w:r>
          </w:p>
          <w:p w:rsidR="00985D24" w:rsidRPr="00985D24" w:rsidRDefault="00985D24" w:rsidP="00985D24">
            <w:pPr>
              <w:tabs>
                <w:tab w:val="left" w:pos="6960"/>
              </w:tabs>
              <w:jc w:val="center"/>
              <w:rPr>
                <w:rFonts w:eastAsia="Calibri"/>
                <w:sz w:val="24"/>
              </w:rPr>
            </w:pPr>
            <w:r w:rsidRPr="00985D24">
              <w:rPr>
                <w:rFonts w:eastAsia="Calibri"/>
                <w:sz w:val="24"/>
              </w:rPr>
              <w:t>от 25.12.12</w:t>
            </w:r>
          </w:p>
        </w:tc>
        <w:tc>
          <w:tcPr>
            <w:tcW w:w="4110" w:type="dxa"/>
            <w:gridSpan w:val="2"/>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ind w:firstLine="709"/>
              <w:jc w:val="center"/>
              <w:rPr>
                <w:rFonts w:eastAsia="Calibri"/>
                <w:sz w:val="24"/>
              </w:rPr>
            </w:pPr>
            <w:r w:rsidRPr="00985D24">
              <w:rPr>
                <w:rFonts w:eastAsia="Calibri"/>
                <w:sz w:val="24"/>
              </w:rPr>
              <w:t>Отклонение</w:t>
            </w:r>
          </w:p>
          <w:p w:rsidR="00985D24" w:rsidRPr="00985D24" w:rsidRDefault="00985D24" w:rsidP="00985D24">
            <w:pPr>
              <w:tabs>
                <w:tab w:val="left" w:pos="6960"/>
              </w:tabs>
              <w:ind w:firstLine="709"/>
              <w:jc w:val="center"/>
              <w:rPr>
                <w:rFonts w:eastAsia="Calibri"/>
                <w:sz w:val="24"/>
              </w:rPr>
            </w:pPr>
          </w:p>
          <w:p w:rsidR="00985D24" w:rsidRPr="00985D24" w:rsidRDefault="00985D24" w:rsidP="00985D24">
            <w:pPr>
              <w:tabs>
                <w:tab w:val="left" w:pos="6960"/>
              </w:tabs>
              <w:ind w:firstLine="709"/>
              <w:jc w:val="center"/>
              <w:rPr>
                <w:rFonts w:eastAsia="Calibri"/>
                <w:sz w:val="24"/>
              </w:rPr>
            </w:pPr>
          </w:p>
        </w:tc>
      </w:tr>
      <w:tr w:rsidR="00985D24" w:rsidRPr="00985D24" w:rsidTr="005072D4">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(гр.3 – гр.2)</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 (гр.3 : гр.2)</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ind w:firstLine="709"/>
              <w:jc w:val="both"/>
              <w:rPr>
                <w:rFonts w:eastAsia="Calibri"/>
                <w:sz w:val="24"/>
              </w:rPr>
            </w:pPr>
            <w:r w:rsidRPr="00985D24">
              <w:rPr>
                <w:rFonts w:eastAsia="Calibri"/>
                <w:sz w:val="24"/>
              </w:rPr>
              <w:t>1</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3</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4</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5</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Всего расходов</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926.5</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1391.1</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+ 464.6</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150.2</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Социальная политика</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93.7</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191.7</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+ 98.0</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204.6</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Образование</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504.8</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693.7</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+ 188.9</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137.4</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Трансферты</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36.5</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37.0</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+ 0.5</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101.4</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Экономика</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43.1</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83.9</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+ 40.8</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194.7</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Здравоохранение</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84.3</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118.1</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+ 33.8</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140.1</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lastRenderedPageBreak/>
              <w:t>ЖКХ</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0.0</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39.0</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+ 39.0</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Безопасность</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0.0</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2.4</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+ 2.4</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Общегосударственные</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135.5</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144.2</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+ 8.7</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106.4</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Культура</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8.1</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15.5</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+ 7.4</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191.4</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Физкультура и спорт</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19.5</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65.0</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+ 45.5</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348.7</w:t>
            </w:r>
          </w:p>
        </w:tc>
      </w:tr>
      <w:tr w:rsidR="00985D24" w:rsidRPr="00985D24" w:rsidTr="005072D4">
        <w:tc>
          <w:tcPr>
            <w:tcW w:w="269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 xml:space="preserve">Прочие </w:t>
            </w:r>
          </w:p>
        </w:tc>
        <w:tc>
          <w:tcPr>
            <w:tcW w:w="156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w:t>
            </w:r>
          </w:p>
        </w:tc>
        <w:tc>
          <w:tcPr>
            <w:tcW w:w="170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0.6</w:t>
            </w:r>
          </w:p>
        </w:tc>
        <w:tc>
          <w:tcPr>
            <w:tcW w:w="184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- 0.4</w:t>
            </w:r>
          </w:p>
        </w:tc>
        <w:tc>
          <w:tcPr>
            <w:tcW w:w="22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60.0</w:t>
            </w:r>
          </w:p>
        </w:tc>
      </w:tr>
    </w:tbl>
    <w:p w:rsidR="00985D24" w:rsidRPr="00985D24" w:rsidRDefault="00985D24" w:rsidP="00985D24">
      <w:pPr>
        <w:widowControl w:val="0"/>
        <w:autoSpaceDE w:val="0"/>
        <w:autoSpaceDN w:val="0"/>
        <w:adjustRightInd w:val="0"/>
        <w:spacing w:after="0" w:line="240" w:lineRule="auto"/>
        <w:jc w:val="both"/>
        <w:rPr>
          <w:rFonts w:ascii="Times New Roman" w:eastAsia="Times New Roman" w:hAnsi="Times New Roman" w:cs="Times New Roman"/>
          <w:color w:val="FF0000"/>
          <w:sz w:val="24"/>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Увеличение плановых назначений расходной части бюджета составило 464,6 млн. рублей или рост к первоначально утвержденному бюджету более чем в 1,5 раза. При этом первоначально утвержденные назначения бюджета по доходам увеличены значительно ниже, всего на 350,9 млн. рублей. </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Планирование увеличения расходов без соответствующего покрытия доходами может привести к увеличению риска неисполнения мероприятий по плану социально-экономического развития района и увеличению дефицита бюджета.</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b/>
          <w:i/>
          <w:sz w:val="28"/>
          <w:szCs w:val="28"/>
          <w:lang w:eastAsia="ru-RU"/>
        </w:rPr>
      </w:pPr>
      <w:r w:rsidRPr="00985D24">
        <w:rPr>
          <w:rFonts w:ascii="Times New Roman" w:eastAsia="Times New Roman" w:hAnsi="Times New Roman" w:cs="Times New Roman"/>
          <w:sz w:val="28"/>
          <w:szCs w:val="28"/>
          <w:lang w:eastAsia="ru-RU"/>
        </w:rPr>
        <w:t xml:space="preserve">Наибольшее увеличение плановых расходов по бюджету 2012 года предусмотрено на образование, социальную политику, физкультуру и спорт. </w:t>
      </w:r>
    </w:p>
    <w:p w:rsidR="00985D24" w:rsidRPr="00985D24" w:rsidRDefault="00985D24" w:rsidP="00985D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center"/>
        <w:rPr>
          <w:rFonts w:ascii="Times New Roman" w:eastAsia="Times New Roman" w:hAnsi="Times New Roman" w:cs="Times New Roman"/>
          <w:color w:val="FF0000"/>
          <w:sz w:val="24"/>
          <w:szCs w:val="28"/>
          <w:lang w:eastAsia="ru-RU"/>
        </w:rPr>
      </w:pPr>
      <w:r w:rsidRPr="00985D24">
        <w:rPr>
          <w:rFonts w:ascii="Times New Roman" w:eastAsia="Times New Roman" w:hAnsi="Times New Roman" w:cs="Times New Roman"/>
          <w:sz w:val="28"/>
          <w:szCs w:val="28"/>
          <w:lang w:eastAsia="ru-RU"/>
        </w:rPr>
        <w:t>3.1 Доходы   бюджета по плану 2010 - 2012 годов:</w:t>
      </w: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985D24">
        <w:rPr>
          <w:rFonts w:ascii="Times New Roman" w:eastAsia="Times New Roman" w:hAnsi="Times New Roman" w:cs="Times New Roman"/>
          <w:sz w:val="24"/>
          <w:szCs w:val="28"/>
          <w:lang w:eastAsia="ru-RU"/>
        </w:rPr>
        <w:t>(млн. руб.)</w:t>
      </w:r>
    </w:p>
    <w:tbl>
      <w:tblPr>
        <w:tblStyle w:val="a4"/>
        <w:tblW w:w="10212" w:type="dxa"/>
        <w:tblInd w:w="-318" w:type="dxa"/>
        <w:tblLayout w:type="fixed"/>
        <w:tblLook w:val="01E0"/>
      </w:tblPr>
      <w:tblGrid>
        <w:gridCol w:w="2290"/>
        <w:gridCol w:w="1475"/>
        <w:gridCol w:w="966"/>
        <w:gridCol w:w="1003"/>
        <w:gridCol w:w="1369"/>
        <w:gridCol w:w="1084"/>
        <w:gridCol w:w="1033"/>
        <w:gridCol w:w="992"/>
      </w:tblGrid>
      <w:tr w:rsidR="00985D24" w:rsidRPr="00985D24" w:rsidTr="005072D4">
        <w:trPr>
          <w:trHeight w:val="555"/>
        </w:trPr>
        <w:tc>
          <w:tcPr>
            <w:tcW w:w="2289" w:type="dxa"/>
            <w:vMerge w:val="restart"/>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jc w:val="center"/>
              <w:rPr>
                <w:rFonts w:eastAsia="Calibri"/>
                <w:sz w:val="24"/>
              </w:rPr>
            </w:pPr>
            <w:r w:rsidRPr="00985D24">
              <w:rPr>
                <w:rFonts w:eastAsia="Calibri"/>
                <w:sz w:val="24"/>
              </w:rPr>
              <w:t>Наименование</w:t>
            </w:r>
          </w:p>
          <w:p w:rsidR="00985D24" w:rsidRPr="00985D24" w:rsidRDefault="00985D24" w:rsidP="00985D24">
            <w:pPr>
              <w:tabs>
                <w:tab w:val="left" w:pos="6960"/>
              </w:tabs>
              <w:jc w:val="center"/>
              <w:rPr>
                <w:rFonts w:eastAsia="Calibri"/>
                <w:sz w:val="24"/>
              </w:rPr>
            </w:pPr>
          </w:p>
        </w:tc>
        <w:tc>
          <w:tcPr>
            <w:tcW w:w="3443" w:type="dxa"/>
            <w:gridSpan w:val="3"/>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Доходы</w:t>
            </w:r>
          </w:p>
        </w:tc>
        <w:tc>
          <w:tcPr>
            <w:tcW w:w="4475" w:type="dxa"/>
            <w:gridSpan w:val="4"/>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Отклонение</w:t>
            </w:r>
          </w:p>
        </w:tc>
      </w:tr>
      <w:tr w:rsidR="00985D24" w:rsidRPr="00985D24" w:rsidTr="005072D4">
        <w:trPr>
          <w:trHeight w:val="555"/>
        </w:trPr>
        <w:tc>
          <w:tcPr>
            <w:tcW w:w="2289"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5412" w:type="dxa"/>
            <w:gridSpan w:val="3"/>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1368"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Гр.4 –</w:t>
            </w:r>
          </w:p>
          <w:p w:rsidR="00985D24" w:rsidRPr="00985D24" w:rsidRDefault="00985D24" w:rsidP="00985D24">
            <w:pPr>
              <w:tabs>
                <w:tab w:val="left" w:pos="6960"/>
              </w:tabs>
              <w:jc w:val="center"/>
              <w:rPr>
                <w:rFonts w:eastAsia="Calibri"/>
                <w:sz w:val="24"/>
              </w:rPr>
            </w:pPr>
            <w:r w:rsidRPr="00985D24">
              <w:rPr>
                <w:rFonts w:eastAsia="Calibri"/>
                <w:sz w:val="24"/>
              </w:rPr>
              <w:t xml:space="preserve"> гр.2</w:t>
            </w:r>
          </w:p>
        </w:tc>
        <w:tc>
          <w:tcPr>
            <w:tcW w:w="1083"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Гр.4 – гр.3</w:t>
            </w:r>
          </w:p>
        </w:tc>
        <w:tc>
          <w:tcPr>
            <w:tcW w:w="2024"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В %%</w:t>
            </w:r>
          </w:p>
        </w:tc>
      </w:tr>
      <w:tr w:rsidR="00985D24" w:rsidRPr="00985D24" w:rsidTr="005072D4">
        <w:tc>
          <w:tcPr>
            <w:tcW w:w="2289"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2010</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2011</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2012</w:t>
            </w:r>
          </w:p>
        </w:tc>
        <w:tc>
          <w:tcPr>
            <w:tcW w:w="4475"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1083"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4/2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4/3</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ind w:firstLine="709"/>
              <w:jc w:val="both"/>
              <w:rPr>
                <w:rFonts w:eastAsia="Calibri"/>
                <w:sz w:val="24"/>
              </w:rPr>
            </w:pPr>
            <w:r w:rsidRPr="00985D24">
              <w:rPr>
                <w:rFonts w:eastAsia="Calibri"/>
                <w:sz w:val="24"/>
              </w:rPr>
              <w:t>1</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3</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4</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5</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6</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8</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Всего доходов</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1080.6</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1155.5</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1250.4</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+ 169.8</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+ 95.0</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115.7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108.2</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НДФЛ</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187.1</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199.6</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193.4</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+ 6.3</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- 6.2</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103.4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96.9</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НСД</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15.5</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18.9</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21.9</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+ 6.4</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+ 3.0</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141.3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115.9</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Налог на имущество</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219.7</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232.6</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29.1</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- 190.6</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-203.5</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12.5</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Госпошлина</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3.2</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-9.1</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- 9.1</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26.0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26.0</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Доходы от использования имущества</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49.7</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48.0</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47.9</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- 1.8</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- 0.1</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96.4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99.8</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ППР</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4.6</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+ 3.6</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+ 3.3</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460.0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358.9</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От продажи активов</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19.7</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14.0</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30.0</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+ 10.7</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rPr>
              <w:t>+ 16.0</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152.3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rPr>
              <w:t>214.3</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Штрафы</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7.0</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5.4</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- 4.1</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- 2.5</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41.4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53.7</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Безвозмездные</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567.6</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618.3</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914.7</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+ 347.1</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+ 296.4</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161.2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147.9</w:t>
            </w:r>
          </w:p>
        </w:tc>
      </w:tr>
      <w:tr w:rsidR="00985D24" w:rsidRPr="00985D24" w:rsidTr="005072D4">
        <w:tc>
          <w:tcPr>
            <w:tcW w:w="228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Прочие</w:t>
            </w:r>
          </w:p>
        </w:tc>
        <w:tc>
          <w:tcPr>
            <w:tcW w:w="14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w:t>
            </w:r>
          </w:p>
        </w:tc>
        <w:tc>
          <w:tcPr>
            <w:tcW w:w="9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5.1</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2.7</w:t>
            </w:r>
          </w:p>
        </w:tc>
        <w:tc>
          <w:tcPr>
            <w:tcW w:w="136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+ 1.7</w:t>
            </w:r>
          </w:p>
        </w:tc>
        <w:tc>
          <w:tcPr>
            <w:tcW w:w="108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- 2.4</w:t>
            </w:r>
          </w:p>
        </w:tc>
        <w:tc>
          <w:tcPr>
            <w:tcW w:w="10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270.0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52.9</w:t>
            </w:r>
          </w:p>
        </w:tc>
      </w:tr>
    </w:tbl>
    <w:p w:rsidR="00985D24" w:rsidRPr="00985D24" w:rsidRDefault="00985D24" w:rsidP="00985D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Плановые назначения по доходам ежегодно увеличиваются, вместе с тем, ежегодно снижается плановый показатель получения доходов от использования муниципального имущества.</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85D24">
        <w:rPr>
          <w:rFonts w:ascii="Times New Roman" w:eastAsia="Times New Roman" w:hAnsi="Times New Roman" w:cs="Times New Roman"/>
          <w:sz w:val="28"/>
          <w:szCs w:val="28"/>
          <w:lang w:eastAsia="ru-RU"/>
        </w:rPr>
        <w:t xml:space="preserve">Существенно снизились в плановых доходах бюджета налог на имущество и госпошлина. Пояснений о причинах снижения не представлено. </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lastRenderedPageBreak/>
        <w:t xml:space="preserve"> </w:t>
      </w:r>
    </w:p>
    <w:p w:rsidR="00985D24" w:rsidRPr="00985D24" w:rsidRDefault="00985D24" w:rsidP="00985D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3.2 Расходы бюджета по плану 2010 - 2012 года имеют следующие отклонения:</w:t>
      </w: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sz w:val="24"/>
          <w:szCs w:val="28"/>
          <w:lang w:eastAsia="ru-RU"/>
        </w:rPr>
      </w:pPr>
      <w:r w:rsidRPr="00985D24">
        <w:rPr>
          <w:rFonts w:ascii="Times New Roman" w:eastAsia="Times New Roman" w:hAnsi="Times New Roman" w:cs="Times New Roman"/>
          <w:sz w:val="24"/>
          <w:szCs w:val="28"/>
          <w:lang w:eastAsia="ru-RU"/>
        </w:rPr>
        <w:t>(млн. руб.)</w:t>
      </w:r>
    </w:p>
    <w:tbl>
      <w:tblPr>
        <w:tblStyle w:val="a4"/>
        <w:tblW w:w="10344" w:type="dxa"/>
        <w:tblInd w:w="-318" w:type="dxa"/>
        <w:tblLayout w:type="fixed"/>
        <w:tblLook w:val="01E0"/>
      </w:tblPr>
      <w:tblGrid>
        <w:gridCol w:w="2551"/>
        <w:gridCol w:w="1553"/>
        <w:gridCol w:w="974"/>
        <w:gridCol w:w="1014"/>
        <w:gridCol w:w="1275"/>
        <w:gridCol w:w="992"/>
        <w:gridCol w:w="993"/>
        <w:gridCol w:w="992"/>
      </w:tblGrid>
      <w:tr w:rsidR="00985D24" w:rsidRPr="00985D24" w:rsidTr="005072D4">
        <w:trPr>
          <w:trHeight w:val="555"/>
        </w:trPr>
        <w:tc>
          <w:tcPr>
            <w:tcW w:w="2553" w:type="dxa"/>
            <w:vMerge w:val="restart"/>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jc w:val="center"/>
              <w:rPr>
                <w:rFonts w:eastAsia="Calibri"/>
                <w:sz w:val="24"/>
              </w:rPr>
            </w:pPr>
            <w:r w:rsidRPr="00985D24">
              <w:rPr>
                <w:rFonts w:eastAsia="Calibri"/>
                <w:sz w:val="24"/>
              </w:rPr>
              <w:t>Наименование</w:t>
            </w:r>
          </w:p>
          <w:p w:rsidR="00985D24" w:rsidRPr="00985D24" w:rsidRDefault="00985D24" w:rsidP="00985D24">
            <w:pPr>
              <w:tabs>
                <w:tab w:val="left" w:pos="6960"/>
              </w:tabs>
              <w:jc w:val="center"/>
              <w:rPr>
                <w:rFonts w:eastAsia="Calibri"/>
                <w:sz w:val="24"/>
              </w:rPr>
            </w:pPr>
          </w:p>
        </w:tc>
        <w:tc>
          <w:tcPr>
            <w:tcW w:w="3543" w:type="dxa"/>
            <w:gridSpan w:val="3"/>
            <w:vMerge w:val="restart"/>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jc w:val="center"/>
              <w:rPr>
                <w:rFonts w:eastAsia="Calibri"/>
                <w:sz w:val="24"/>
              </w:rPr>
            </w:pPr>
            <w:r w:rsidRPr="00985D24">
              <w:rPr>
                <w:rFonts w:eastAsia="Calibri"/>
                <w:sz w:val="24"/>
              </w:rPr>
              <w:t>Расходы</w:t>
            </w:r>
          </w:p>
          <w:p w:rsidR="00985D24" w:rsidRPr="00985D24" w:rsidRDefault="00985D24" w:rsidP="00985D24">
            <w:pPr>
              <w:tabs>
                <w:tab w:val="left" w:pos="6960"/>
              </w:tabs>
              <w:ind w:firstLine="709"/>
              <w:jc w:val="center"/>
              <w:rPr>
                <w:rFonts w:eastAsia="Calibri"/>
                <w:sz w:val="24"/>
              </w:rPr>
            </w:pPr>
          </w:p>
          <w:p w:rsidR="00985D24" w:rsidRPr="00985D24" w:rsidRDefault="00985D24" w:rsidP="00985D24">
            <w:pPr>
              <w:tabs>
                <w:tab w:val="left" w:pos="6960"/>
              </w:tabs>
              <w:ind w:firstLine="709"/>
              <w:jc w:val="center"/>
              <w:rPr>
                <w:rFonts w:eastAsia="Calibri"/>
                <w:sz w:val="24"/>
              </w:rPr>
            </w:pPr>
          </w:p>
          <w:p w:rsidR="00985D24" w:rsidRPr="00985D24" w:rsidRDefault="00985D24" w:rsidP="00985D24">
            <w:pPr>
              <w:tabs>
                <w:tab w:val="left" w:pos="6960"/>
              </w:tabs>
              <w:ind w:firstLine="709"/>
              <w:jc w:val="center"/>
              <w:rPr>
                <w:rFonts w:eastAsia="Calibri"/>
                <w:sz w:val="24"/>
              </w:rPr>
            </w:pPr>
          </w:p>
        </w:tc>
        <w:tc>
          <w:tcPr>
            <w:tcW w:w="4253" w:type="dxa"/>
            <w:gridSpan w:val="4"/>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Отклонение</w:t>
            </w:r>
          </w:p>
        </w:tc>
      </w:tr>
      <w:tr w:rsidR="00985D24" w:rsidRPr="00985D24" w:rsidTr="005072D4">
        <w:trPr>
          <w:trHeight w:val="555"/>
        </w:trPr>
        <w:tc>
          <w:tcPr>
            <w:tcW w:w="2553"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5531" w:type="dxa"/>
            <w:gridSpan w:val="3"/>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Гр.4 –</w:t>
            </w:r>
          </w:p>
          <w:p w:rsidR="00985D24" w:rsidRPr="00985D24" w:rsidRDefault="00985D24" w:rsidP="00985D24">
            <w:pPr>
              <w:tabs>
                <w:tab w:val="left" w:pos="6960"/>
              </w:tabs>
              <w:jc w:val="center"/>
              <w:rPr>
                <w:rFonts w:eastAsia="Calibri"/>
                <w:sz w:val="24"/>
              </w:rPr>
            </w:pPr>
            <w:r w:rsidRPr="00985D24">
              <w:rPr>
                <w:rFonts w:eastAsia="Calibri"/>
                <w:sz w:val="24"/>
              </w:rPr>
              <w:t xml:space="preserve"> гр.2</w:t>
            </w:r>
          </w:p>
        </w:tc>
        <w:tc>
          <w:tcPr>
            <w:tcW w:w="992"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Гр.4 – гр.3</w:t>
            </w:r>
          </w:p>
        </w:tc>
        <w:tc>
          <w:tcPr>
            <w:tcW w:w="1985"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В %%</w:t>
            </w:r>
          </w:p>
        </w:tc>
      </w:tr>
      <w:tr w:rsidR="00985D24" w:rsidRPr="00985D24" w:rsidTr="005072D4">
        <w:tc>
          <w:tcPr>
            <w:tcW w:w="2553"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2010</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2011</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2012</w:t>
            </w:r>
          </w:p>
        </w:tc>
        <w:tc>
          <w:tcPr>
            <w:tcW w:w="4253"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4/2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4/3</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ind w:firstLine="709"/>
              <w:jc w:val="both"/>
              <w:rPr>
                <w:rFonts w:eastAsia="Calibri"/>
                <w:sz w:val="24"/>
              </w:rPr>
            </w:pPr>
            <w:r w:rsidRPr="00985D24">
              <w:rPr>
                <w:rFonts w:eastAsia="Calibri"/>
                <w:sz w:val="24"/>
              </w:rPr>
              <w:t>1</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3</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4</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5</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6</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8</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sz w:val="24"/>
              </w:rPr>
            </w:pPr>
            <w:r w:rsidRPr="00985D24">
              <w:rPr>
                <w:rFonts w:eastAsia="Calibri"/>
                <w:sz w:val="24"/>
              </w:rPr>
              <w:t>Всего расходов</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1234.6</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1273.8</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1391.1</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+ 156.5</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+ 117.3</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112.7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109.2</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Социальная политика</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153.5</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157.8</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191.7</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+ 38.2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+33.9</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124.9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121.5</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Образование</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617.7</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598.8</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693.7</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+ 76.0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rPr>
              <w:t>+ 94.9</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112.3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rPr>
              <w:t>115.9</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Трансферты</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79.5</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45.6</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37.0</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i/>
                <w:color w:val="FF0000"/>
              </w:rPr>
            </w:pPr>
            <w:r w:rsidRPr="00985D24">
              <w:rPr>
                <w:rFonts w:eastAsia="Calibri"/>
                <w:i/>
                <w:color w:val="FF0000"/>
              </w:rPr>
              <w:t>- 42.5</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i/>
                <w:color w:val="FF0000"/>
              </w:rPr>
            </w:pPr>
            <w:r w:rsidRPr="00985D24">
              <w:rPr>
                <w:rFonts w:eastAsia="Calibri"/>
                <w:i/>
                <w:color w:val="FF0000"/>
              </w:rPr>
              <w:t>- 8.6</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i/>
                <w:color w:val="FF0000"/>
              </w:rPr>
            </w:pPr>
            <w:r w:rsidRPr="00985D24">
              <w:rPr>
                <w:rFonts w:eastAsia="Calibri"/>
                <w:i/>
                <w:color w:val="FF0000"/>
              </w:rPr>
              <w:t>46.5</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i/>
                <w:color w:val="FF0000"/>
              </w:rPr>
            </w:pPr>
            <w:r w:rsidRPr="00985D24">
              <w:rPr>
                <w:rFonts w:eastAsia="Calibri"/>
                <w:i/>
                <w:color w:val="FF0000"/>
              </w:rPr>
              <w:t>81.1</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Экономика</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53.9</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37.6</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83.9</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+ 30.0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+ 46.3</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155.7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223.1</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Здравоохранение</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118.6</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149.3</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118.1</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- 0.5</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- 31.2</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99.6</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79.1</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ЖКХ</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28.3</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34.8</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39.0</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+ 10.7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+ 4.2</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137.8</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112.1</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Безопасность</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69.7</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71.3</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2.4</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- 67.3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-68.9</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3.4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3.3</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Общегосударственные</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110.8</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155.7</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144.2</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+ 33.4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- 11.5</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130.1</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92.6</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Культура</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2.5</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8.1</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15.5</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+ 13.0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+ 7.4</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В 6 раз</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191.4</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Физкультура</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14.8</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65.0</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+ 50.2</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В 4 раза</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СМИ</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0.6</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 xml:space="preserve">Прочие </w:t>
            </w:r>
          </w:p>
        </w:tc>
        <w:tc>
          <w:tcPr>
            <w:tcW w:w="1555"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0.1</w:t>
            </w:r>
          </w:p>
        </w:tc>
        <w:tc>
          <w:tcPr>
            <w:tcW w:w="9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0.0</w:t>
            </w:r>
          </w:p>
        </w:tc>
        <w:tc>
          <w:tcPr>
            <w:tcW w:w="10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0.0</w:t>
            </w:r>
          </w:p>
        </w:tc>
        <w:tc>
          <w:tcPr>
            <w:tcW w:w="12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- 0.1</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0.0</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r>
    </w:tbl>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color w:val="FF0000"/>
          <w:sz w:val="24"/>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Общий объем плановых расходов бюджета ежегодно увеличивается.</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В том числе, на протяжении трех последних лет ежегодно увеличиваются плановые расходы на социальную политику, образование, экономику, культуру. Существенно увеличены плановые расходы на развитие физкультуры и спорта. </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Вместе с тем в течение последних трех лет снижаются расходы на здравоохранение и безопасность.</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Более подробный анализ изменений, внесенных в бюджет по расходам в 2012 году приведен в приложении 1 к настоящему заключению.</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4. Исполнение бюджета по доходам</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Фактически доходная часть бюджета выполнена за 2012 год в сумме 1146,8 млн. руб., при установленном плане 1250,4 млн. руб. или на 91,7  процента.  В бюджет не поступило 103,6 млн. рублей. При этом выполнение плана доходов 2010 года составляло 98,2 процента, а в 2011 году 94,2 процента. За три года выполнение доходной части бюджета снижено на 6,5 процента. Т.е. если плановые назначения растут, то фактическое исполнение бюджета по этому показателю ежегодно снижается.</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Бюджет по расходам выполнен в сумме 1239,2 млн. руб. при плане 1391,1 млн. руб. или 89,1 процента. Выполнение за 2010 составляло 93,3 процента, за 2011 год 85,0 процентов.</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lastRenderedPageBreak/>
        <w:t>Не освоено к плану отчетного года 151,9 млн. рублей. В 2010 году не было освоено  83,0 млн. рублей, и  191,1 млн. рублей в 2011 году.</w:t>
      </w:r>
    </w:p>
    <w:p w:rsidR="00985D24" w:rsidRPr="00985D24" w:rsidRDefault="00985D24" w:rsidP="00985D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4.1 Исполнение бюджета по доходам к плану 2012 года:</w:t>
      </w: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(млн. руб.)</w:t>
      </w:r>
    </w:p>
    <w:tbl>
      <w:tblPr>
        <w:tblStyle w:val="a4"/>
        <w:tblW w:w="0" w:type="auto"/>
        <w:tblLook w:val="04A0"/>
      </w:tblPr>
      <w:tblGrid>
        <w:gridCol w:w="1914"/>
        <w:gridCol w:w="1914"/>
        <w:gridCol w:w="1914"/>
        <w:gridCol w:w="1790"/>
        <w:gridCol w:w="1932"/>
      </w:tblGrid>
      <w:tr w:rsidR="00985D24" w:rsidRPr="00985D24" w:rsidTr="005072D4">
        <w:tc>
          <w:tcPr>
            <w:tcW w:w="1914"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4"/>
                <w:szCs w:val="24"/>
              </w:rPr>
            </w:pPr>
            <w:r w:rsidRPr="00985D24">
              <w:rPr>
                <w:rFonts w:eastAsia="Calibri"/>
                <w:sz w:val="24"/>
                <w:szCs w:val="24"/>
              </w:rPr>
              <w:t>Наименование</w:t>
            </w:r>
          </w:p>
        </w:tc>
        <w:tc>
          <w:tcPr>
            <w:tcW w:w="1914"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4"/>
                <w:szCs w:val="24"/>
              </w:rPr>
            </w:pPr>
            <w:r w:rsidRPr="00985D24">
              <w:rPr>
                <w:rFonts w:eastAsia="Calibri"/>
                <w:sz w:val="24"/>
                <w:szCs w:val="24"/>
              </w:rPr>
              <w:t>План</w:t>
            </w:r>
          </w:p>
        </w:tc>
        <w:tc>
          <w:tcPr>
            <w:tcW w:w="1914"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4"/>
                <w:szCs w:val="24"/>
              </w:rPr>
            </w:pPr>
            <w:r w:rsidRPr="00985D24">
              <w:rPr>
                <w:rFonts w:eastAsia="Calibri"/>
                <w:sz w:val="24"/>
                <w:szCs w:val="24"/>
              </w:rPr>
              <w:t>Фактически</w:t>
            </w:r>
          </w:p>
          <w:p w:rsidR="00985D24" w:rsidRPr="00985D24" w:rsidRDefault="00985D24" w:rsidP="00985D24">
            <w:pPr>
              <w:widowControl w:val="0"/>
              <w:autoSpaceDE w:val="0"/>
              <w:autoSpaceDN w:val="0"/>
              <w:adjustRightInd w:val="0"/>
              <w:jc w:val="center"/>
              <w:rPr>
                <w:rFonts w:eastAsia="Calibri"/>
                <w:b/>
                <w:sz w:val="24"/>
                <w:szCs w:val="24"/>
              </w:rPr>
            </w:pPr>
            <w:r w:rsidRPr="00985D24">
              <w:rPr>
                <w:rFonts w:eastAsia="Calibri"/>
                <w:sz w:val="24"/>
                <w:szCs w:val="24"/>
              </w:rPr>
              <w:t>за год</w:t>
            </w:r>
          </w:p>
        </w:tc>
        <w:tc>
          <w:tcPr>
            <w:tcW w:w="3722"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4"/>
                <w:szCs w:val="24"/>
              </w:rPr>
            </w:pPr>
            <w:r w:rsidRPr="00985D24">
              <w:rPr>
                <w:rFonts w:eastAsia="Calibri"/>
                <w:sz w:val="24"/>
                <w:szCs w:val="24"/>
              </w:rPr>
              <w:t>Отклонение</w:t>
            </w:r>
          </w:p>
        </w:tc>
      </w:tr>
      <w:tr w:rsidR="00985D24" w:rsidRPr="00985D24" w:rsidTr="005072D4">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b/>
                <w:sz w:val="24"/>
                <w:szCs w:val="24"/>
              </w:rPr>
            </w:pP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4"/>
                <w:szCs w:val="24"/>
              </w:rPr>
            </w:pPr>
            <w:r w:rsidRPr="00985D24">
              <w:rPr>
                <w:rFonts w:eastAsia="Calibri"/>
                <w:sz w:val="24"/>
                <w:szCs w:val="24"/>
              </w:rPr>
              <w:t>Сумма</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4"/>
                <w:szCs w:val="24"/>
              </w:rPr>
            </w:pPr>
            <w:r w:rsidRPr="00985D24">
              <w:rPr>
                <w:rFonts w:eastAsia="Calibri"/>
                <w:sz w:val="24"/>
                <w:szCs w:val="24"/>
              </w:rPr>
              <w:t>%%</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Всего доходов</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1250.4</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1146.8</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color w:val="FF0000"/>
              </w:rPr>
            </w:pPr>
            <w:r w:rsidRPr="00985D24">
              <w:rPr>
                <w:rFonts w:eastAsia="Calibri"/>
                <w:color w:val="FF0000"/>
              </w:rPr>
              <w:t>- 103.6</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color w:val="FF0000"/>
              </w:rPr>
            </w:pPr>
            <w:r w:rsidRPr="00985D24">
              <w:rPr>
                <w:rFonts w:eastAsia="Calibri"/>
                <w:color w:val="FF0000"/>
              </w:rPr>
              <w:t>91.7</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НДФЛ</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193.4</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186.8</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color w:val="FF0000"/>
              </w:rPr>
            </w:pPr>
            <w:r w:rsidRPr="00985D24">
              <w:rPr>
                <w:rFonts w:eastAsia="Calibri"/>
                <w:color w:val="FF0000"/>
              </w:rPr>
              <w:t>- 6.6</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color w:val="FF0000"/>
              </w:rPr>
            </w:pPr>
            <w:r w:rsidRPr="00985D24">
              <w:rPr>
                <w:rFonts w:eastAsia="Calibri"/>
                <w:color w:val="FF0000"/>
              </w:rPr>
              <w:t>96.6</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НСД</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21.9</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21.9</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0.0</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100.0</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Налог на имущество</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29.1</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29.3</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+ 0.2</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100.7</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Госпошлина</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3.2</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3.2</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0.0</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100.0</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Доходы от использования имущества</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47.9</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49.3</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+ 1.4</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102.9</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ППР</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4.6</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4.6</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0.0</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100.0</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От продажи активов</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30.0</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30.7</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+ 0.7</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102.3</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Штрафы</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2.9</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0.0</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100.0</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Безвозмездные</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914.7</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815.5</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color w:val="FF0000"/>
              </w:rPr>
            </w:pPr>
            <w:r w:rsidRPr="00985D24">
              <w:rPr>
                <w:rFonts w:eastAsia="Calibri"/>
                <w:color w:val="FF0000"/>
              </w:rPr>
              <w:t>- 99.2</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color w:val="FF0000"/>
              </w:rPr>
            </w:pPr>
            <w:r w:rsidRPr="00985D24">
              <w:rPr>
                <w:rFonts w:eastAsia="Calibri"/>
                <w:color w:val="FF0000"/>
              </w:rPr>
              <w:t>89.2</w:t>
            </w:r>
          </w:p>
        </w:tc>
      </w:tr>
      <w:tr w:rsidR="00985D24" w:rsidRPr="00985D24" w:rsidTr="005072D4">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Прочие</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2.7</w:t>
            </w:r>
          </w:p>
        </w:tc>
        <w:tc>
          <w:tcPr>
            <w:tcW w:w="191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rPr>
            </w:pPr>
            <w:r w:rsidRPr="00985D24">
              <w:rPr>
                <w:rFonts w:eastAsia="Calibri"/>
              </w:rPr>
              <w:t>2.6</w:t>
            </w:r>
          </w:p>
        </w:tc>
        <w:tc>
          <w:tcPr>
            <w:tcW w:w="17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color w:val="FF0000"/>
              </w:rPr>
            </w:pPr>
            <w:r w:rsidRPr="00985D24">
              <w:rPr>
                <w:rFonts w:eastAsia="Calibri"/>
                <w:color w:val="FF0000"/>
              </w:rPr>
              <w:t>-0.1</w:t>
            </w:r>
          </w:p>
        </w:tc>
        <w:tc>
          <w:tcPr>
            <w:tcW w:w="19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color w:val="FF0000"/>
              </w:rPr>
            </w:pPr>
            <w:r w:rsidRPr="00985D24">
              <w:rPr>
                <w:rFonts w:eastAsia="Calibri"/>
                <w:color w:val="FF0000"/>
              </w:rPr>
              <w:t>96.3</w:t>
            </w:r>
          </w:p>
        </w:tc>
      </w:tr>
    </w:tbl>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Из общего объема неисполнения доходов наибольшее неисполнение допущено по «Безвозмездным поступлениям»: из 103,6 млн. руб. безвозмездных поступлений меньше плановых назначений на 99,2 млн. руб., или 95,8 процента от общей суммы отклонения.</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tabs>
          <w:tab w:val="left" w:pos="6960"/>
        </w:tabs>
        <w:spacing w:after="0" w:line="240" w:lineRule="auto"/>
        <w:ind w:firstLine="709"/>
        <w:jc w:val="center"/>
        <w:rPr>
          <w:rFonts w:ascii="Times New Roman" w:eastAsia="Times New Roman" w:hAnsi="Times New Roman" w:cs="Times New Roman"/>
          <w:sz w:val="28"/>
          <w:szCs w:val="24"/>
          <w:lang w:eastAsia="ru-RU"/>
        </w:rPr>
      </w:pPr>
      <w:r w:rsidRPr="00985D24">
        <w:rPr>
          <w:rFonts w:ascii="Times New Roman" w:eastAsia="Times New Roman" w:hAnsi="Times New Roman" w:cs="Times New Roman"/>
          <w:sz w:val="28"/>
          <w:szCs w:val="24"/>
          <w:lang w:eastAsia="ru-RU"/>
        </w:rPr>
        <w:t>4.2 Динамика фактических поступлений доходов:</w:t>
      </w:r>
    </w:p>
    <w:p w:rsidR="00985D24" w:rsidRPr="00985D24" w:rsidRDefault="00985D24" w:rsidP="00985D24">
      <w:pPr>
        <w:tabs>
          <w:tab w:val="left" w:pos="6960"/>
        </w:tabs>
        <w:spacing w:after="0" w:line="240" w:lineRule="auto"/>
        <w:ind w:firstLine="709"/>
        <w:jc w:val="right"/>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(млн. руб.)</w:t>
      </w:r>
    </w:p>
    <w:tbl>
      <w:tblPr>
        <w:tblStyle w:val="a4"/>
        <w:tblW w:w="9571" w:type="dxa"/>
        <w:tblLook w:val="01E0"/>
      </w:tblPr>
      <w:tblGrid>
        <w:gridCol w:w="2498"/>
        <w:gridCol w:w="1010"/>
        <w:gridCol w:w="1010"/>
        <w:gridCol w:w="1011"/>
        <w:gridCol w:w="1010"/>
        <w:gridCol w:w="940"/>
        <w:gridCol w:w="71"/>
        <w:gridCol w:w="1010"/>
        <w:gridCol w:w="1011"/>
      </w:tblGrid>
      <w:tr w:rsidR="00985D24" w:rsidRPr="00985D24" w:rsidTr="005072D4">
        <w:tc>
          <w:tcPr>
            <w:tcW w:w="2498"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Наименование</w:t>
            </w:r>
          </w:p>
          <w:p w:rsidR="00985D24" w:rsidRPr="00985D24" w:rsidRDefault="00985D24" w:rsidP="00985D24">
            <w:pPr>
              <w:tabs>
                <w:tab w:val="left" w:pos="6960"/>
              </w:tabs>
              <w:jc w:val="center"/>
              <w:rPr>
                <w:rFonts w:eastAsia="Calibri"/>
                <w:sz w:val="24"/>
                <w:szCs w:val="24"/>
              </w:rPr>
            </w:pPr>
            <w:r w:rsidRPr="00985D24">
              <w:rPr>
                <w:rFonts w:eastAsia="Calibri"/>
                <w:sz w:val="24"/>
                <w:szCs w:val="24"/>
              </w:rPr>
              <w:t>доходов</w:t>
            </w:r>
          </w:p>
        </w:tc>
        <w:tc>
          <w:tcPr>
            <w:tcW w:w="4041" w:type="dxa"/>
            <w:gridSpan w:val="4"/>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Фактически поступило за год</w:t>
            </w:r>
          </w:p>
        </w:tc>
        <w:tc>
          <w:tcPr>
            <w:tcW w:w="3032" w:type="dxa"/>
            <w:gridSpan w:val="4"/>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 xml:space="preserve">2012 в %% к </w:t>
            </w:r>
          </w:p>
        </w:tc>
      </w:tr>
      <w:tr w:rsidR="00985D24" w:rsidRPr="00985D24" w:rsidTr="005072D4">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szCs w:val="24"/>
              </w:rPr>
            </w:pP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2009</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2010</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2011</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2012</w:t>
            </w:r>
          </w:p>
        </w:tc>
        <w:tc>
          <w:tcPr>
            <w:tcW w:w="9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2009</w:t>
            </w:r>
          </w:p>
        </w:tc>
        <w:tc>
          <w:tcPr>
            <w:tcW w:w="108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2010</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2011</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НДФЛ</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179.5</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194.2</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207.8</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186.8</w:t>
            </w:r>
          </w:p>
        </w:tc>
        <w:tc>
          <w:tcPr>
            <w:tcW w:w="9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104.1</w:t>
            </w:r>
          </w:p>
        </w:tc>
        <w:tc>
          <w:tcPr>
            <w:tcW w:w="108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96.2</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89.9</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 совокупный</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17.8</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15.6</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20.0</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21.9</w:t>
            </w:r>
          </w:p>
        </w:tc>
        <w:tc>
          <w:tcPr>
            <w:tcW w:w="9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123.0</w:t>
            </w:r>
          </w:p>
        </w:tc>
        <w:tc>
          <w:tcPr>
            <w:tcW w:w="108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140.4</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109.5</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Имущество налог</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221.3</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222.6</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248.2</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29.3</w:t>
            </w:r>
          </w:p>
        </w:tc>
        <w:tc>
          <w:tcPr>
            <w:tcW w:w="9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13.2</w:t>
            </w:r>
          </w:p>
        </w:tc>
        <w:tc>
          <w:tcPr>
            <w:tcW w:w="108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13.1</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11.8</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Пошлина</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6.0</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12.8</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13.0</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3.2</w:t>
            </w:r>
          </w:p>
        </w:tc>
        <w:tc>
          <w:tcPr>
            <w:tcW w:w="9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53.3</w:t>
            </w:r>
          </w:p>
        </w:tc>
        <w:tc>
          <w:tcPr>
            <w:tcW w:w="108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25.0</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24.6</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От имущества</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74.7</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52.3</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49.4</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49.3</w:t>
            </w:r>
          </w:p>
        </w:tc>
        <w:tc>
          <w:tcPr>
            <w:tcW w:w="9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66.0</w:t>
            </w:r>
          </w:p>
        </w:tc>
        <w:tc>
          <w:tcPr>
            <w:tcW w:w="108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94.3</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99.8</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ППР</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4.6</w:t>
            </w:r>
          </w:p>
        </w:tc>
        <w:tc>
          <w:tcPr>
            <w:tcW w:w="9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353.9</w:t>
            </w:r>
          </w:p>
        </w:tc>
        <w:tc>
          <w:tcPr>
            <w:tcW w:w="108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460.0</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353.9</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От продажи</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11.8</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20.4</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13.4</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30.7</w:t>
            </w:r>
          </w:p>
        </w:tc>
        <w:tc>
          <w:tcPr>
            <w:tcW w:w="9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256.8</w:t>
            </w:r>
          </w:p>
        </w:tc>
        <w:tc>
          <w:tcPr>
            <w:tcW w:w="108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150.5</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rPr>
              <w:t>229.1</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Штрафы</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7.2</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5.8</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2.9</w:t>
            </w:r>
          </w:p>
        </w:tc>
        <w:tc>
          <w:tcPr>
            <w:tcW w:w="9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55.8</w:t>
            </w:r>
          </w:p>
        </w:tc>
        <w:tc>
          <w:tcPr>
            <w:tcW w:w="108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40.3</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50.0</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Безвозмездные</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503.1</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539.7</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525.1</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815.5</w:t>
            </w:r>
          </w:p>
        </w:tc>
        <w:tc>
          <w:tcPr>
            <w:tcW w:w="9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162.1</w:t>
            </w:r>
          </w:p>
        </w:tc>
        <w:tc>
          <w:tcPr>
            <w:tcW w:w="108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151.1</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155.3</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Прочие</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2.6</w:t>
            </w:r>
          </w:p>
        </w:tc>
        <w:tc>
          <w:tcPr>
            <w:tcW w:w="3032" w:type="dxa"/>
            <w:gridSpan w:val="4"/>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r>
      <w:tr w:rsidR="00985D24" w:rsidRPr="00985D24" w:rsidTr="005072D4">
        <w:tc>
          <w:tcPr>
            <w:tcW w:w="249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Всего</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1078.9</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1061.5</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1088.9</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1146.8</w:t>
            </w:r>
          </w:p>
        </w:tc>
        <w:tc>
          <w:tcPr>
            <w:tcW w:w="1011" w:type="dxa"/>
            <w:gridSpan w:val="2"/>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106.3</w:t>
            </w:r>
          </w:p>
        </w:tc>
        <w:tc>
          <w:tcPr>
            <w:tcW w:w="10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108.0</w:t>
            </w:r>
          </w:p>
        </w:tc>
        <w:tc>
          <w:tcPr>
            <w:tcW w:w="101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105.3</w:t>
            </w:r>
          </w:p>
        </w:tc>
      </w:tr>
    </w:tbl>
    <w:p w:rsidR="00985D24" w:rsidRPr="00985D24" w:rsidRDefault="00985D24" w:rsidP="00985D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Фактические доходы от налога на имущество, госпошлине, от реализации имущества и от штрафов в отчетном году ниже уровня предыдущих лет. Поступления подоходного налога за отчетный год меньше </w:t>
      </w:r>
      <w:r w:rsidRPr="00985D24">
        <w:rPr>
          <w:rFonts w:ascii="Times New Roman" w:eastAsia="Times New Roman" w:hAnsi="Times New Roman" w:cs="Times New Roman"/>
          <w:sz w:val="28"/>
          <w:szCs w:val="28"/>
          <w:lang w:eastAsia="ru-RU"/>
        </w:rPr>
        <w:lastRenderedPageBreak/>
        <w:t>чем в два предыдущих года.</w:t>
      </w:r>
    </w:p>
    <w:p w:rsidR="00985D24" w:rsidRPr="00985D24" w:rsidRDefault="00985D24" w:rsidP="00985D24">
      <w:pPr>
        <w:tabs>
          <w:tab w:val="left" w:pos="6960"/>
        </w:tabs>
        <w:spacing w:after="0" w:line="240" w:lineRule="auto"/>
        <w:ind w:firstLine="709"/>
        <w:rPr>
          <w:rFonts w:ascii="Times New Roman" w:eastAsia="Times New Roman" w:hAnsi="Times New Roman" w:cs="Times New Roman"/>
          <w:sz w:val="28"/>
          <w:szCs w:val="28"/>
          <w:lang w:eastAsia="ru-RU"/>
        </w:rPr>
      </w:pPr>
    </w:p>
    <w:p w:rsidR="00985D24" w:rsidRPr="00985D24" w:rsidRDefault="00985D24" w:rsidP="00985D24">
      <w:pPr>
        <w:tabs>
          <w:tab w:val="left" w:pos="6960"/>
        </w:tabs>
        <w:spacing w:after="0" w:line="240" w:lineRule="auto"/>
        <w:ind w:firstLine="709"/>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4.3 Фактические поступления доходов к годовым назначениям составили с отклонениями в процентах:</w:t>
      </w:r>
    </w:p>
    <w:p w:rsidR="00985D24" w:rsidRPr="00985D24" w:rsidRDefault="00985D24" w:rsidP="00985D24">
      <w:pPr>
        <w:spacing w:after="0" w:line="240" w:lineRule="auto"/>
        <w:ind w:firstLine="709"/>
        <w:jc w:val="right"/>
        <w:rPr>
          <w:rFonts w:ascii="Times New Roman" w:eastAsia="Times New Roman" w:hAnsi="Times New Roman" w:cs="Times New Roman"/>
          <w:lang w:eastAsia="ru-RU"/>
        </w:rPr>
      </w:pPr>
    </w:p>
    <w:p w:rsidR="00985D24" w:rsidRPr="00985D24" w:rsidRDefault="00985D24" w:rsidP="00985D24">
      <w:pPr>
        <w:spacing w:after="0" w:line="240" w:lineRule="auto"/>
        <w:ind w:firstLine="709"/>
        <w:jc w:val="right"/>
        <w:rPr>
          <w:rFonts w:ascii="Times New Roman" w:eastAsia="Times New Roman" w:hAnsi="Times New Roman" w:cs="Times New Roman"/>
          <w:lang w:eastAsia="ru-RU"/>
        </w:rPr>
      </w:pPr>
      <w:r w:rsidRPr="00985D24">
        <w:rPr>
          <w:rFonts w:ascii="Times New Roman" w:eastAsia="Times New Roman" w:hAnsi="Times New Roman" w:cs="Times New Roman"/>
          <w:lang w:eastAsia="ru-RU"/>
        </w:rPr>
        <w:t>(млн. руб.)</w:t>
      </w:r>
    </w:p>
    <w:tbl>
      <w:tblPr>
        <w:tblStyle w:val="a4"/>
        <w:tblW w:w="9744" w:type="dxa"/>
        <w:tblLayout w:type="fixed"/>
        <w:tblLook w:val="01E0"/>
      </w:tblPr>
      <w:tblGrid>
        <w:gridCol w:w="1949"/>
        <w:gridCol w:w="850"/>
        <w:gridCol w:w="850"/>
        <w:gridCol w:w="851"/>
        <w:gridCol w:w="850"/>
        <w:gridCol w:w="851"/>
        <w:gridCol w:w="850"/>
        <w:gridCol w:w="851"/>
        <w:gridCol w:w="850"/>
        <w:gridCol w:w="992"/>
      </w:tblGrid>
      <w:tr w:rsidR="00985D24" w:rsidRPr="00985D24" w:rsidTr="005072D4">
        <w:tc>
          <w:tcPr>
            <w:tcW w:w="1951"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Наименование</w:t>
            </w:r>
          </w:p>
          <w:p w:rsidR="00985D24" w:rsidRPr="00985D24" w:rsidRDefault="00985D24" w:rsidP="00985D24">
            <w:pPr>
              <w:tabs>
                <w:tab w:val="left" w:pos="6960"/>
              </w:tabs>
              <w:jc w:val="center"/>
              <w:rPr>
                <w:rFonts w:eastAsia="Calibri"/>
                <w:sz w:val="24"/>
                <w:szCs w:val="24"/>
              </w:rPr>
            </w:pPr>
            <w:r w:rsidRPr="00985D24">
              <w:rPr>
                <w:rFonts w:eastAsia="Calibri"/>
                <w:sz w:val="24"/>
                <w:szCs w:val="24"/>
              </w:rPr>
              <w:t>доходов</w:t>
            </w:r>
          </w:p>
        </w:tc>
        <w:tc>
          <w:tcPr>
            <w:tcW w:w="2552"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Назначено на год</w:t>
            </w:r>
          </w:p>
        </w:tc>
        <w:tc>
          <w:tcPr>
            <w:tcW w:w="2551"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Поступило за год</w:t>
            </w:r>
          </w:p>
        </w:tc>
        <w:tc>
          <w:tcPr>
            <w:tcW w:w="2693"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 xml:space="preserve"> %%</w:t>
            </w:r>
          </w:p>
        </w:tc>
      </w:tr>
      <w:tr w:rsidR="00985D24" w:rsidRPr="00985D24" w:rsidTr="005072D4">
        <w:tc>
          <w:tcPr>
            <w:tcW w:w="1951"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szCs w:val="24"/>
              </w:rPr>
            </w:pP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2010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2011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2012</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2011</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2012</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НДФЛ</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187.1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199.6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193.4</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194.2</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207.8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186.8</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103.8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104.1</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96.6</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 совокупный</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15.5</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18.9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21.9</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21.9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100.7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105.8</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100.0</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Имущество налог</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219.7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235.6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29.1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222.6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248.2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29.3</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101.3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105.4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100.7</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Пошлина</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12.8</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3.2</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104.1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105.7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100.0</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От имущества</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49.7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48.0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47.9</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52.3</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49.4</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49.3</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105.2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102.9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102.9</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ППР</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100.0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100.0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100.0</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От продажи</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30.0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20.4</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13.4</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30.7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103.6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95.7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102.3</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Штрафы</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5.4</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2.9</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7.2</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102.9</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107.4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100.0</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Безвозмездные</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567.6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618.3</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914.7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539.7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525.1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815.5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95.1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84.9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89.2</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Прочие</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96.3</w:t>
            </w:r>
          </w:p>
        </w:tc>
      </w:tr>
      <w:tr w:rsidR="00985D24" w:rsidRPr="00985D24" w:rsidTr="005072D4">
        <w:tc>
          <w:tcPr>
            <w:tcW w:w="19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Всего</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1080.6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1155.5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1250.4</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1061.5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1088.9</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1146.8</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98.2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94.2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91.7</w:t>
            </w:r>
          </w:p>
        </w:tc>
      </w:tr>
    </w:tbl>
    <w:p w:rsidR="00985D24" w:rsidRPr="00985D24" w:rsidRDefault="00985D24" w:rsidP="00985D24">
      <w:pPr>
        <w:spacing w:after="0" w:line="240" w:lineRule="auto"/>
        <w:ind w:firstLine="709"/>
        <w:jc w:val="both"/>
        <w:rPr>
          <w:rFonts w:ascii="Times New Roman" w:eastAsia="Times New Roman" w:hAnsi="Times New Roman" w:cs="Times New Roman"/>
          <w:sz w:val="20"/>
          <w:szCs w:val="20"/>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На протяжении трех последних лет исполнение плановых назначений по доходам осуществляется со снижением процента выполнения. </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В динамике фактических поступлений идет процесс со знаком (+), а фактические поступления к плановым в динамике процесс со знаком (-). </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Из изложенного следует, что при ежегодном росте фактических доходов 108,0 и 105,3 %%, плановые показатели доходов при формировании бюджета устанавливаются более высокого уровня, 115,7 и 108,2%% к предыдущему году.</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Данное обстоятельство может свидетельствовать о несовершенстве применяемых методик планирования.</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85D24">
        <w:rPr>
          <w:rFonts w:ascii="Times New Roman" w:eastAsia="Times New Roman" w:hAnsi="Times New Roman" w:cs="Times New Roman"/>
          <w:color w:val="FF0000"/>
          <w:sz w:val="28"/>
          <w:szCs w:val="28"/>
          <w:lang w:eastAsia="ru-RU"/>
        </w:rPr>
        <w:t xml:space="preserve"> </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p>
    <w:p w:rsidR="00985D24" w:rsidRPr="00985D24" w:rsidRDefault="00985D24" w:rsidP="00985D24">
      <w:pPr>
        <w:tabs>
          <w:tab w:val="left" w:pos="6960"/>
        </w:tabs>
        <w:spacing w:after="0" w:line="240" w:lineRule="auto"/>
        <w:ind w:firstLine="709"/>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4.4 Фактические поступления доходов к годовым назначениям составили с отклонениями в сумме:</w:t>
      </w:r>
    </w:p>
    <w:p w:rsidR="00985D24" w:rsidRPr="00985D24" w:rsidRDefault="00985D24" w:rsidP="00985D24">
      <w:pPr>
        <w:spacing w:after="0" w:line="240" w:lineRule="auto"/>
        <w:ind w:firstLine="709"/>
        <w:jc w:val="right"/>
        <w:rPr>
          <w:rFonts w:ascii="Times New Roman" w:eastAsia="Times New Roman" w:hAnsi="Times New Roman" w:cs="Times New Roman"/>
          <w:lang w:eastAsia="ru-RU"/>
        </w:rPr>
      </w:pPr>
      <w:r w:rsidRPr="00985D24">
        <w:rPr>
          <w:rFonts w:ascii="Times New Roman" w:eastAsia="Times New Roman" w:hAnsi="Times New Roman" w:cs="Times New Roman"/>
          <w:lang w:eastAsia="ru-RU"/>
        </w:rPr>
        <w:t>(млн. руб.)</w:t>
      </w:r>
    </w:p>
    <w:tbl>
      <w:tblPr>
        <w:tblStyle w:val="a4"/>
        <w:tblW w:w="9744" w:type="dxa"/>
        <w:tblLayout w:type="fixed"/>
        <w:tblLook w:val="01E0"/>
      </w:tblPr>
      <w:tblGrid>
        <w:gridCol w:w="2091"/>
        <w:gridCol w:w="849"/>
        <w:gridCol w:w="851"/>
        <w:gridCol w:w="850"/>
        <w:gridCol w:w="851"/>
        <w:gridCol w:w="850"/>
        <w:gridCol w:w="851"/>
        <w:gridCol w:w="850"/>
        <w:gridCol w:w="851"/>
        <w:gridCol w:w="850"/>
      </w:tblGrid>
      <w:tr w:rsidR="00985D24" w:rsidRPr="00985D24" w:rsidTr="005072D4">
        <w:tc>
          <w:tcPr>
            <w:tcW w:w="2093"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Наименование</w:t>
            </w:r>
          </w:p>
          <w:p w:rsidR="00985D24" w:rsidRPr="00985D24" w:rsidRDefault="00985D24" w:rsidP="00985D24">
            <w:pPr>
              <w:tabs>
                <w:tab w:val="left" w:pos="6960"/>
              </w:tabs>
              <w:jc w:val="center"/>
              <w:rPr>
                <w:rFonts w:eastAsia="Calibri"/>
                <w:sz w:val="24"/>
                <w:szCs w:val="24"/>
              </w:rPr>
            </w:pPr>
            <w:r w:rsidRPr="00985D24">
              <w:rPr>
                <w:rFonts w:eastAsia="Calibri"/>
                <w:sz w:val="24"/>
                <w:szCs w:val="24"/>
              </w:rPr>
              <w:t>доходов</w:t>
            </w:r>
          </w:p>
        </w:tc>
        <w:tc>
          <w:tcPr>
            <w:tcW w:w="2551"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Назначено на год</w:t>
            </w:r>
          </w:p>
        </w:tc>
        <w:tc>
          <w:tcPr>
            <w:tcW w:w="2552"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Поступило за год</w:t>
            </w:r>
          </w:p>
        </w:tc>
        <w:tc>
          <w:tcPr>
            <w:tcW w:w="2551"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Сумма отклонений</w:t>
            </w:r>
          </w:p>
        </w:tc>
      </w:tr>
      <w:tr w:rsidR="00985D24" w:rsidRPr="00985D24" w:rsidTr="005072D4">
        <w:tc>
          <w:tcPr>
            <w:tcW w:w="2093"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2010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2011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2012</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2010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2011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2011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2012</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sz w:val="24"/>
                <w:szCs w:val="24"/>
              </w:rPr>
            </w:pPr>
            <w:r w:rsidRPr="00985D24">
              <w:rPr>
                <w:rFonts w:eastAsia="Calibri"/>
                <w:sz w:val="24"/>
                <w:szCs w:val="24"/>
              </w:rPr>
              <w:t>НДФЛ</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187.1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199.6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193.4</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194.2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207.8</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186.8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+ 7.1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+ 8.2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- 6.6</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 совокупный</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18.9</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21.9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21.9</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0.0</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Имущество налог</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219.7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235.6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222.6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248.2</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+ 2.9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+ 12.6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+ 0.2</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Пошлина</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3.2</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+ 0.7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0.0</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От имущества</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49.7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48.0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47.9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49.4</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49.3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+ 2.6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+ 1.4</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+ 1.4</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ППР</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0.0</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От продажи</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30.0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20.4</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13.4</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30.7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- 0.6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+ 0.7</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Штрафы</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5.4</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5.8</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2.9</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+ 0.2</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+ 0.4</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0.0</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Безвозмездные</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567.6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618.3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914.7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539.7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525.1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815.5</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- 27.9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- 93.2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- 99.2</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Прочие</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- 0.1</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1080.6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1155.5</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1250.4</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1061.5</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1088.9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1146.8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- 19.1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- 66.6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- 103.6</w:t>
            </w:r>
          </w:p>
        </w:tc>
      </w:tr>
    </w:tbl>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В отчетном году, в отличие от двух предыдущих лет, невыполнение плановых назначений по безвозмездным поступлениям не перекрыто дополнительными поступлениями за счет других источников доходов.</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Причиной такого положения является невыполнение доходного источника по налогу с доходов физических лиц, в том числе, по вине соответствующего администратора.</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5. Исполнение бюджета по расходам </w:t>
      </w:r>
    </w:p>
    <w:p w:rsidR="00985D24" w:rsidRPr="00985D24" w:rsidRDefault="00985D24" w:rsidP="00985D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Бюджет по расходам выполнен в сумме 1239,2 млн. руб. при плане 1391,1 млн. руб. или 89,1 процента. Выполнение за 2010 составляло 93,3 процента, за 2011 год 85,0 процентов.</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Не освоено к плану отчетного года 151,9 млн. рублей. В 2010 году не было освоено  83,0 млн. рублей, и  191,1 млн. рублей в 2011 году.</w:t>
      </w:r>
    </w:p>
    <w:p w:rsidR="00985D24" w:rsidRPr="00985D24" w:rsidRDefault="00985D24" w:rsidP="00985D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5.1 Исполнение бюджета по расходам к плану 2012 года:</w:t>
      </w:r>
    </w:p>
    <w:p w:rsidR="00985D24" w:rsidRPr="00985D24" w:rsidRDefault="00985D24" w:rsidP="00985D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D24" w:rsidRPr="00985D24" w:rsidRDefault="00985D24" w:rsidP="00985D24">
      <w:pPr>
        <w:tabs>
          <w:tab w:val="left" w:pos="6960"/>
        </w:tabs>
        <w:spacing w:after="0" w:line="240" w:lineRule="auto"/>
        <w:jc w:val="right"/>
        <w:rPr>
          <w:rFonts w:ascii="Times New Roman" w:eastAsia="Times New Roman" w:hAnsi="Times New Roman" w:cs="Times New Roman"/>
          <w:sz w:val="24"/>
          <w:szCs w:val="20"/>
          <w:lang w:eastAsia="ru-RU"/>
        </w:rPr>
      </w:pPr>
      <w:r w:rsidRPr="00985D24">
        <w:rPr>
          <w:rFonts w:ascii="Times New Roman" w:eastAsia="Times New Roman" w:hAnsi="Times New Roman" w:cs="Times New Roman"/>
          <w:sz w:val="24"/>
          <w:szCs w:val="20"/>
          <w:lang w:eastAsia="ru-RU"/>
        </w:rPr>
        <w:t>(млн. руб.)</w:t>
      </w:r>
    </w:p>
    <w:tbl>
      <w:tblPr>
        <w:tblStyle w:val="a4"/>
        <w:tblW w:w="10065" w:type="dxa"/>
        <w:tblInd w:w="-318" w:type="dxa"/>
        <w:tblLook w:val="01E0"/>
      </w:tblPr>
      <w:tblGrid>
        <w:gridCol w:w="2816"/>
        <w:gridCol w:w="1596"/>
        <w:gridCol w:w="1574"/>
        <w:gridCol w:w="2039"/>
        <w:gridCol w:w="2040"/>
      </w:tblGrid>
      <w:tr w:rsidR="00985D24" w:rsidRPr="00985D24" w:rsidTr="005072D4">
        <w:trPr>
          <w:trHeight w:val="555"/>
        </w:trPr>
        <w:tc>
          <w:tcPr>
            <w:tcW w:w="2816" w:type="dxa"/>
            <w:vMerge w:val="restart"/>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jc w:val="center"/>
              <w:rPr>
                <w:rFonts w:eastAsia="Calibri"/>
                <w:sz w:val="24"/>
              </w:rPr>
            </w:pPr>
            <w:r w:rsidRPr="00985D24">
              <w:rPr>
                <w:rFonts w:eastAsia="Calibri"/>
                <w:sz w:val="24"/>
              </w:rPr>
              <w:t>Наименование</w:t>
            </w:r>
          </w:p>
          <w:p w:rsidR="00985D24" w:rsidRPr="00985D24" w:rsidRDefault="00985D24" w:rsidP="00985D24">
            <w:pPr>
              <w:tabs>
                <w:tab w:val="left" w:pos="6960"/>
              </w:tabs>
              <w:jc w:val="center"/>
              <w:rPr>
                <w:rFonts w:eastAsia="Calibri"/>
                <w:sz w:val="24"/>
              </w:rPr>
            </w:pPr>
          </w:p>
        </w:tc>
        <w:tc>
          <w:tcPr>
            <w:tcW w:w="1596"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План</w:t>
            </w:r>
          </w:p>
        </w:tc>
        <w:tc>
          <w:tcPr>
            <w:tcW w:w="1574"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Факт</w:t>
            </w:r>
          </w:p>
        </w:tc>
        <w:tc>
          <w:tcPr>
            <w:tcW w:w="4079" w:type="dxa"/>
            <w:gridSpan w:val="2"/>
            <w:tcBorders>
              <w:top w:val="single" w:sz="4" w:space="0" w:color="auto"/>
              <w:left w:val="single" w:sz="4" w:space="0" w:color="auto"/>
              <w:bottom w:val="single" w:sz="4" w:space="0" w:color="auto"/>
              <w:right w:val="single" w:sz="4" w:space="0" w:color="auto"/>
            </w:tcBorders>
          </w:tcPr>
          <w:p w:rsidR="00985D24" w:rsidRPr="00985D24" w:rsidRDefault="00985D24" w:rsidP="00985D24">
            <w:pPr>
              <w:tabs>
                <w:tab w:val="left" w:pos="6960"/>
              </w:tabs>
              <w:jc w:val="center"/>
              <w:rPr>
                <w:rFonts w:eastAsia="Calibri"/>
                <w:sz w:val="24"/>
              </w:rPr>
            </w:pPr>
            <w:r w:rsidRPr="00985D24">
              <w:rPr>
                <w:rFonts w:eastAsia="Calibri"/>
                <w:sz w:val="24"/>
              </w:rPr>
              <w:t>Отклонение</w:t>
            </w:r>
          </w:p>
          <w:p w:rsidR="00985D24" w:rsidRPr="00985D24" w:rsidRDefault="00985D24" w:rsidP="00985D24">
            <w:pPr>
              <w:tabs>
                <w:tab w:val="left" w:pos="6960"/>
              </w:tabs>
              <w:ind w:firstLine="709"/>
              <w:jc w:val="center"/>
              <w:rPr>
                <w:rFonts w:eastAsia="Calibri"/>
                <w:sz w:val="24"/>
              </w:rPr>
            </w:pPr>
          </w:p>
          <w:p w:rsidR="00985D24" w:rsidRPr="00985D24" w:rsidRDefault="00985D24" w:rsidP="00985D24">
            <w:pPr>
              <w:tabs>
                <w:tab w:val="left" w:pos="6960"/>
              </w:tabs>
              <w:ind w:firstLine="709"/>
              <w:jc w:val="center"/>
              <w:rPr>
                <w:rFonts w:eastAsia="Calibri"/>
                <w:sz w:val="24"/>
              </w:rPr>
            </w:pPr>
          </w:p>
        </w:tc>
      </w:tr>
      <w:tr w:rsidR="00985D24" w:rsidRPr="00985D24" w:rsidTr="005072D4">
        <w:trPr>
          <w:trHeight w:val="5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rPr>
            </w:pP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Сумма</w:t>
            </w:r>
          </w:p>
          <w:p w:rsidR="00985D24" w:rsidRPr="00985D24" w:rsidRDefault="00985D24" w:rsidP="00985D24">
            <w:pPr>
              <w:tabs>
                <w:tab w:val="left" w:pos="6960"/>
              </w:tabs>
              <w:jc w:val="center"/>
              <w:rPr>
                <w:rFonts w:eastAsia="Calibri"/>
                <w:sz w:val="24"/>
              </w:rPr>
            </w:pPr>
            <w:r w:rsidRPr="00985D24">
              <w:rPr>
                <w:rFonts w:eastAsia="Calibri"/>
                <w:sz w:val="24"/>
              </w:rPr>
              <w:t>невыполнения</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1</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2</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3</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4</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rPr>
            </w:pPr>
            <w:r w:rsidRPr="00985D24">
              <w:rPr>
                <w:rFonts w:eastAsia="Calibri"/>
                <w:sz w:val="24"/>
              </w:rPr>
              <w:t>5</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Всего расходов</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1391.1</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1239.2</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151.9</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89.1</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Трансферты</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37.0</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26.1</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color w:val="FF0000"/>
              </w:rPr>
            </w:pPr>
            <w:r w:rsidRPr="00985D24">
              <w:rPr>
                <w:rFonts w:eastAsia="Calibri"/>
                <w:color w:val="FF0000"/>
              </w:rPr>
              <w:t>10.9</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i/>
                <w:color w:val="FF0000"/>
              </w:rPr>
            </w:pPr>
            <w:r w:rsidRPr="00985D24">
              <w:rPr>
                <w:rFonts w:eastAsia="Calibri"/>
                <w:i/>
                <w:color w:val="FF0000"/>
              </w:rPr>
              <w:t>70.5</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Общегосударственные</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144.2</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104.7</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color w:val="FF0000"/>
              </w:rPr>
            </w:pPr>
            <w:r w:rsidRPr="00985D24">
              <w:rPr>
                <w:rFonts w:eastAsia="Calibri"/>
                <w:color w:val="FF0000"/>
              </w:rPr>
              <w:t>39.5</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i/>
                <w:color w:val="FF0000"/>
              </w:rPr>
            </w:pPr>
            <w:r w:rsidRPr="00985D24">
              <w:rPr>
                <w:rFonts w:eastAsia="Calibri"/>
                <w:i/>
                <w:color w:val="FF0000"/>
              </w:rPr>
              <w:t>72.6</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Экономика</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83.9</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64.1</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color w:val="FF0000"/>
              </w:rPr>
            </w:pPr>
            <w:r w:rsidRPr="00985D24">
              <w:rPr>
                <w:rFonts w:eastAsia="Calibri"/>
                <w:color w:val="FF0000"/>
              </w:rPr>
              <w:t>19.8</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i/>
                <w:color w:val="FF0000"/>
              </w:rPr>
            </w:pPr>
            <w:r w:rsidRPr="00985D24">
              <w:rPr>
                <w:rFonts w:eastAsia="Calibri"/>
                <w:i/>
                <w:color w:val="FF0000"/>
              </w:rPr>
              <w:t>76.4</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Социальная политика</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191.7</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147.6</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color w:val="FF0000"/>
              </w:rPr>
            </w:pPr>
            <w:r w:rsidRPr="00985D24">
              <w:rPr>
                <w:rFonts w:eastAsia="Calibri"/>
                <w:color w:val="FF0000"/>
              </w:rPr>
              <w:t>44.1</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i/>
                <w:color w:val="FF0000"/>
              </w:rPr>
            </w:pPr>
            <w:r w:rsidRPr="00985D24">
              <w:rPr>
                <w:rFonts w:eastAsia="Calibri"/>
                <w:i/>
                <w:color w:val="FF0000"/>
              </w:rPr>
              <w:t>77.0</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Физкультура</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65.0</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52.6</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color w:val="FF0000"/>
              </w:rPr>
            </w:pPr>
            <w:r w:rsidRPr="00985D24">
              <w:rPr>
                <w:rFonts w:eastAsia="Calibri"/>
                <w:color w:val="FF0000"/>
              </w:rPr>
              <w:t>12.4</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i/>
                <w:color w:val="FF0000"/>
              </w:rPr>
            </w:pPr>
            <w:r w:rsidRPr="00985D24">
              <w:rPr>
                <w:rFonts w:eastAsia="Calibri"/>
                <w:i/>
                <w:color w:val="FF0000"/>
              </w:rPr>
              <w:t>80.1</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Культура</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15.5</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13.6</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1.9</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i/>
                <w:color w:val="FF0000"/>
              </w:rPr>
            </w:pPr>
            <w:r w:rsidRPr="00985D24">
              <w:rPr>
                <w:rFonts w:eastAsia="Calibri"/>
                <w:i/>
                <w:color w:val="FF0000"/>
              </w:rPr>
              <w:t>87.7</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Образование</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693.7</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672.5</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color w:val="FF0000"/>
              </w:rPr>
            </w:pPr>
            <w:r w:rsidRPr="00985D24">
              <w:rPr>
                <w:rFonts w:eastAsia="Calibri"/>
                <w:color w:val="FF0000"/>
              </w:rPr>
              <w:t>21.2</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color w:val="FF0000"/>
              </w:rPr>
            </w:pPr>
            <w:r w:rsidRPr="00985D24">
              <w:rPr>
                <w:rFonts w:eastAsia="Calibri"/>
                <w:color w:val="FF0000"/>
              </w:rPr>
              <w:t>97.0</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ЖКХ</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39.0</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38.2</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0.8</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98.0</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Здравоохранение</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118.1</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116.8</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1.3</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98.9</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 xml:space="preserve">Прочие </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0.6</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0.6</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rPr>
              <w:t>0.0</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100.0</w:t>
            </w:r>
          </w:p>
        </w:tc>
      </w:tr>
      <w:tr w:rsidR="00985D24" w:rsidRPr="00985D24" w:rsidTr="005072D4">
        <w:tc>
          <w:tcPr>
            <w:tcW w:w="281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rPr>
            </w:pPr>
            <w:r w:rsidRPr="00985D24">
              <w:rPr>
                <w:rFonts w:eastAsia="Calibri"/>
              </w:rPr>
              <w:t>Безопасность</w:t>
            </w:r>
          </w:p>
        </w:tc>
        <w:tc>
          <w:tcPr>
            <w:tcW w:w="15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2.4</w:t>
            </w:r>
          </w:p>
        </w:tc>
        <w:tc>
          <w:tcPr>
            <w:tcW w:w="1574"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2.4</w:t>
            </w:r>
          </w:p>
        </w:tc>
        <w:tc>
          <w:tcPr>
            <w:tcW w:w="20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0.0</w:t>
            </w:r>
          </w:p>
        </w:tc>
        <w:tc>
          <w:tcPr>
            <w:tcW w:w="20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100.0</w:t>
            </w:r>
          </w:p>
        </w:tc>
      </w:tr>
    </w:tbl>
    <w:p w:rsidR="00985D24" w:rsidRPr="00985D24" w:rsidRDefault="00985D24" w:rsidP="00985D24">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Таблица сформирована по нарастающему показателю в процентах к плановым годовым назначениям, показатели отраслей ниже среднего значения выделены.</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Наибольшее неисполнение (ниже среднего по району) допущено по общегосударственным расходам, расходам на экономику, социальную политику, физкультуру и культуру.</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Указанные отрасли и в отчете за 2011 год были исполнены ниже среднего показателя по району, за исключение расходов на развитие экономики. Т.е. количество отраслей с результатом менее среднего по району за отчетный период увеличилось.</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Более подробный анализ исполнения расходов бюджета по </w:t>
      </w:r>
      <w:r w:rsidRPr="00985D24">
        <w:rPr>
          <w:rFonts w:ascii="Times New Roman" w:eastAsia="Times New Roman" w:hAnsi="Times New Roman" w:cs="Times New Roman"/>
          <w:sz w:val="28"/>
          <w:szCs w:val="28"/>
          <w:lang w:eastAsia="ru-RU"/>
        </w:rPr>
        <w:lastRenderedPageBreak/>
        <w:t>функциональной структуре приведен в приложении 2 к настоящему заключению.</w:t>
      </w:r>
    </w:p>
    <w:p w:rsidR="00985D24" w:rsidRPr="00985D24" w:rsidRDefault="00985D24" w:rsidP="00985D24">
      <w:pPr>
        <w:widowControl w:val="0"/>
        <w:autoSpaceDE w:val="0"/>
        <w:autoSpaceDN w:val="0"/>
        <w:adjustRightInd w:val="0"/>
        <w:spacing w:after="0" w:line="240" w:lineRule="auto"/>
        <w:jc w:val="right"/>
        <w:rPr>
          <w:rFonts w:ascii="Times New Roman" w:eastAsia="Times New Roman" w:hAnsi="Times New Roman" w:cs="Times New Roman"/>
          <w:sz w:val="28"/>
          <w:szCs w:val="28"/>
          <w:lang w:eastAsia="ru-RU"/>
        </w:rPr>
      </w:pPr>
    </w:p>
    <w:p w:rsidR="00985D24" w:rsidRPr="00985D24" w:rsidRDefault="00985D24" w:rsidP="00985D24">
      <w:pPr>
        <w:tabs>
          <w:tab w:val="left" w:pos="6960"/>
        </w:tabs>
        <w:spacing w:after="0" w:line="240" w:lineRule="auto"/>
        <w:ind w:firstLine="709"/>
        <w:jc w:val="center"/>
        <w:rPr>
          <w:rFonts w:ascii="Times New Roman" w:eastAsia="Times New Roman" w:hAnsi="Times New Roman" w:cs="Times New Roman"/>
          <w:sz w:val="28"/>
          <w:szCs w:val="24"/>
          <w:lang w:eastAsia="ru-RU"/>
        </w:rPr>
      </w:pPr>
      <w:r w:rsidRPr="00985D24">
        <w:rPr>
          <w:rFonts w:ascii="Times New Roman" w:eastAsia="Times New Roman" w:hAnsi="Times New Roman" w:cs="Times New Roman"/>
          <w:sz w:val="28"/>
          <w:szCs w:val="24"/>
          <w:lang w:eastAsia="ru-RU"/>
        </w:rPr>
        <w:t>5.2 Динамика фактических расходов бюджета</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lang w:eastAsia="ru-RU"/>
        </w:rPr>
      </w:pPr>
      <w:r w:rsidRPr="00985D24">
        <w:rPr>
          <w:rFonts w:ascii="Times New Roman" w:eastAsia="Times New Roman" w:hAnsi="Times New Roman" w:cs="Times New Roman"/>
          <w:lang w:eastAsia="ru-RU"/>
        </w:rPr>
        <w:t>(млн. руб.)</w:t>
      </w:r>
    </w:p>
    <w:tbl>
      <w:tblPr>
        <w:tblStyle w:val="a4"/>
        <w:tblW w:w="9576" w:type="dxa"/>
        <w:tblLayout w:type="fixed"/>
        <w:tblLook w:val="01E0"/>
      </w:tblPr>
      <w:tblGrid>
        <w:gridCol w:w="2553"/>
        <w:gridCol w:w="1003"/>
        <w:gridCol w:w="1003"/>
        <w:gridCol w:w="937"/>
        <w:gridCol w:w="993"/>
        <w:gridCol w:w="993"/>
        <w:gridCol w:w="994"/>
        <w:gridCol w:w="1100"/>
      </w:tblGrid>
      <w:tr w:rsidR="00985D24" w:rsidRPr="00985D24" w:rsidTr="005072D4">
        <w:tc>
          <w:tcPr>
            <w:tcW w:w="2553"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Наименование расходов</w:t>
            </w:r>
          </w:p>
        </w:tc>
        <w:tc>
          <w:tcPr>
            <w:tcW w:w="3934" w:type="dxa"/>
            <w:gridSpan w:val="4"/>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Фактически  за год</w:t>
            </w:r>
          </w:p>
        </w:tc>
        <w:tc>
          <w:tcPr>
            <w:tcW w:w="3084"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 xml:space="preserve">2012 в %% к </w:t>
            </w:r>
          </w:p>
        </w:tc>
      </w:tr>
      <w:tr w:rsidR="00985D24" w:rsidRPr="00985D24" w:rsidTr="005072D4">
        <w:tc>
          <w:tcPr>
            <w:tcW w:w="2553"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szCs w:val="24"/>
              </w:rPr>
            </w:pP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2009</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2010</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2011</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2009</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2010</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2011</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eastAsia="Calibri"/>
                <w:sz w:val="24"/>
                <w:szCs w:val="24"/>
              </w:rPr>
            </w:pPr>
            <w:r w:rsidRPr="00985D24">
              <w:rPr>
                <w:rFonts w:eastAsia="Calibri"/>
                <w:sz w:val="24"/>
                <w:szCs w:val="24"/>
              </w:rPr>
              <w:t>Общегосударственные</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74.1</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108.0</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106.7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104.7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141.3</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96.9</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rPr>
              <w:t>98.1</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Нацбезопасность</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56.8</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69.5</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71.2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4.2</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3.5</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3.4</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Экономика</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77.6</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46.3</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34.9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64.1</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82.6</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138.4</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183.7</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ЖКХ</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16.9</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19.4</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31.4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38.2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226.0</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196.9</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121.7</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Культура</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2.3</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13.6</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в 11 раз</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в 6 раз</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в 2.5 раза</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Образование</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474.2</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594.0</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557.4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672.5</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141.8</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113.3</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120.7</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Здравоохранение</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157.8</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102.4</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137.2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116.8</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74.0</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114.1</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85.1</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в том числе физкультура</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0.7</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0.9</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Соцполитика</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117.1</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131.8</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97.9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147.6</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126.1</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112.0</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150.8</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Физкультура и спорт</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52.6</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в 12.5 раза</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Трансферты</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93.8</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78.0</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36.6</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26.1</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27.8</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33.5</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71.3</w:t>
            </w:r>
          </w:p>
        </w:tc>
      </w:tr>
      <w:tr w:rsidR="00985D24" w:rsidRPr="00985D24" w:rsidTr="005072D4">
        <w:tc>
          <w:tcPr>
            <w:tcW w:w="255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Всего</w:t>
            </w:r>
          </w:p>
        </w:tc>
        <w:tc>
          <w:tcPr>
            <w:tcW w:w="10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1069.5</w:t>
            </w:r>
          </w:p>
        </w:tc>
        <w:tc>
          <w:tcPr>
            <w:tcW w:w="100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1151.6</w:t>
            </w:r>
          </w:p>
        </w:tc>
        <w:tc>
          <w:tcPr>
            <w:tcW w:w="93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1082.7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1239.2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115.9</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107.6</w:t>
            </w:r>
          </w:p>
        </w:tc>
        <w:tc>
          <w:tcPr>
            <w:tcW w:w="109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114.5</w:t>
            </w:r>
          </w:p>
        </w:tc>
      </w:tr>
    </w:tbl>
    <w:p w:rsidR="00985D24" w:rsidRPr="00985D24" w:rsidRDefault="00985D24" w:rsidP="00985D24">
      <w:pPr>
        <w:tabs>
          <w:tab w:val="left" w:pos="1860"/>
          <w:tab w:val="left" w:pos="3045"/>
          <w:tab w:val="left" w:pos="5130"/>
          <w:tab w:val="left" w:pos="6540"/>
        </w:tabs>
        <w:spacing w:after="0" w:line="240" w:lineRule="auto"/>
        <w:ind w:firstLine="709"/>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Фактические расходы в 2012 году увеличились к предыдущим отчетным периодам.</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sz w:val="28"/>
          <w:szCs w:val="24"/>
          <w:lang w:eastAsia="ru-RU"/>
        </w:rPr>
      </w:pPr>
      <w:r w:rsidRPr="00985D24">
        <w:rPr>
          <w:rFonts w:ascii="Times New Roman" w:eastAsia="Times New Roman" w:hAnsi="Times New Roman" w:cs="Times New Roman"/>
          <w:sz w:val="28"/>
          <w:szCs w:val="24"/>
          <w:lang w:eastAsia="ru-RU"/>
        </w:rPr>
        <w:t>При этом за период с 2009 года по 2012 год расходы на здравоохранение  в среднем за два года составили:</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sz w:val="28"/>
          <w:szCs w:val="24"/>
          <w:lang w:eastAsia="ru-RU"/>
        </w:rPr>
      </w:pPr>
      <w:r w:rsidRPr="00985D24">
        <w:rPr>
          <w:rFonts w:ascii="Times New Roman" w:eastAsia="Times New Roman" w:hAnsi="Times New Roman" w:cs="Times New Roman"/>
          <w:sz w:val="28"/>
          <w:szCs w:val="24"/>
          <w:lang w:eastAsia="ru-RU"/>
        </w:rPr>
        <w:t>2009-2010  в сумме 130,1 млн. руб.</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sz w:val="28"/>
          <w:szCs w:val="24"/>
          <w:lang w:eastAsia="ru-RU"/>
        </w:rPr>
      </w:pPr>
      <w:r w:rsidRPr="00985D24">
        <w:rPr>
          <w:rFonts w:ascii="Times New Roman" w:eastAsia="Times New Roman" w:hAnsi="Times New Roman" w:cs="Times New Roman"/>
          <w:sz w:val="28"/>
          <w:szCs w:val="24"/>
          <w:lang w:eastAsia="ru-RU"/>
        </w:rPr>
        <w:t>2010-2011                 119,8</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sz w:val="28"/>
          <w:szCs w:val="24"/>
          <w:lang w:eastAsia="ru-RU"/>
        </w:rPr>
      </w:pPr>
      <w:r w:rsidRPr="00985D24">
        <w:rPr>
          <w:rFonts w:ascii="Times New Roman" w:eastAsia="Times New Roman" w:hAnsi="Times New Roman" w:cs="Times New Roman"/>
          <w:sz w:val="28"/>
          <w:szCs w:val="24"/>
          <w:lang w:eastAsia="ru-RU"/>
        </w:rPr>
        <w:t>2011-2012                 127,0</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sz w:val="28"/>
          <w:szCs w:val="24"/>
          <w:lang w:eastAsia="ru-RU"/>
        </w:rPr>
      </w:pPr>
      <w:r w:rsidRPr="00985D24">
        <w:rPr>
          <w:rFonts w:ascii="Times New Roman" w:eastAsia="Times New Roman" w:hAnsi="Times New Roman" w:cs="Times New Roman"/>
          <w:sz w:val="28"/>
          <w:szCs w:val="24"/>
          <w:lang w:eastAsia="ru-RU"/>
        </w:rPr>
        <w:t>В среднем за  2009-2010-2011 в сумме 125,0 млн. руб.</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sz w:val="28"/>
          <w:szCs w:val="24"/>
          <w:lang w:eastAsia="ru-RU"/>
        </w:rPr>
      </w:pPr>
      <w:r w:rsidRPr="00985D24">
        <w:rPr>
          <w:rFonts w:ascii="Times New Roman" w:eastAsia="Times New Roman" w:hAnsi="Times New Roman" w:cs="Times New Roman"/>
          <w:sz w:val="28"/>
          <w:szCs w:val="24"/>
          <w:lang w:eastAsia="ru-RU"/>
        </w:rPr>
        <w:t xml:space="preserve"> За                    2010-2011-2012 в сумме 123,4 млн. руб.</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sz w:val="28"/>
          <w:szCs w:val="24"/>
          <w:lang w:eastAsia="ru-RU"/>
        </w:rPr>
      </w:pPr>
      <w:r w:rsidRPr="00985D24">
        <w:rPr>
          <w:rFonts w:ascii="Times New Roman" w:eastAsia="Times New Roman" w:hAnsi="Times New Roman" w:cs="Times New Roman"/>
          <w:sz w:val="28"/>
          <w:szCs w:val="24"/>
          <w:lang w:eastAsia="ru-RU"/>
        </w:rPr>
        <w:t>Средний скользящий показатель по здравоохранению в 2010 - 2012 годах ниже, чем этот показатель за 2009 – 2011 годы. Следовательно, темп увеличения расходов в 2012 году по укрупненным показателям не дает оснований полагать о существенном увеличении расходов к уровню финансированию за прошлые годы.</w:t>
      </w:r>
    </w:p>
    <w:p w:rsidR="00985D24" w:rsidRPr="00985D24" w:rsidRDefault="00985D24" w:rsidP="00985D24">
      <w:pPr>
        <w:tabs>
          <w:tab w:val="left" w:pos="6960"/>
        </w:tabs>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tabs>
          <w:tab w:val="left" w:pos="6960"/>
        </w:tabs>
        <w:spacing w:after="0" w:line="240" w:lineRule="auto"/>
        <w:ind w:firstLine="709"/>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5.3 Фактические расходы по отраслям к годовым назначениям составили с отклонениями в процентах:</w:t>
      </w:r>
    </w:p>
    <w:p w:rsidR="00985D24" w:rsidRPr="00985D24" w:rsidRDefault="00985D24" w:rsidP="00985D24">
      <w:pPr>
        <w:spacing w:after="0" w:line="240" w:lineRule="auto"/>
        <w:ind w:firstLine="709"/>
        <w:jc w:val="right"/>
        <w:rPr>
          <w:rFonts w:ascii="Times New Roman" w:eastAsia="Times New Roman" w:hAnsi="Times New Roman" w:cs="Times New Roman"/>
          <w:lang w:eastAsia="ru-RU"/>
        </w:rPr>
      </w:pPr>
      <w:r w:rsidRPr="00985D24">
        <w:rPr>
          <w:rFonts w:ascii="Times New Roman" w:eastAsia="Times New Roman" w:hAnsi="Times New Roman" w:cs="Times New Roman"/>
          <w:lang w:eastAsia="ru-RU"/>
        </w:rPr>
        <w:t>(млн. руб.)</w:t>
      </w:r>
    </w:p>
    <w:tbl>
      <w:tblPr>
        <w:tblStyle w:val="a4"/>
        <w:tblW w:w="9744" w:type="dxa"/>
        <w:tblLayout w:type="fixed"/>
        <w:tblLook w:val="01E0"/>
      </w:tblPr>
      <w:tblGrid>
        <w:gridCol w:w="2091"/>
        <w:gridCol w:w="849"/>
        <w:gridCol w:w="851"/>
        <w:gridCol w:w="850"/>
        <w:gridCol w:w="993"/>
        <w:gridCol w:w="992"/>
        <w:gridCol w:w="992"/>
        <w:gridCol w:w="709"/>
        <w:gridCol w:w="709"/>
        <w:gridCol w:w="708"/>
      </w:tblGrid>
      <w:tr w:rsidR="00985D24" w:rsidRPr="00985D24" w:rsidTr="005072D4">
        <w:tc>
          <w:tcPr>
            <w:tcW w:w="2093"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Наименование</w:t>
            </w:r>
          </w:p>
          <w:p w:rsidR="00985D24" w:rsidRPr="00985D24" w:rsidRDefault="00985D24" w:rsidP="00985D24">
            <w:pPr>
              <w:tabs>
                <w:tab w:val="left" w:pos="6960"/>
              </w:tabs>
              <w:rPr>
                <w:rFonts w:eastAsia="Calibri"/>
                <w:sz w:val="24"/>
                <w:szCs w:val="24"/>
              </w:rPr>
            </w:pPr>
            <w:r w:rsidRPr="00985D24">
              <w:rPr>
                <w:rFonts w:eastAsia="Calibri"/>
                <w:sz w:val="24"/>
                <w:szCs w:val="24"/>
              </w:rPr>
              <w:t>расходов</w:t>
            </w:r>
          </w:p>
        </w:tc>
        <w:tc>
          <w:tcPr>
            <w:tcW w:w="2551"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Назначено на год</w:t>
            </w:r>
          </w:p>
        </w:tc>
        <w:tc>
          <w:tcPr>
            <w:tcW w:w="2977"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Фактически</w:t>
            </w:r>
          </w:p>
        </w:tc>
        <w:tc>
          <w:tcPr>
            <w:tcW w:w="2126"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 xml:space="preserve"> %%</w:t>
            </w:r>
          </w:p>
        </w:tc>
      </w:tr>
      <w:tr w:rsidR="00985D24" w:rsidRPr="00985D24" w:rsidTr="005072D4">
        <w:tc>
          <w:tcPr>
            <w:tcW w:w="2093"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szCs w:val="24"/>
              </w:rPr>
            </w:pP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2012</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2011</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2012</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2010</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2011</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2012</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eastAsia="Calibri"/>
                <w:sz w:val="24"/>
                <w:szCs w:val="24"/>
              </w:rPr>
            </w:pPr>
            <w:r w:rsidRPr="00985D24">
              <w:rPr>
                <w:rFonts w:eastAsia="Calibri"/>
                <w:sz w:val="24"/>
                <w:szCs w:val="24"/>
              </w:rPr>
              <w:t>Общегосударственные</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110.8</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155.7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144.2</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106.7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104.7</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97.5</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68.5</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72.6</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Нацбезопасность</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69.7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71.3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2.4</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69.5</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71.2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2.4</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99.7</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99.9</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100.0</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Экономика</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53.9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37.6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83.9</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46.3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34.9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64.1</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85.9</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92.8</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76.4</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ЖКХ</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28.3</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34.8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39.0</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31.4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38.2</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68.6</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90.2</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98.0</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Культура</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8.1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15.5</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13.6</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92.0</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65.4</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87.7</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lastRenderedPageBreak/>
              <w:t>Образование</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617.7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598.8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693.7</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594.0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557.4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672.5</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96.2</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93.1</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97.0</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Здравоохранение</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118.6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149.3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118.1</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102.4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137.2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116.8</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86.3</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91.9</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98.9</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в том числе физкультура</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0.9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15.3</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х</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Соцполитика</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153.5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157.8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191.7</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131.8</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97.9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147.6</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85.9</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62.0</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77.0</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Физкультура и спорт</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65.0</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52.6</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color w:val="FF0000"/>
              </w:rPr>
              <w:t>28.4</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80.1</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Трансферты</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79.5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45.6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37.0</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78.0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36.6</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26.1</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98.1</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color w:val="FF0000"/>
              </w:rPr>
              <w:t>79.7</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color w:val="FF0000"/>
              </w:rPr>
              <w:t>70.5</w:t>
            </w:r>
          </w:p>
        </w:tc>
      </w:tr>
      <w:tr w:rsidR="00985D24" w:rsidRPr="00985D24" w:rsidTr="005072D4">
        <w:tc>
          <w:tcPr>
            <w:tcW w:w="20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Всего</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1234.6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1273.8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1391.1</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1151.6</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1082.7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1239.2</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93.3</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85.0</w:t>
            </w:r>
          </w:p>
        </w:tc>
        <w:tc>
          <w:tcPr>
            <w:tcW w:w="70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89.1</w:t>
            </w:r>
          </w:p>
        </w:tc>
      </w:tr>
    </w:tbl>
    <w:p w:rsidR="00985D24" w:rsidRPr="00985D24" w:rsidRDefault="00985D24" w:rsidP="00985D24">
      <w:pPr>
        <w:tabs>
          <w:tab w:val="left" w:pos="1860"/>
          <w:tab w:val="left" w:pos="3045"/>
          <w:tab w:val="left" w:pos="5130"/>
          <w:tab w:val="left" w:pos="6390"/>
        </w:tabs>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tabs>
          <w:tab w:val="left" w:pos="1860"/>
          <w:tab w:val="left" w:pos="3045"/>
          <w:tab w:val="left" w:pos="5130"/>
          <w:tab w:val="left" w:pos="6390"/>
        </w:tabs>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 Пять отраслей в 2012 и предыдущем годах выполняются ниже среднего по району.</w:t>
      </w:r>
      <w:r w:rsidRPr="00985D24">
        <w:rPr>
          <w:rFonts w:ascii="Times New Roman" w:eastAsia="Times New Roman" w:hAnsi="Times New Roman" w:cs="Times New Roman"/>
          <w:color w:val="FF0000"/>
          <w:sz w:val="28"/>
          <w:szCs w:val="28"/>
          <w:lang w:eastAsia="ru-RU"/>
        </w:rPr>
        <w:t xml:space="preserve"> </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Ежегодно ниже среднего за три последних года исполняются расходы на культуру и социальную политику.</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85D24" w:rsidRPr="00985D24" w:rsidRDefault="00985D24" w:rsidP="00985D24">
      <w:pPr>
        <w:tabs>
          <w:tab w:val="left" w:pos="6960"/>
        </w:tabs>
        <w:spacing w:after="0" w:line="240" w:lineRule="auto"/>
        <w:ind w:firstLine="709"/>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5.4 Фактические расходы по отраслям к годовым назначениям составили с отклонениями в сумме:</w:t>
      </w:r>
    </w:p>
    <w:p w:rsidR="00985D24" w:rsidRPr="00985D24" w:rsidRDefault="00985D24" w:rsidP="00985D2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85D24" w:rsidRPr="00985D24" w:rsidRDefault="00985D24" w:rsidP="00985D24">
      <w:pPr>
        <w:spacing w:after="0" w:line="240" w:lineRule="auto"/>
        <w:ind w:firstLine="709"/>
        <w:jc w:val="right"/>
        <w:rPr>
          <w:rFonts w:ascii="Times New Roman" w:eastAsia="Times New Roman" w:hAnsi="Times New Roman" w:cs="Times New Roman"/>
          <w:lang w:eastAsia="ru-RU"/>
        </w:rPr>
      </w:pPr>
      <w:r w:rsidRPr="00985D24">
        <w:rPr>
          <w:rFonts w:ascii="Times New Roman" w:eastAsia="Times New Roman" w:hAnsi="Times New Roman" w:cs="Times New Roman"/>
          <w:lang w:eastAsia="ru-RU"/>
        </w:rPr>
        <w:t>(млн. руб.)</w:t>
      </w:r>
    </w:p>
    <w:tbl>
      <w:tblPr>
        <w:tblStyle w:val="a4"/>
        <w:tblW w:w="10212" w:type="dxa"/>
        <w:tblInd w:w="-176" w:type="dxa"/>
        <w:tblLayout w:type="fixed"/>
        <w:tblLook w:val="01E0"/>
      </w:tblPr>
      <w:tblGrid>
        <w:gridCol w:w="2129"/>
        <w:gridCol w:w="993"/>
        <w:gridCol w:w="852"/>
        <w:gridCol w:w="851"/>
        <w:gridCol w:w="993"/>
        <w:gridCol w:w="992"/>
        <w:gridCol w:w="992"/>
        <w:gridCol w:w="709"/>
        <w:gridCol w:w="850"/>
        <w:gridCol w:w="851"/>
      </w:tblGrid>
      <w:tr w:rsidR="00985D24" w:rsidRPr="00985D24" w:rsidTr="005072D4">
        <w:tc>
          <w:tcPr>
            <w:tcW w:w="2127"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Наименование</w:t>
            </w:r>
          </w:p>
          <w:p w:rsidR="00985D24" w:rsidRPr="00985D24" w:rsidRDefault="00985D24" w:rsidP="00985D24">
            <w:pPr>
              <w:tabs>
                <w:tab w:val="left" w:pos="6960"/>
              </w:tabs>
              <w:rPr>
                <w:rFonts w:eastAsia="Calibri"/>
                <w:sz w:val="24"/>
                <w:szCs w:val="24"/>
              </w:rPr>
            </w:pPr>
            <w:r w:rsidRPr="00985D24">
              <w:rPr>
                <w:rFonts w:eastAsia="Calibri"/>
                <w:sz w:val="24"/>
                <w:szCs w:val="24"/>
              </w:rPr>
              <w:t>расходов</w:t>
            </w:r>
          </w:p>
        </w:tc>
        <w:tc>
          <w:tcPr>
            <w:tcW w:w="2693"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Назначено на год</w:t>
            </w:r>
          </w:p>
        </w:tc>
        <w:tc>
          <w:tcPr>
            <w:tcW w:w="2977"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Фактически</w:t>
            </w:r>
          </w:p>
        </w:tc>
        <w:tc>
          <w:tcPr>
            <w:tcW w:w="2410"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 xml:space="preserve"> Сумма отклонений</w:t>
            </w:r>
          </w:p>
        </w:tc>
      </w:tr>
      <w:tr w:rsidR="00985D24" w:rsidRPr="00985D24" w:rsidTr="005072D4">
        <w:tc>
          <w:tcPr>
            <w:tcW w:w="2127" w:type="dxa"/>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4"/>
                <w:szCs w:val="24"/>
              </w:rPr>
            </w:pP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2012</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2011</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2012</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2010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2011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rPr>
                <w:rFonts w:eastAsia="Calibri"/>
              </w:rPr>
            </w:pPr>
            <w:r w:rsidRPr="00985D24">
              <w:rPr>
                <w:rFonts w:eastAsia="Calibri"/>
              </w:rPr>
              <w:t>2012</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eastAsia="Calibri"/>
                <w:sz w:val="24"/>
                <w:szCs w:val="24"/>
              </w:rPr>
            </w:pPr>
            <w:r w:rsidRPr="00985D24">
              <w:rPr>
                <w:rFonts w:eastAsia="Calibri"/>
                <w:sz w:val="24"/>
                <w:szCs w:val="24"/>
              </w:rPr>
              <w:t>Общегосударственные</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110.8</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155.7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144.2</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106.7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104.7</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-49.0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-39.5</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Нацбезопасность</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69.7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71.3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2.4</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69.5</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71.2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2.4</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0.0</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Экономика</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53.9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37.6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83.9</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46.3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34.9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64.1</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- 7.6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- 2.7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- 19.8</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ЖКХ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28.3</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34.8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39.0</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19.4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31.4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38.2</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- 8.9</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-3.4</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- 0.8</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Культура</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8.1</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15.5</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5.3</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13.6</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- 0.2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- 2.8</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- 1.9</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Образование</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617.7</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598.8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693.7</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594.0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557.4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672.5</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- 23.7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-41.4</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- 21.2</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Здравоохранение</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118.6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149.3</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118.1</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102.4</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137.2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116.8</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- 16.2</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-12.1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- 1.3</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в том числе физкультура</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0.9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-5.0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х</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Соцполитика</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153.5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157.8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191.7</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131.8</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97.9</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147.6</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color w:val="FF0000"/>
              </w:rPr>
            </w:pPr>
            <w:r w:rsidRPr="00985D24">
              <w:rPr>
                <w:rFonts w:eastAsia="Calibri"/>
                <w:color w:val="FF0000"/>
              </w:rPr>
              <w:t>- 21.7</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- 59.9</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color w:val="FF0000"/>
              </w:rPr>
              <w:t>- 44.1</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Физкультура и спорт</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14.8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65.0</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4.2</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52.6</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х</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- 12.4</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Трансферты</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79.5</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45.6</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sz w:val="24"/>
                <w:szCs w:val="24"/>
              </w:rPr>
            </w:pPr>
            <w:r w:rsidRPr="00985D24">
              <w:rPr>
                <w:rFonts w:eastAsia="Calibri"/>
                <w:sz w:val="24"/>
                <w:szCs w:val="24"/>
              </w:rPr>
              <w:t>37.0</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78.0</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36.6</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26.1</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- 1.5</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- 9.0</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-10.9</w:t>
            </w:r>
          </w:p>
        </w:tc>
      </w:tr>
      <w:tr w:rsidR="00985D24" w:rsidRPr="00985D24" w:rsidTr="005072D4">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Всего</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1234.6</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1273.8</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1391.1</w:t>
            </w:r>
          </w:p>
        </w:tc>
        <w:tc>
          <w:tcPr>
            <w:tcW w:w="99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1151.6</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1082.7</w:t>
            </w:r>
          </w:p>
        </w:tc>
        <w:tc>
          <w:tcPr>
            <w:tcW w:w="99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rPr>
            </w:pPr>
            <w:r w:rsidRPr="00985D24">
              <w:rPr>
                <w:rFonts w:eastAsia="Calibri"/>
              </w:rPr>
              <w:t>1239.2</w:t>
            </w:r>
          </w:p>
        </w:tc>
        <w:tc>
          <w:tcPr>
            <w:tcW w:w="7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-83.0</w:t>
            </w:r>
          </w:p>
        </w:tc>
        <w:tc>
          <w:tcPr>
            <w:tcW w:w="85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-191.1</w:t>
            </w:r>
          </w:p>
        </w:tc>
        <w:tc>
          <w:tcPr>
            <w:tcW w:w="85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6960"/>
              </w:tabs>
              <w:jc w:val="center"/>
              <w:rPr>
                <w:rFonts w:eastAsia="Calibri"/>
              </w:rPr>
            </w:pPr>
            <w:r w:rsidRPr="00985D24">
              <w:rPr>
                <w:rFonts w:eastAsia="Calibri"/>
              </w:rPr>
              <w:t>-151.9</w:t>
            </w:r>
          </w:p>
        </w:tc>
      </w:tr>
    </w:tbl>
    <w:p w:rsidR="00985D24" w:rsidRPr="00985D24" w:rsidRDefault="00985D24" w:rsidP="00985D24">
      <w:pPr>
        <w:widowControl w:val="0"/>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Ежегодно не осваиваются бюджетные средства в значительных суммах на общегосударственные нужды, социальную политику и образование.</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Причины не полного перечисления краевых средств в пояснительной записке не сообщаются.</w:t>
      </w:r>
    </w:p>
    <w:p w:rsidR="00985D24" w:rsidRPr="00985D24" w:rsidRDefault="00985D24" w:rsidP="00985D24">
      <w:pPr>
        <w:tabs>
          <w:tab w:val="left" w:pos="6960"/>
        </w:tabs>
        <w:spacing w:after="0" w:line="240" w:lineRule="auto"/>
        <w:ind w:firstLine="709"/>
        <w:jc w:val="center"/>
        <w:rPr>
          <w:rFonts w:ascii="Times New Roman" w:eastAsia="Times New Roman" w:hAnsi="Times New Roman" w:cs="Times New Roman"/>
          <w:sz w:val="28"/>
          <w:szCs w:val="28"/>
          <w:lang w:eastAsia="ru-RU"/>
        </w:rPr>
      </w:pPr>
    </w:p>
    <w:p w:rsidR="00985D24" w:rsidRPr="00985D24" w:rsidRDefault="00985D24" w:rsidP="00985D24">
      <w:pPr>
        <w:tabs>
          <w:tab w:val="left" w:pos="6960"/>
        </w:tabs>
        <w:spacing w:after="0" w:line="240" w:lineRule="auto"/>
        <w:ind w:firstLine="709"/>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5.5 Динамика исполнения расходной части бюджета по ведомственной структуре</w:t>
      </w:r>
    </w:p>
    <w:p w:rsidR="00985D24" w:rsidRPr="00985D24" w:rsidRDefault="00985D24" w:rsidP="00985D24">
      <w:pPr>
        <w:spacing w:after="0" w:line="240" w:lineRule="auto"/>
        <w:ind w:firstLine="709"/>
        <w:jc w:val="right"/>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(млн. руб.)</w:t>
      </w:r>
    </w:p>
    <w:tbl>
      <w:tblPr>
        <w:tblW w:w="1017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27"/>
        <w:gridCol w:w="766"/>
        <w:gridCol w:w="910"/>
        <w:gridCol w:w="910"/>
        <w:gridCol w:w="910"/>
        <w:gridCol w:w="909"/>
        <w:gridCol w:w="981"/>
        <w:gridCol w:w="839"/>
        <w:gridCol w:w="910"/>
        <w:gridCol w:w="910"/>
      </w:tblGrid>
      <w:tr w:rsidR="00985D24" w:rsidRPr="00985D24" w:rsidTr="005072D4">
        <w:tc>
          <w:tcPr>
            <w:tcW w:w="2127"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 xml:space="preserve">Наименование </w:t>
            </w:r>
          </w:p>
        </w:tc>
        <w:tc>
          <w:tcPr>
            <w:tcW w:w="2586"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2010 г.</w:t>
            </w:r>
          </w:p>
        </w:tc>
        <w:tc>
          <w:tcPr>
            <w:tcW w:w="2800"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2011</w:t>
            </w:r>
          </w:p>
        </w:tc>
        <w:tc>
          <w:tcPr>
            <w:tcW w:w="2659" w:type="dxa"/>
            <w:gridSpan w:val="3"/>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2012</w:t>
            </w:r>
          </w:p>
        </w:tc>
      </w:tr>
      <w:tr w:rsidR="00985D24" w:rsidRPr="00985D24" w:rsidTr="005072D4">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spacing w:after="0" w:line="240" w:lineRule="auto"/>
              <w:rPr>
                <w:rFonts w:ascii="Times New Roman" w:eastAsia="Times New Roman" w:hAnsi="Times New Roman" w:cs="Times New Roman"/>
                <w:sz w:val="20"/>
                <w:szCs w:val="20"/>
                <w:lang w:eastAsia="ru-RU"/>
              </w:rPr>
            </w:pP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 xml:space="preserve">План </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Факт</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План</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 xml:space="preserve">Факт </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План</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Факт</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УГиИ</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69.4</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15.6</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i/>
                <w:color w:val="FF0000"/>
                <w:sz w:val="20"/>
                <w:szCs w:val="20"/>
                <w:lang w:eastAsia="ru-RU"/>
              </w:rPr>
            </w:pPr>
            <w:r w:rsidRPr="00985D24">
              <w:rPr>
                <w:rFonts w:ascii="Times New Roman" w:eastAsia="Times New Roman" w:hAnsi="Times New Roman" w:cs="Times New Roman"/>
                <w:i/>
                <w:color w:val="FF0000"/>
                <w:sz w:val="20"/>
                <w:szCs w:val="20"/>
                <w:lang w:eastAsia="ru-RU"/>
              </w:rPr>
              <w:t>22.5</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159.7</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102.2</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color w:val="FF0000"/>
                <w:sz w:val="20"/>
                <w:szCs w:val="20"/>
                <w:lang w:eastAsia="ru-RU"/>
              </w:rPr>
            </w:pPr>
            <w:r w:rsidRPr="00985D24">
              <w:rPr>
                <w:rFonts w:ascii="Times New Roman" w:eastAsia="Times New Roman" w:hAnsi="Times New Roman" w:cs="Times New Roman"/>
                <w:color w:val="FF0000"/>
                <w:sz w:val="20"/>
                <w:szCs w:val="20"/>
                <w:lang w:eastAsia="ru-RU"/>
              </w:rPr>
              <w:t>64.0</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lastRenderedPageBreak/>
              <w:t>МУ ДГИК</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142.6</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122.6</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i/>
                <w:color w:val="FF0000"/>
                <w:sz w:val="20"/>
                <w:szCs w:val="20"/>
                <w:lang w:eastAsia="ru-RU"/>
              </w:rPr>
            </w:pPr>
            <w:r w:rsidRPr="00985D24">
              <w:rPr>
                <w:rFonts w:ascii="Times New Roman" w:eastAsia="Times New Roman" w:hAnsi="Times New Roman" w:cs="Times New Roman"/>
                <w:i/>
                <w:color w:val="FF0000"/>
                <w:sz w:val="20"/>
                <w:szCs w:val="20"/>
                <w:lang w:eastAsia="ru-RU"/>
              </w:rPr>
              <w:t>86.0</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89.9</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61.9</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i/>
                <w:color w:val="FF0000"/>
                <w:sz w:val="20"/>
                <w:szCs w:val="20"/>
                <w:lang w:eastAsia="ru-RU"/>
              </w:rPr>
            </w:pPr>
            <w:r w:rsidRPr="00985D24">
              <w:rPr>
                <w:rFonts w:ascii="Times New Roman" w:eastAsia="Times New Roman" w:hAnsi="Times New Roman" w:cs="Times New Roman"/>
                <w:i/>
                <w:color w:val="FF0000"/>
                <w:sz w:val="20"/>
                <w:szCs w:val="20"/>
                <w:lang w:eastAsia="ru-RU"/>
              </w:rPr>
              <w:t>68.9</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Адмиинистрация</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101.0</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85.0</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i/>
                <w:color w:val="FF0000"/>
                <w:sz w:val="20"/>
                <w:szCs w:val="20"/>
                <w:lang w:eastAsia="ru-RU"/>
              </w:rPr>
            </w:pPr>
            <w:r w:rsidRPr="00985D24">
              <w:rPr>
                <w:rFonts w:ascii="Times New Roman" w:eastAsia="Times New Roman" w:hAnsi="Times New Roman" w:cs="Times New Roman"/>
                <w:i/>
                <w:color w:val="FF0000"/>
                <w:sz w:val="20"/>
                <w:szCs w:val="20"/>
                <w:lang w:eastAsia="ru-RU"/>
              </w:rPr>
              <w:t>84.2</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126.2</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89.4</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i/>
                <w:color w:val="FF0000"/>
                <w:sz w:val="20"/>
                <w:szCs w:val="20"/>
                <w:lang w:eastAsia="ru-RU"/>
              </w:rPr>
            </w:pPr>
            <w:r w:rsidRPr="00985D24">
              <w:rPr>
                <w:rFonts w:ascii="Times New Roman" w:eastAsia="Times New Roman" w:hAnsi="Times New Roman" w:cs="Times New Roman"/>
                <w:i/>
                <w:color w:val="FF0000"/>
                <w:sz w:val="20"/>
                <w:szCs w:val="20"/>
                <w:lang w:eastAsia="ru-RU"/>
              </w:rPr>
              <w:t>70.8</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102.6</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99.6</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color w:val="FF0000"/>
                <w:sz w:val="20"/>
                <w:szCs w:val="20"/>
                <w:lang w:eastAsia="ru-RU"/>
              </w:rPr>
            </w:pPr>
            <w:r w:rsidRPr="00985D24">
              <w:rPr>
                <w:rFonts w:ascii="Times New Roman" w:eastAsia="Times New Roman" w:hAnsi="Times New Roman" w:cs="Times New Roman"/>
                <w:sz w:val="20"/>
                <w:szCs w:val="20"/>
                <w:lang w:eastAsia="ru-RU"/>
              </w:rPr>
              <w:t>97.1</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УИиЗО</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13.3</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9.5</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i/>
                <w:color w:val="FF0000"/>
                <w:sz w:val="20"/>
                <w:szCs w:val="20"/>
                <w:lang w:eastAsia="ru-RU"/>
              </w:rPr>
            </w:pPr>
            <w:r w:rsidRPr="00985D24">
              <w:rPr>
                <w:rFonts w:ascii="Times New Roman" w:eastAsia="Times New Roman" w:hAnsi="Times New Roman" w:cs="Times New Roman"/>
                <w:i/>
                <w:color w:val="FF0000"/>
                <w:sz w:val="20"/>
                <w:szCs w:val="20"/>
                <w:lang w:eastAsia="ru-RU"/>
              </w:rPr>
              <w:t>71.4</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145.6</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106.8</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color w:val="FF0000"/>
                <w:sz w:val="20"/>
                <w:szCs w:val="20"/>
                <w:lang w:eastAsia="ru-RU"/>
              </w:rPr>
            </w:pPr>
            <w:r w:rsidRPr="00985D24">
              <w:rPr>
                <w:rFonts w:ascii="Times New Roman" w:eastAsia="Times New Roman" w:hAnsi="Times New Roman" w:cs="Times New Roman"/>
                <w:color w:val="FF0000"/>
                <w:sz w:val="20"/>
                <w:szCs w:val="20"/>
                <w:lang w:eastAsia="ru-RU"/>
              </w:rPr>
              <w:t>73.3</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Управление здравоохранения</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10.4</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9.2</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i/>
                <w:color w:val="FF0000"/>
                <w:sz w:val="20"/>
                <w:szCs w:val="20"/>
                <w:lang w:eastAsia="ru-RU"/>
              </w:rPr>
            </w:pPr>
            <w:r w:rsidRPr="00985D24">
              <w:rPr>
                <w:rFonts w:ascii="Times New Roman" w:eastAsia="Times New Roman" w:hAnsi="Times New Roman" w:cs="Times New Roman"/>
                <w:i/>
                <w:color w:val="FF0000"/>
                <w:sz w:val="20"/>
                <w:szCs w:val="20"/>
                <w:lang w:eastAsia="ru-RU"/>
              </w:rPr>
              <w:t>88.5</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3.0</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2.4</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i/>
                <w:color w:val="FF0000"/>
                <w:sz w:val="20"/>
                <w:szCs w:val="20"/>
                <w:lang w:eastAsia="ru-RU"/>
              </w:rPr>
            </w:pPr>
            <w:r w:rsidRPr="00985D24">
              <w:rPr>
                <w:rFonts w:ascii="Times New Roman" w:eastAsia="Times New Roman" w:hAnsi="Times New Roman" w:cs="Times New Roman"/>
                <w:i/>
                <w:color w:val="FF0000"/>
                <w:sz w:val="20"/>
                <w:szCs w:val="20"/>
                <w:lang w:eastAsia="ru-RU"/>
              </w:rPr>
              <w:t>80.0</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114.7</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113.3</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98.7</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УФиК</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111.4</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109.4</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98.2</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100.1</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80.3</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i/>
                <w:color w:val="FF0000"/>
                <w:sz w:val="20"/>
                <w:szCs w:val="20"/>
                <w:lang w:eastAsia="ru-RU"/>
              </w:rPr>
            </w:pPr>
            <w:r w:rsidRPr="00985D24">
              <w:rPr>
                <w:rFonts w:ascii="Times New Roman" w:eastAsia="Times New Roman" w:hAnsi="Times New Roman" w:cs="Times New Roman"/>
                <w:i/>
                <w:color w:val="FF0000"/>
                <w:sz w:val="20"/>
                <w:szCs w:val="20"/>
                <w:lang w:eastAsia="ru-RU"/>
              </w:rPr>
              <w:t>80.2</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121.5</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93.1</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color w:val="FF0000"/>
                <w:sz w:val="20"/>
                <w:szCs w:val="20"/>
                <w:lang w:eastAsia="ru-RU"/>
              </w:rPr>
            </w:pPr>
            <w:r w:rsidRPr="00985D24">
              <w:rPr>
                <w:rFonts w:ascii="Times New Roman" w:eastAsia="Times New Roman" w:hAnsi="Times New Roman" w:cs="Times New Roman"/>
                <w:color w:val="FF0000"/>
                <w:sz w:val="20"/>
                <w:szCs w:val="20"/>
                <w:lang w:eastAsia="ru-RU"/>
              </w:rPr>
              <w:t>76.6</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УКС</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3.6</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3.1</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86.1</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Управление образования</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607.8</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584.1</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96.1</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632.4</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589.6</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93.2</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668.1</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660.6</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98.9</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Контрольно-счетная палата</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2.2</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2.1</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95.5</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2.4</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2.3</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95.8</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2.9</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2.9</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99.8</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Земское Собрание</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7.5</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7.2</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96.0</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6.6</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6.6</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100.0</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5.4</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5.4</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99.9</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spacing w:after="0" w:line="240" w:lineRule="auto"/>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Управление по культуре, спорту..</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70.5</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55.3</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color w:val="FF0000"/>
                <w:sz w:val="20"/>
                <w:szCs w:val="20"/>
                <w:lang w:eastAsia="ru-RU"/>
              </w:rPr>
              <w:t>78.5</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Прочие</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251.7</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232,0</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i/>
                <w:color w:val="FF0000"/>
                <w:sz w:val="20"/>
                <w:szCs w:val="20"/>
                <w:lang w:eastAsia="ru-RU"/>
              </w:rPr>
            </w:pPr>
            <w:r w:rsidRPr="00985D24">
              <w:rPr>
                <w:rFonts w:ascii="Times New Roman" w:eastAsia="Times New Roman" w:hAnsi="Times New Roman" w:cs="Times New Roman"/>
                <w:i/>
                <w:color w:val="FF0000"/>
                <w:sz w:val="20"/>
                <w:szCs w:val="20"/>
                <w:lang w:eastAsia="ru-RU"/>
              </w:rPr>
              <w:t>92.2</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226.9</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222.0</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97.8</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х</w:t>
            </w:r>
          </w:p>
        </w:tc>
      </w:tr>
      <w:tr w:rsidR="00985D24" w:rsidRPr="00985D24" w:rsidTr="005072D4">
        <w:trPr>
          <w:trHeight w:val="464"/>
        </w:trPr>
        <w:tc>
          <w:tcPr>
            <w:tcW w:w="21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Всего</w:t>
            </w:r>
          </w:p>
        </w:tc>
        <w:tc>
          <w:tcPr>
            <w:tcW w:w="76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1234.6</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1151.6</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93.3</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1273.8</w:t>
            </w:r>
          </w:p>
        </w:tc>
        <w:tc>
          <w:tcPr>
            <w:tcW w:w="90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1082.7</w:t>
            </w:r>
          </w:p>
        </w:tc>
        <w:tc>
          <w:tcPr>
            <w:tcW w:w="98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85.0</w:t>
            </w:r>
          </w:p>
        </w:tc>
        <w:tc>
          <w:tcPr>
            <w:tcW w:w="8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1391.1</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1239.2</w:t>
            </w:r>
          </w:p>
        </w:tc>
        <w:tc>
          <w:tcPr>
            <w:tcW w:w="91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tabs>
                <w:tab w:val="left" w:pos="1860"/>
                <w:tab w:val="left" w:pos="3045"/>
                <w:tab w:val="left" w:pos="5130"/>
                <w:tab w:val="left" w:pos="6390"/>
              </w:tabs>
              <w:jc w:val="center"/>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89.1</w:t>
            </w:r>
          </w:p>
        </w:tc>
      </w:tr>
    </w:tbl>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Ниже среднего по району освоены средства по 4 организациям на сумму 134,8 млн. руб., что составляет почти 89 процентов всех средств, не освоенных в отчетном году.</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Наибольшее не освоение второй год подряд допущено Управлением градостроительства и инфраструктуры, Управлением имущественных и земельных отношений, Управлением финансов и казначейства.</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5.6 Динамика состояния остатков средств бюджета</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Остаток средств муниципального бюджета на конец отчетного периода  на счетах по учету средств составляет:</w:t>
      </w: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(млн .руб.)</w:t>
      </w:r>
    </w:p>
    <w:tbl>
      <w:tblPr>
        <w:tblStyle w:val="a4"/>
        <w:tblW w:w="0" w:type="auto"/>
        <w:tblLook w:val="04A0"/>
      </w:tblPr>
      <w:tblGrid>
        <w:gridCol w:w="2497"/>
        <w:gridCol w:w="1257"/>
        <w:gridCol w:w="1348"/>
        <w:gridCol w:w="1227"/>
        <w:gridCol w:w="1703"/>
        <w:gridCol w:w="1539"/>
      </w:tblGrid>
      <w:tr w:rsidR="00985D24" w:rsidRPr="00985D24" w:rsidTr="005072D4">
        <w:tc>
          <w:tcPr>
            <w:tcW w:w="2497" w:type="dxa"/>
            <w:vMerge w:val="restart"/>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Итого</w:t>
            </w:r>
          </w:p>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остаток на счете</w:t>
            </w:r>
          </w:p>
        </w:tc>
        <w:tc>
          <w:tcPr>
            <w:tcW w:w="125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2008</w:t>
            </w:r>
          </w:p>
        </w:tc>
        <w:tc>
          <w:tcPr>
            <w:tcW w:w="134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2009</w:t>
            </w:r>
          </w:p>
        </w:tc>
        <w:tc>
          <w:tcPr>
            <w:tcW w:w="12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2010</w:t>
            </w:r>
          </w:p>
        </w:tc>
        <w:tc>
          <w:tcPr>
            <w:tcW w:w="17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2011</w:t>
            </w:r>
          </w:p>
        </w:tc>
        <w:tc>
          <w:tcPr>
            <w:tcW w:w="15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2012</w:t>
            </w:r>
          </w:p>
        </w:tc>
      </w:tr>
      <w:tr w:rsidR="00985D24" w:rsidRPr="00985D24" w:rsidTr="005072D4">
        <w:tc>
          <w:tcPr>
            <w:tcW w:w="0" w:type="auto"/>
            <w:vMerge/>
            <w:tcBorders>
              <w:top w:val="single" w:sz="4" w:space="0" w:color="auto"/>
              <w:left w:val="single" w:sz="4" w:space="0" w:color="auto"/>
              <w:bottom w:val="single" w:sz="4" w:space="0" w:color="auto"/>
              <w:right w:val="single" w:sz="4" w:space="0" w:color="auto"/>
            </w:tcBorders>
            <w:vAlign w:val="center"/>
            <w:hideMark/>
          </w:tcPr>
          <w:p w:rsidR="00985D24" w:rsidRPr="00985D24" w:rsidRDefault="00985D24" w:rsidP="00985D24">
            <w:pPr>
              <w:rPr>
                <w:sz w:val="28"/>
                <w:szCs w:val="28"/>
              </w:rPr>
            </w:pPr>
          </w:p>
        </w:tc>
        <w:tc>
          <w:tcPr>
            <w:tcW w:w="125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132.0</w:t>
            </w:r>
          </w:p>
        </w:tc>
        <w:tc>
          <w:tcPr>
            <w:tcW w:w="1348"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141.8</w:t>
            </w:r>
          </w:p>
        </w:tc>
        <w:tc>
          <w:tcPr>
            <w:tcW w:w="122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84.2</w:t>
            </w:r>
          </w:p>
        </w:tc>
        <w:tc>
          <w:tcPr>
            <w:tcW w:w="1703"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90.9</w:t>
            </w:r>
          </w:p>
        </w:tc>
        <w:tc>
          <w:tcPr>
            <w:tcW w:w="1539"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52.8</w:t>
            </w:r>
          </w:p>
        </w:tc>
      </w:tr>
    </w:tbl>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При этом остаток средств районного бюджета на конец отчетного периода (-) 1,5 млн. руб. </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Оборотная кассовая наличность не сохранена.</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spacing w:line="240" w:lineRule="auto"/>
        <w:jc w:val="center"/>
        <w:rPr>
          <w:rFonts w:ascii="Times New Roman" w:eastAsia="Calibri" w:hAnsi="Times New Roman" w:cs="Times New Roman"/>
          <w:sz w:val="28"/>
          <w:szCs w:val="28"/>
        </w:rPr>
      </w:pPr>
      <w:r w:rsidRPr="00985D24">
        <w:rPr>
          <w:rFonts w:ascii="Times New Roman" w:eastAsia="Calibri" w:hAnsi="Times New Roman" w:cs="Times New Roman"/>
          <w:sz w:val="28"/>
          <w:szCs w:val="28"/>
        </w:rPr>
        <w:t>6. Анализ исполнения бюджета Добрянского муниципального района по разделам и подразделам классификации расходов бюджетов Российской Федерации за 2012 год</w:t>
      </w:r>
    </w:p>
    <w:p w:rsidR="00985D24" w:rsidRPr="00985D24" w:rsidRDefault="00985D24" w:rsidP="00985D24">
      <w:pPr>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Calibri" w:hAnsi="Times New Roman" w:cs="Times New Roman"/>
          <w:sz w:val="28"/>
          <w:szCs w:val="28"/>
        </w:rPr>
        <w:lastRenderedPageBreak/>
        <w:t xml:space="preserve">В основном расходная часть бюджета района увеличилась за счет увеличения субвенций на выполнение  передаваемых полномочий субъектов РФ на 297 646,0 тыс. руб. и направления на расходы </w:t>
      </w:r>
      <w:r w:rsidRPr="00985D24">
        <w:rPr>
          <w:rFonts w:ascii="Times New Roman" w:eastAsia="Times New Roman" w:hAnsi="Times New Roman" w:cs="Times New Roman"/>
          <w:sz w:val="28"/>
          <w:szCs w:val="28"/>
          <w:lang w:eastAsia="ru-RU"/>
        </w:rPr>
        <w:t>в 2012 году остатков средств федерального и краевого бюджетов на начало 2012 года, в сумме 71460,3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Подробный анализ изменений, внесенных в расходную часть бюджета района в течение 2012 года приведен в приложении 1 к настоящему заключению.</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Лидирует среди разделов бюджетной классификации раздел 1100 «Физическая культура и спорт». По сравнению с первоначально утвержденными объемами, расходы на финансирование физической культуры и спорта увеличились 65 029,7 тыс. руб. или на 233,9 %.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 Увеличение произошло за счет выделения средств:</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 из краевого бюджета на участие в реализации региональной целевой программы «Развитие физической культуры, спорта и здорового образа жизни в Пермском крае на 2011-2015 годы» в сумме 6 751,2 тыс. руб.;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за счет средств ФСР на ПСД по объекту «Крытый каток с искусственным льдом в г. Добрянка» в сумме 2 616,3 тыс. руб., и приобретение здания для размещения МАУ ДОД «ДЮСШ» в сумме 10 920,9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На 98 041,4 тыс. руб. или 104,6 % от первоначально утвержденных объемов увеличились расходы по разделу «Социальная политика». В основном увеличение расходов произошло за счет передачи средств из краевого бюджета по выполнение госполномочий по обеспечению жилыми помещениями сетей-сирот, ветеранов.</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По сравнению с первоначально утвержденными расходами на 40 807,6 тыс. руб. или на 37,4 % увеличились расходы по разделу «Национальная экономика». Увеличение произошло за счет выделения средств из бюджета Пермского края на ремонт дорог и придомовых территорий в поселениях.</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 Пояснительной записке к проекту решения Администрацией</w:t>
      </w:r>
      <w:r w:rsidRPr="00985D24">
        <w:rPr>
          <w:rFonts w:ascii="Times New Roman" w:eastAsia="Calibri" w:hAnsi="Times New Roman" w:cs="Times New Roman"/>
          <w:b/>
          <w:sz w:val="28"/>
          <w:szCs w:val="28"/>
        </w:rPr>
        <w:t xml:space="preserve"> </w:t>
      </w:r>
      <w:r w:rsidRPr="00985D24">
        <w:rPr>
          <w:rFonts w:ascii="Times New Roman" w:eastAsia="Calibri" w:hAnsi="Times New Roman" w:cs="Times New Roman"/>
          <w:sz w:val="28"/>
          <w:szCs w:val="28"/>
        </w:rPr>
        <w:t>района не отражены соответствующие пояснения причин увеличения расходов бюджета района в 2012 году.</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Палата полагает, что при подготовке пояснительных записок следует указывать конкретные, аргументированные пояснения как  причин изменений, вносимых в бюджет района в процессе его исполнения, так и причин не освоения средств.</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Анализ исполнения расходов бюджета района за 2012 год по функциональной структуре расходов представлен в приложении 2 к настоящему Заключению.</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На исполнение бюджета района в целом оказало влияние не освоение средств по следующим разделам:</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- 0400 «Национальная экономика» 19 767,7 тыс. руб. или 76,4 % от уточненных бюджетных назначений;</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- 0800 «Культура» 1 846,3 тыс. руб. или 88,1 % от уточненных бюджетных назначений;</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lastRenderedPageBreak/>
        <w:t>- 1000 «Социальная политика» 44 133,5 тыс. руб. или 77,0 % от уточненных бюджетных назначений;</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- 1100 «Физическая культура  и спорт» 12 443,0 тыс. руб. или 80,9 % от уточненных бюджетных назначений;</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- 1400 «Межбюджетные трансферты общего характера бюджетам субъекта РФ и муниципальных образований» на 10 879,8 тыс. руб. или 70,6 % от уточненных бюджетных назначений.</w:t>
      </w:r>
    </w:p>
    <w:p w:rsidR="00985D24" w:rsidRPr="00985D24" w:rsidRDefault="00985D24" w:rsidP="00985D24">
      <w:pPr>
        <w:spacing w:after="0" w:line="240" w:lineRule="auto"/>
        <w:ind w:firstLine="709"/>
        <w:jc w:val="both"/>
        <w:rPr>
          <w:rFonts w:ascii="Times New Roman" w:eastAsia="Calibri" w:hAnsi="Times New Roman" w:cs="Times New Roman"/>
          <w:i/>
          <w:sz w:val="28"/>
          <w:szCs w:val="28"/>
        </w:rPr>
      </w:pPr>
      <w:r w:rsidRPr="00985D24">
        <w:rPr>
          <w:rFonts w:ascii="Times New Roman" w:eastAsia="Calibri" w:hAnsi="Times New Roman" w:cs="Times New Roman"/>
          <w:i/>
          <w:sz w:val="28"/>
          <w:szCs w:val="28"/>
        </w:rPr>
        <w:t xml:space="preserve">Раздел 0400 «Национальная экономика». </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Не освоены средства в сумме 16 653,3 тыс. руб. по подразделу 0409 «Дорожное хозяйство (дорожные фонды)». На выполнение оказало влияние:</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не освоение средств, выделенных из краевого бюджета на капремонт и ремонт автомобильных дорог общего пользования Висимским и Вильвенским сельскими поселениями на общую сумму 1478,9 тыс. руб. (ГРБС -  УФиК администрации ДМР);</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не освоение средств, выделенных из бюджета Пермского края на капремонт и ремонт дворовых территорий многоквартиных домов, проездов к дворовым территориям многоквартирных домов Добрянским городским поселением в сумме 11 434,7 тыс. руб.</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По подразделу 0412 «Другие вопросы в области национальной экономики» не освоено 615,0 тыс. руб. (ГРБС -  МКУ «УИиЗО»), выделенных из краевого бюджета на формирование земельных участков, находящихся в муниципальной собственности и государственная собственность на которые не разграничена и их постановку на государственный кадастровый учет для бесплатного предоставления многодетным семьям. Проведен аукцион на выполнение работ. Сроки выполнения в феврале 2013 года.</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i/>
          <w:sz w:val="28"/>
          <w:szCs w:val="28"/>
        </w:rPr>
        <w:t xml:space="preserve">Неисполнение бюджета района по разделу 0800 «Культура» </w:t>
      </w:r>
      <w:r w:rsidRPr="00985D24">
        <w:rPr>
          <w:rFonts w:ascii="Times New Roman" w:eastAsia="Calibri" w:hAnsi="Times New Roman" w:cs="Times New Roman"/>
          <w:sz w:val="28"/>
          <w:szCs w:val="28"/>
        </w:rPr>
        <w:t>обусловлено не освоением средств по подразделу 0801 «Культура» (85,3 % от уточненного плана), предусмотренных в бюджете района за счет средств краевого бюджета на реализацию приоритетного  регионального проекта «Приведение в нормативное состояние объектов социальной сферы» следующими поселениями:</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Добрянское городское поселение» 736,8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Перемское сельское поселение 807,5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Висимское сельское поселение 98,1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 Сенькинское сельское поселение 218,8 тыс. руб.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Основной причиной является несвоевременное освоение поселениями доли местного бюджета и сдача отчетности в край.</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i/>
          <w:sz w:val="28"/>
          <w:szCs w:val="28"/>
        </w:rPr>
        <w:t>Неисполнение бюджета района по разделу 1000 «Социальная политика»</w:t>
      </w:r>
      <w:r w:rsidRPr="00985D24">
        <w:rPr>
          <w:rFonts w:ascii="Times New Roman" w:eastAsia="Calibri" w:hAnsi="Times New Roman" w:cs="Times New Roman"/>
          <w:sz w:val="28"/>
          <w:szCs w:val="28"/>
        </w:rPr>
        <w:t xml:space="preserve"> обусловлено не освоением бюджетных ассигнований:</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 - в сумме  555,3 тыс. руб. по подразделу 1003 «Социальное обеспечение населения», выделенных из краевого бюджета на обеспечение жильем отдельных категорий граждан в соответствии с федеральными законами от 12.01.1995 № 5-ФЗ «О ветеранах» и от 24.11.1995 № 181-ФЗ «О социальной </w:t>
      </w:r>
      <w:r w:rsidRPr="00985D24">
        <w:rPr>
          <w:rFonts w:ascii="Times New Roman" w:eastAsia="Calibri" w:hAnsi="Times New Roman" w:cs="Times New Roman"/>
          <w:sz w:val="28"/>
          <w:szCs w:val="28"/>
        </w:rPr>
        <w:lastRenderedPageBreak/>
        <w:t>защите инвалидов в РФ» (ЦСР 5053402). Средства возвращены в бюджет Пермского края, т.к. получатель отказался от сертификата;</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 в сумме 1928,3 тыс. руб. по подразделу 1003 «Социальное обеспечение населения», выделенных из бюджета Пермского края на обеспечение жилыми помещениями реабилитированных лиц, имеющих инвалидность или являющихся пенсионерами, и проживающих совместно членов их семей. Средства поступили на счет Управления 27.12.2012; </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в сумме 22 597,4 тыс. руб. по подразделу 1004 «Охрана семьи и детства», предусмотренные за счет  федерального и краевого  бюджетов на обеспечение жилыми помещениями детей-сирот, детей, оставшихся без попечения родителей, а также детей, находящихся под опекой (попечительством), не имеющих закрепленного жилого помещения. Средства федерального бюджета в сумме 10 604,2 тыс. руб. поступили на счет Управления 28.11.2012. Что повлияло на сроки проведения конкурсных процедур. Кроме того, документы на выдачу сертификатов проверяет Министерство социального развития ПК.</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b/>
          <w:sz w:val="28"/>
          <w:szCs w:val="28"/>
        </w:rPr>
        <w:t xml:space="preserve">  </w:t>
      </w:r>
      <w:r w:rsidRPr="00985D24">
        <w:rPr>
          <w:rFonts w:ascii="Times New Roman" w:eastAsia="Calibri" w:hAnsi="Times New Roman" w:cs="Times New Roman"/>
          <w:i/>
          <w:sz w:val="28"/>
          <w:szCs w:val="28"/>
        </w:rPr>
        <w:t>Неисполнение бюджета района по разделу 1100 «Физическая культура</w:t>
      </w:r>
      <w:r w:rsidRPr="00985D24">
        <w:rPr>
          <w:rFonts w:ascii="Times New Roman" w:eastAsia="Calibri" w:hAnsi="Times New Roman" w:cs="Times New Roman"/>
          <w:sz w:val="28"/>
          <w:szCs w:val="28"/>
        </w:rPr>
        <w:t xml:space="preserve"> </w:t>
      </w:r>
      <w:r w:rsidRPr="00985D24">
        <w:rPr>
          <w:rFonts w:ascii="Times New Roman" w:eastAsia="Calibri" w:hAnsi="Times New Roman" w:cs="Times New Roman"/>
          <w:i/>
          <w:sz w:val="28"/>
          <w:szCs w:val="28"/>
        </w:rPr>
        <w:t>и спорт»</w:t>
      </w:r>
      <w:r w:rsidRPr="00985D24">
        <w:rPr>
          <w:rFonts w:ascii="Times New Roman" w:eastAsia="Calibri" w:hAnsi="Times New Roman" w:cs="Times New Roman"/>
          <w:sz w:val="28"/>
          <w:szCs w:val="28"/>
        </w:rPr>
        <w:t xml:space="preserve"> обусловлено не освоением средств в сумме 10 920,9 тыс. руб., предусмотренных в бюджете района за счет  ФСР на приобретение здания для размещения МАУ ДОД «ДЮСШ». Согласно пояснений Администрации района, доля краевого бюджета  будет освоена в соответствии с условиями договора купли-продажи до 31.05.2013 г.</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   Палата обращает внимание, что постановление Правительства ПК о выделении средств на указанный объект отсутствует.</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Выполнение расходной части бюджета района Палата рекомендует оценивать с учетом неиспользованных остатков субсидий на счетах муниципальных бюджетных и  автономных  учреждений.</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Так остаток неиспользованных субсидий на счетах муниципальных бюджетных и  автономных  учреждений  на 01.01.2013 г. составил 12 704,8 тыс. руб., в том числе:</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субсидии на выполнение муниципального задания  7 622,4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субсидии на иные цели бюджетным и автономным учреждениям 5 082,4 тыс. руб.</w:t>
      </w:r>
    </w:p>
    <w:p w:rsidR="00985D24" w:rsidRPr="00985D24" w:rsidRDefault="00985D24" w:rsidP="00985D24">
      <w:pPr>
        <w:spacing w:before="60" w:line="240" w:lineRule="auto"/>
        <w:ind w:firstLine="567"/>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Вместе с тем Палата отмечает, что в силу положений Инструкции № 162н и Инструкции № 191н, </w:t>
      </w:r>
      <w:r w:rsidRPr="00985D24">
        <w:rPr>
          <w:rFonts w:ascii="Times New Roman" w:eastAsia="Calibri" w:hAnsi="Times New Roman" w:cs="Times New Roman"/>
          <w:i/>
          <w:sz w:val="28"/>
          <w:szCs w:val="28"/>
        </w:rPr>
        <w:t>информация о кассовом исполнении</w:t>
      </w:r>
      <w:r w:rsidRPr="00985D24">
        <w:rPr>
          <w:rFonts w:ascii="Times New Roman" w:eastAsia="Calibri" w:hAnsi="Times New Roman" w:cs="Times New Roman"/>
          <w:sz w:val="28"/>
          <w:szCs w:val="28"/>
        </w:rPr>
        <w:t xml:space="preserve"> расходов отражает</w:t>
      </w:r>
      <w:r w:rsidRPr="00985D24">
        <w:rPr>
          <w:rFonts w:ascii="Times New Roman" w:eastAsia="Calibri" w:hAnsi="Times New Roman" w:cs="Times New Roman"/>
          <w:i/>
          <w:sz w:val="28"/>
          <w:szCs w:val="28"/>
        </w:rPr>
        <w:t xml:space="preserve"> только факт перечисления средств на счета бюджетных и автономных учреждений. </w:t>
      </w:r>
      <w:r w:rsidRPr="00985D24">
        <w:rPr>
          <w:rFonts w:ascii="Times New Roman" w:eastAsia="Calibri" w:hAnsi="Times New Roman" w:cs="Times New Roman"/>
          <w:sz w:val="28"/>
          <w:szCs w:val="28"/>
        </w:rPr>
        <w:t xml:space="preserve">При этом реальной картины </w:t>
      </w:r>
      <w:r w:rsidRPr="00985D24">
        <w:rPr>
          <w:rFonts w:ascii="Times New Roman" w:eastAsia="Calibri" w:hAnsi="Times New Roman" w:cs="Times New Roman"/>
          <w:i/>
          <w:sz w:val="28"/>
          <w:szCs w:val="28"/>
        </w:rPr>
        <w:t xml:space="preserve">освоения бюджетными и автономными учреждениями </w:t>
      </w:r>
      <w:r w:rsidRPr="00985D24">
        <w:rPr>
          <w:rFonts w:ascii="Times New Roman" w:eastAsia="Calibri" w:hAnsi="Times New Roman" w:cs="Times New Roman"/>
          <w:sz w:val="28"/>
          <w:szCs w:val="28"/>
        </w:rPr>
        <w:t xml:space="preserve">выделенных средств, бюджетная отчетность </w:t>
      </w:r>
      <w:r w:rsidRPr="00985D24">
        <w:rPr>
          <w:rFonts w:ascii="Times New Roman" w:eastAsia="Calibri" w:hAnsi="Times New Roman" w:cs="Times New Roman"/>
          <w:i/>
          <w:sz w:val="28"/>
          <w:szCs w:val="28"/>
        </w:rPr>
        <w:t>не отражает,</w:t>
      </w:r>
      <w:r w:rsidRPr="00985D24">
        <w:rPr>
          <w:rFonts w:ascii="Times New Roman" w:eastAsia="Calibri" w:hAnsi="Times New Roman" w:cs="Times New Roman"/>
          <w:sz w:val="28"/>
          <w:szCs w:val="28"/>
        </w:rPr>
        <w:t xml:space="preserve"> в связи,</w:t>
      </w:r>
      <w:r w:rsidRPr="00985D24">
        <w:rPr>
          <w:rFonts w:ascii="Times New Roman" w:eastAsia="Calibri" w:hAnsi="Times New Roman" w:cs="Times New Roman"/>
          <w:i/>
          <w:sz w:val="28"/>
          <w:szCs w:val="28"/>
        </w:rPr>
        <w:t xml:space="preserve"> </w:t>
      </w:r>
      <w:r w:rsidRPr="00985D24">
        <w:rPr>
          <w:rFonts w:ascii="Times New Roman" w:eastAsia="Calibri" w:hAnsi="Times New Roman" w:cs="Times New Roman"/>
          <w:sz w:val="28"/>
          <w:szCs w:val="28"/>
        </w:rPr>
        <w:t>с чем</w:t>
      </w:r>
      <w:r w:rsidRPr="00985D24">
        <w:rPr>
          <w:rFonts w:ascii="Times New Roman" w:eastAsia="Calibri" w:hAnsi="Times New Roman" w:cs="Times New Roman"/>
          <w:i/>
          <w:sz w:val="28"/>
          <w:szCs w:val="28"/>
        </w:rPr>
        <w:t xml:space="preserve"> </w:t>
      </w:r>
      <w:r w:rsidRPr="00985D24">
        <w:rPr>
          <w:rFonts w:ascii="Times New Roman" w:eastAsia="Calibri" w:hAnsi="Times New Roman" w:cs="Times New Roman"/>
          <w:sz w:val="28"/>
          <w:szCs w:val="28"/>
        </w:rPr>
        <w:t xml:space="preserve">сумма не освоенных средств, отраженных в Отчете, занижена на сумму остатков субсидий на счетах бюджетных и автономных учреждений,  не использованных на цели их выделения. </w:t>
      </w:r>
    </w:p>
    <w:p w:rsidR="00985D24" w:rsidRPr="00985D24" w:rsidRDefault="00985D24" w:rsidP="00985D24">
      <w:pPr>
        <w:spacing w:after="0" w:line="240" w:lineRule="auto"/>
        <w:jc w:val="center"/>
        <w:rPr>
          <w:rFonts w:ascii="Times New Roman" w:eastAsia="Calibri" w:hAnsi="Times New Roman" w:cs="Times New Roman"/>
          <w:color w:val="FF0000"/>
          <w:sz w:val="28"/>
          <w:szCs w:val="28"/>
        </w:rPr>
      </w:pPr>
      <w:r w:rsidRPr="00985D24">
        <w:rPr>
          <w:rFonts w:ascii="Times New Roman" w:eastAsia="Calibri" w:hAnsi="Times New Roman" w:cs="Times New Roman"/>
          <w:sz w:val="28"/>
          <w:szCs w:val="28"/>
        </w:rPr>
        <w:t>6.1. Анализ расходов на содержание органов местного самоуправления Добрянского муниципального района</w:t>
      </w:r>
    </w:p>
    <w:p w:rsidR="00985D24" w:rsidRPr="00985D24" w:rsidRDefault="00985D24" w:rsidP="00985D24">
      <w:pPr>
        <w:spacing w:after="0" w:line="240" w:lineRule="auto"/>
        <w:ind w:firstLine="709"/>
        <w:jc w:val="both"/>
        <w:rPr>
          <w:rFonts w:ascii="Times New Roman" w:eastAsia="Calibri" w:hAnsi="Times New Roman" w:cs="Times New Roman"/>
          <w:color w:val="FF0000"/>
          <w:sz w:val="28"/>
          <w:szCs w:val="28"/>
        </w:rPr>
      </w:pP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Анализ отчетных данных формы 14-МО «Отчет о расходах и численности  работников органов,  местного самоуправления, избирательных комиссий муниципальных образований»</w:t>
      </w:r>
      <w:r w:rsidRPr="00985D24">
        <w:rPr>
          <w:rFonts w:ascii="Times New Roman" w:eastAsia="Calibri" w:hAnsi="Times New Roman" w:cs="Times New Roman"/>
          <w:color w:val="FF0000"/>
          <w:sz w:val="28"/>
          <w:szCs w:val="28"/>
        </w:rPr>
        <w:t xml:space="preserve"> </w:t>
      </w:r>
      <w:r w:rsidRPr="00985D24">
        <w:rPr>
          <w:rFonts w:ascii="Times New Roman" w:eastAsia="Calibri" w:hAnsi="Times New Roman" w:cs="Times New Roman"/>
          <w:sz w:val="28"/>
          <w:szCs w:val="28"/>
        </w:rPr>
        <w:t xml:space="preserve">за 2011-2012 годы показал следующее.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Фактические расходы на содержание органов местного самоуправления Добрянского муниципального района (далее – ОМС ДМР) в 2012 году, по сравнению с 2011 годом, возросли на 13,2 %, что обусловлено увеличением на 6,0 % с 01.10.2012 г. должностных окладов</w:t>
      </w:r>
      <w:r w:rsidRPr="00985D24">
        <w:rPr>
          <w:rFonts w:ascii="Calibri" w:eastAsia="Calibri" w:hAnsi="Calibri" w:cs="Times New Roman"/>
          <w:sz w:val="28"/>
          <w:szCs w:val="28"/>
        </w:rPr>
        <w:t xml:space="preserve"> </w:t>
      </w:r>
      <w:r w:rsidRPr="00985D24">
        <w:rPr>
          <w:rFonts w:ascii="Times New Roman" w:eastAsia="Calibri" w:hAnsi="Times New Roman" w:cs="Times New Roman"/>
          <w:sz w:val="28"/>
          <w:szCs w:val="28"/>
        </w:rPr>
        <w:t>муниципальных служащих и работников, замещающих должности, не являющиеся должностями муниципальной службы (включая работников рабочих профессий).</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Штатная численность работников ОМС ДМР на 31.12.2012 составила 140,25 ед.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По сравнению с 2011 годом общая штатная численность уменьшилась на 18 ед., при этом штатная численность муниципальных служащих увеличилась с 118 ед. до 124 ед., в том числе:</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УФиК штатная численность увеличилась на 3 ед.;</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Управление образования 1 ед.;</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-МКУ «Управлени градостроительства и инфраструктуры» 1 ед.;</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МКУ «Управление имущественных и земельных отношений» 1 ед.;</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КСП 1 ед.</w:t>
      </w:r>
    </w:p>
    <w:p w:rsidR="00985D24" w:rsidRPr="00985D24" w:rsidRDefault="00985D24" w:rsidP="00985D24">
      <w:pPr>
        <w:spacing w:after="0" w:line="240" w:lineRule="auto"/>
        <w:ind w:firstLine="709"/>
        <w:jc w:val="both"/>
        <w:rPr>
          <w:rFonts w:ascii="Times New Roman" w:eastAsia="Calibri" w:hAnsi="Times New Roman" w:cs="Times New Roman"/>
          <w:color w:val="FF0000"/>
          <w:sz w:val="28"/>
          <w:szCs w:val="28"/>
        </w:rPr>
      </w:pPr>
    </w:p>
    <w:p w:rsidR="00985D24" w:rsidRPr="00985D24" w:rsidRDefault="00985D24" w:rsidP="00985D24">
      <w:pPr>
        <w:spacing w:after="0" w:line="240" w:lineRule="auto"/>
        <w:contextualSpacing/>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6.2. Анализ использования бюджетных средств, выделенных на реализацию целевых программ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Первоначально решением о бюджете района на 2012 год было предусмотрено финансирование 16 целевых программ (далее – ЦП) на общую сумму 55 700,6 тыс. руб., из них:</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- 14 долгосрочных ЦП на общую сумму 53 382,1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- 2 ведомственные ЦП – на общую сумму 2 318,5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  течение отчетного периода объем средств на финансирование ЦП был увеличен на 29 238,6 тыс. руб. или на  52,5 %.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 целом, по всем ЦП фактическое исполнение составило 86 381,0  тыс. руб., или  94,2 % от общего объема годовых назначений по ЦП, в том числе:</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долгосрочные ЦП – 77 423,7 тыс. руб. (95,2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ведомственные ЦП – 3 571,0 тыс. руб. (99,9 %);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региональная ЦП – 5386,3 тыс. руб. (79,8 %).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Анализ финансирования ЦП из бюджета Добрянского муниципального района в 2012 году приведен в приложении 3 к настоящему Заключению.</w:t>
      </w:r>
    </w:p>
    <w:p w:rsidR="00985D24" w:rsidRPr="00985D24" w:rsidRDefault="00985D24" w:rsidP="00985D24">
      <w:pPr>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Calibri" w:hAnsi="Times New Roman" w:cs="Times New Roman"/>
          <w:sz w:val="28"/>
          <w:szCs w:val="28"/>
        </w:rPr>
        <w:t xml:space="preserve">При проверке соответствия объемов бюджетных ассигнований, предусмотренных на реализацию ЦП Программой и решением о бюджете района на 2012 год, установлен факт превышения объемов финансирования на реализацию ЦП, выделенных  решением о бюджете района на 2012 год над потребностью, указанной в ЦП, по долгосрочной целевой программе </w:t>
      </w:r>
      <w:r w:rsidRPr="00985D24">
        <w:rPr>
          <w:rFonts w:ascii="Times New Roman" w:eastAsia="Times New Roman" w:hAnsi="Times New Roman" w:cs="Times New Roman"/>
          <w:sz w:val="28"/>
          <w:szCs w:val="28"/>
          <w:lang w:eastAsia="ru-RU"/>
        </w:rPr>
        <w:t xml:space="preserve">«Модернизация и развитие автомобильных дорог Добрянского </w:t>
      </w:r>
      <w:r w:rsidRPr="00985D24">
        <w:rPr>
          <w:rFonts w:ascii="Times New Roman" w:eastAsia="Times New Roman" w:hAnsi="Times New Roman" w:cs="Times New Roman"/>
          <w:sz w:val="28"/>
          <w:szCs w:val="28"/>
          <w:lang w:eastAsia="ru-RU"/>
        </w:rPr>
        <w:lastRenderedPageBreak/>
        <w:t>муниципального района на 2011-2014 годы»</w:t>
      </w:r>
      <w:r w:rsidRPr="00985D24">
        <w:rPr>
          <w:rFonts w:ascii="Times New Roman" w:eastAsia="Calibri" w:hAnsi="Times New Roman" w:cs="Times New Roman"/>
          <w:sz w:val="28"/>
          <w:szCs w:val="28"/>
        </w:rPr>
        <w:t>. В</w:t>
      </w:r>
      <w:r w:rsidRPr="00985D24">
        <w:rPr>
          <w:rFonts w:ascii="Times New Roman" w:eastAsia="Times New Roman" w:hAnsi="Times New Roman" w:cs="Times New Roman"/>
          <w:sz w:val="28"/>
          <w:szCs w:val="28"/>
          <w:lang w:eastAsia="ru-RU"/>
        </w:rPr>
        <w:t xml:space="preserve"> соответствии с решением Земского Собрания ДМР от 21.11.212 № 490 выделены дополнительные бюджетные  ассигнования на  реализацию МЦП «Модернизация и развитие автомобильных дорог Добрянского муниципального района на 2011-2014 годы» в сумме 2 409,4 тыс. руб. Изменения в МЦП внесены Администрацией района постановлением только 09.01.2013 г.</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bCs/>
          <w:sz w:val="28"/>
          <w:szCs w:val="28"/>
          <w:lang w:eastAsia="ru-RU"/>
        </w:rPr>
        <w:t xml:space="preserve">При подготовке заключения на проект решения Земского Собрания Добрянского муниципального района о внесении изменений в бюджет в феврале 2013 года установлен факт расхождений по МЦП </w:t>
      </w:r>
      <w:r w:rsidRPr="00985D24">
        <w:rPr>
          <w:rFonts w:ascii="Times New Roman" w:eastAsia="Times New Roman" w:hAnsi="Times New Roman" w:cs="Times New Roman"/>
          <w:sz w:val="28"/>
          <w:szCs w:val="28"/>
          <w:lang w:eastAsia="ru-RU"/>
        </w:rPr>
        <w:t xml:space="preserve"> «Обеспечение жильем молодых семей в Добрянском муниципальном районе на 2011-2015 годов». Изменения в МЦП внесены по результатам заключения КСП.</w:t>
      </w:r>
    </w:p>
    <w:p w:rsidR="00985D24" w:rsidRPr="00985D24" w:rsidRDefault="00985D24" w:rsidP="00985D24">
      <w:pPr>
        <w:spacing w:after="0" w:line="240" w:lineRule="auto"/>
        <w:ind w:firstLine="709"/>
        <w:jc w:val="both"/>
        <w:rPr>
          <w:rFonts w:ascii="Times New Roman" w:eastAsia="Calibri" w:hAnsi="Times New Roman" w:cs="Times New Roman"/>
          <w:bCs/>
          <w:sz w:val="28"/>
          <w:szCs w:val="28"/>
          <w:lang w:eastAsia="ru-RU"/>
        </w:rPr>
      </w:pPr>
      <w:r w:rsidRPr="00985D24">
        <w:rPr>
          <w:rFonts w:ascii="Times New Roman" w:eastAsia="Calibri" w:hAnsi="Times New Roman" w:cs="Times New Roman"/>
          <w:sz w:val="28"/>
          <w:szCs w:val="28"/>
        </w:rPr>
        <w:t xml:space="preserve">В нарушение </w:t>
      </w:r>
      <w:r w:rsidRPr="00985D24">
        <w:rPr>
          <w:rFonts w:ascii="Times New Roman" w:eastAsia="Times New Roman" w:hAnsi="Times New Roman" w:cs="Times New Roman"/>
          <w:sz w:val="28"/>
          <w:szCs w:val="28"/>
          <w:lang w:eastAsia="ru-RU"/>
        </w:rPr>
        <w:t xml:space="preserve">пункта 2 статьи 179 БК РФ </w:t>
      </w:r>
      <w:r w:rsidRPr="00985D24">
        <w:rPr>
          <w:rFonts w:ascii="Times New Roman" w:eastAsia="Calibri" w:hAnsi="Times New Roman" w:cs="Times New Roman"/>
          <w:bCs/>
          <w:sz w:val="28"/>
          <w:szCs w:val="28"/>
          <w:lang w:eastAsia="ru-RU"/>
        </w:rPr>
        <w:t xml:space="preserve">при внесении изменений в решение  о бюджете части корректировки </w:t>
      </w:r>
      <w:r w:rsidRPr="00985D24">
        <w:rPr>
          <w:rFonts w:ascii="Times New Roman" w:eastAsia="Times New Roman" w:hAnsi="Times New Roman" w:cs="Times New Roman"/>
          <w:sz w:val="28"/>
          <w:szCs w:val="28"/>
          <w:lang w:eastAsia="ru-RU"/>
        </w:rPr>
        <w:t xml:space="preserve"> о</w:t>
      </w:r>
      <w:r w:rsidRPr="00985D24">
        <w:rPr>
          <w:rFonts w:ascii="Times New Roman" w:eastAsia="Calibri" w:hAnsi="Times New Roman" w:cs="Times New Roman"/>
          <w:bCs/>
          <w:sz w:val="28"/>
          <w:szCs w:val="28"/>
          <w:lang w:eastAsia="ru-RU"/>
        </w:rPr>
        <w:t>бъемов бюджетных ассигнований на реализацию муниципальных целевых программ без представления Администрацией района  изменений, вносимых в программы, утвержденных муниципальным правовым актом местной администрации муниципального образования. В результате, объемы, предусмотренные решением о бюджете не соответствуют объемам финансирования, предусмотренным программой.</w:t>
      </w:r>
    </w:p>
    <w:p w:rsidR="00985D24" w:rsidRPr="00985D24" w:rsidRDefault="00985D24" w:rsidP="00985D24">
      <w:pPr>
        <w:spacing w:after="0" w:line="240" w:lineRule="auto"/>
        <w:ind w:firstLine="567"/>
        <w:jc w:val="both"/>
        <w:rPr>
          <w:rFonts w:ascii="Times New Roman" w:eastAsia="Calibri" w:hAnsi="Times New Roman" w:cs="Times New Roman"/>
          <w:sz w:val="28"/>
          <w:szCs w:val="28"/>
          <w:u w:val="single"/>
        </w:rPr>
      </w:pPr>
      <w:r w:rsidRPr="00985D24">
        <w:rPr>
          <w:rFonts w:ascii="Times New Roman" w:eastAsia="Calibri" w:hAnsi="Times New Roman" w:cs="Times New Roman"/>
          <w:sz w:val="28"/>
          <w:szCs w:val="28"/>
        </w:rPr>
        <w:t>В соответствии с муниципальными правовыми актами (Постановление от 21.10.2008 3 1526), по каждой МЦП Администрацией района ежегодно должна проводиться оценка эффективности ее реализации, на основании которой должны быть приняты решения о продлении сроков реализации программы, об изменении объема средств, о досрочном завершении реализации программы и др. Указанные мероприятия не проводятся.</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При подготовке настоящего Заключения Палатой проведена выборочная проверка соответствия утвержденных МЦП требованиям БК РФ, ПоБП, Порядку разработки, утверждения и реализации целевых программ на территории Добрянского муниципального района, утвержденного постановлением главы администрации Добрянского муниципального района от 21.10.2008 № 1526 (в ред. постановлений Главы администрации ДМР от 23.01.2009 № 43, от 02.04.2009 № 270, от 20.12.2010 № 1599, постановления администрации ДРМ от 02.10.2012 № 1732) (далее – Порядок разработки, утверждения и реализации МЦП).</w:t>
      </w:r>
    </w:p>
    <w:p w:rsidR="00985D24" w:rsidRPr="00985D24" w:rsidRDefault="00985D24" w:rsidP="00985D24">
      <w:pPr>
        <w:widowControl w:val="0"/>
        <w:spacing w:after="0" w:line="240" w:lineRule="auto"/>
        <w:ind w:firstLine="53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Палата считает необходимым отметить следующие нарушения и замечания.</w:t>
      </w:r>
    </w:p>
    <w:p w:rsidR="00985D24" w:rsidRPr="00985D24" w:rsidRDefault="00985D24" w:rsidP="00985D24">
      <w:pPr>
        <w:spacing w:after="0" w:line="240" w:lineRule="auto"/>
        <w:ind w:firstLine="709"/>
        <w:jc w:val="both"/>
        <w:rPr>
          <w:rFonts w:ascii="Times New Roman" w:eastAsia="Calibri" w:hAnsi="Times New Roman" w:cs="Times New Roman"/>
          <w:i/>
          <w:sz w:val="28"/>
          <w:szCs w:val="28"/>
        </w:rPr>
      </w:pPr>
      <w:r w:rsidRPr="00985D24">
        <w:rPr>
          <w:rFonts w:ascii="Times New Roman" w:eastAsia="Calibri" w:hAnsi="Times New Roman" w:cs="Times New Roman"/>
          <w:i/>
          <w:sz w:val="28"/>
          <w:szCs w:val="28"/>
        </w:rPr>
        <w:t>Муниципальная целевая программа «Кадровое обеспечение бюджетной системы Добрянского муниципального района на период 2010-2012 гг.»</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Первоначально решением о бюджете района на 2012 год на реализацию программы было предусмотрено 16 927,0 тыс. руб. В процессе исполнения бюджета района дополнительно на реализацию программы  было выделено 11 336,6 тыс. руб. Программа профинансирована на 99,7 % от уточненных бюджетных ассигнований.</w:t>
      </w:r>
    </w:p>
    <w:p w:rsidR="00985D24" w:rsidRPr="00985D24" w:rsidRDefault="00985D24" w:rsidP="00985D24">
      <w:pPr>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Calibri" w:hAnsi="Times New Roman" w:cs="Times New Roman"/>
          <w:sz w:val="28"/>
          <w:szCs w:val="28"/>
        </w:rPr>
        <w:t xml:space="preserve">При проведении контрольного мероприятия  </w:t>
      </w:r>
      <w:r w:rsidRPr="00985D24">
        <w:rPr>
          <w:rFonts w:ascii="Times New Roman" w:eastAsia="Times New Roman" w:hAnsi="Times New Roman" w:cs="Times New Roman"/>
          <w:sz w:val="28"/>
          <w:szCs w:val="28"/>
          <w:lang w:eastAsia="ru-RU"/>
        </w:rPr>
        <w:t xml:space="preserve">по эффективному и целевому использованию в 2010-2012 гг. средств бюджета района, направленных на реализацию комплекса мероприятий, утверждённых в </w:t>
      </w:r>
      <w:r w:rsidRPr="00985D24">
        <w:rPr>
          <w:rFonts w:ascii="Times New Roman" w:eastAsia="Times New Roman" w:hAnsi="Times New Roman" w:cs="Times New Roman"/>
          <w:sz w:val="28"/>
          <w:szCs w:val="28"/>
          <w:lang w:eastAsia="ru-RU"/>
        </w:rPr>
        <w:lastRenderedPageBreak/>
        <w:t>рамках   муниципальной целевой программы  «Кадровое обеспечение бюджетной системы Добрянского муниципального района  на период 2010-2012 годы» в учреждениях здравоохранения выявлены финансовые нарушения на общую сумму 4 341,9 тыс. руб.</w:t>
      </w:r>
    </w:p>
    <w:p w:rsidR="00985D24" w:rsidRPr="00985D24" w:rsidRDefault="00985D24" w:rsidP="00985D24">
      <w:pPr>
        <w:spacing w:after="0" w:line="240" w:lineRule="auto"/>
        <w:ind w:firstLine="709"/>
        <w:jc w:val="both"/>
        <w:rPr>
          <w:rFonts w:ascii="Times New Roman" w:eastAsia="Calibri" w:hAnsi="Times New Roman" w:cs="Times New Roman"/>
          <w:i/>
          <w:sz w:val="28"/>
          <w:szCs w:val="28"/>
        </w:rPr>
      </w:pPr>
      <w:r w:rsidRPr="00985D24">
        <w:rPr>
          <w:rFonts w:ascii="Times New Roman" w:eastAsia="Calibri" w:hAnsi="Times New Roman" w:cs="Times New Roman"/>
          <w:i/>
          <w:sz w:val="28"/>
          <w:szCs w:val="28"/>
        </w:rPr>
        <w:t>Долгосрочная целевая программа «Развитие системы дошкольного образования Добрянского муниципального района на 2011-2015 годы».</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Паспортом МЦП (в редакции постановления администрации Добрянского муниципального района от 07.11.2012 № 2149) на реализацию МЦП в 2012 году предусмотрено 112 061,9 тыс. руб., в том числе:</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 за счет средств краевого бюджета в сумме 53349,5 тыс. руб.,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 за счет средств ОАО «Лукойл» в сумме 13 307,2 тыс. руб.,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-за счет средств родителей в сумме 2 188,9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По сводному отчета Администрации района за 2012 год на реализацию указанной МЦП за счет вышеперечисленных источников не потрачено ни рубля.  Пояснений не представлено.</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Первоначально решением о бюджете района на 2012 год на реализацию программы за счет средств местного бюджета было предусмотрено 17 077,6 тыс. руб. В процессе исполнения бюджета района дополнительно на реализацию программы  было выделено 6 485,2 тыс. руб. Программа профинансирована на 100,0 % от уточненных бюджетных ассигнований.</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Программа разработана и утверждена с нарушениями п.4.3.8. Порядка разработки, утверждения и реализации ЦП. В Программе  не предусмотрены:</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схема организации управления программой в целом и по мероприятиям;</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порядок предоставления информации исполнителями;</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механизм осуществления контроля за реализацией Программы со стороны руководителя Программы;</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динамика показателей в процессе реализации МЦП.</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Соответствующая информация об оценке эффективности реализации программы в части достижения целевых показателей не представлена.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Муниципальная целевая программа «Развитие малого и среднего предпринимательства в Добрянском муниципальном районе на 2012-2014 гг.».</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Паспортом МЦП  на реализацию МЦП в 2012 году предусмотрено 3 908,0  тыс. руб., в том числе:</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за счет средств бюджета района в сумме 1 325,0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за счет средств Муниципального фонда поддержки малого и среднего предпринимательства и сельского хозяйства Добрянского муниципального района в сумме 2 583,0 тыс. руб.</w:t>
      </w:r>
      <w:r w:rsidRPr="00985D24">
        <w:rPr>
          <w:rFonts w:ascii="Times New Roman" w:eastAsia="Calibri" w:hAnsi="Times New Roman" w:cs="Times New Roman"/>
          <w:color w:val="0070C0"/>
          <w:sz w:val="28"/>
          <w:szCs w:val="28"/>
        </w:rPr>
        <w:t xml:space="preserve"> </w:t>
      </w:r>
      <w:r w:rsidRPr="00985D24">
        <w:rPr>
          <w:rFonts w:ascii="Times New Roman" w:eastAsia="Calibri" w:hAnsi="Times New Roman" w:cs="Times New Roman"/>
          <w:sz w:val="28"/>
          <w:szCs w:val="28"/>
        </w:rPr>
        <w:t xml:space="preserve">Палата отмечает, что Муниципальный фонд поддержки малого и среднего предпринимательства и сельского хозяйства Добрянского муниципального района также формируется в том числе, за счет средств бюджета района.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В бюджете района на 2012 год на реализацию МЦП предусмотрено 1,0 млн. руб. Также на реализацию программных мероприятий направлены средства краевого бюджета в сумме 3787,1 тыс. руб.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lastRenderedPageBreak/>
        <w:t>Соответствующие изменения в МЦП не внесены.</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МЦП профинансирована на 100 % от утвержденных плановых назначений.</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При этом целевые показатели по МЦП не выполнены.</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Районная долгосрочная целевая программа «Развитие физической культуры, спорта, здорового образа жизни в Добрянском муниципальном районе на 2012-2015 годы».</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Паспортом МЦП общая потребность в финансировании на 2012 год составляет  72 504,9 тыс. руб., в том числе:</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за счет средств федерального бюджета 30149,4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за счет средств краевого бюджета 28 766,7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за счет средств бюджетов поселений 12 588,8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 2012 году за счет средств бюджета района на финансирование МЦП предусмотрено 1 000,0 тыс. руб.</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Согласно сводного отчета Администрации района по реализации МЦП за 2012 год на реализацию МЦП за счет вышеперечисленных источников не потрачено ни рубля.</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Программа разработана и утверждена с нарушениями п.4.3.8. Порядка разработки, утверждения и реализации ЦП. В Программе  не предусмотрены:</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схема организации управления программой в целом и по мероприятиям;</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порядок предоставления информации исполнителями;</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механизм осуществления контроля за реализацией Программы со стороны руководителя Программы.</w:t>
      </w:r>
    </w:p>
    <w:p w:rsidR="00985D24" w:rsidRPr="00985D24" w:rsidRDefault="00985D24" w:rsidP="00985D24">
      <w:pPr>
        <w:spacing w:after="0" w:line="240" w:lineRule="auto"/>
        <w:ind w:firstLine="567"/>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В большинстве действующих программ отсутствуют причинно-следственные связи между затратами на реализацию  МЦП и результатами по отдельным показателям. </w:t>
      </w:r>
    </w:p>
    <w:p w:rsidR="00985D24" w:rsidRPr="00985D24" w:rsidRDefault="00985D24" w:rsidP="00985D24">
      <w:pPr>
        <w:spacing w:after="0" w:line="240" w:lineRule="auto"/>
        <w:ind w:firstLine="567"/>
        <w:jc w:val="both"/>
        <w:rPr>
          <w:rFonts w:ascii="Times New Roman" w:eastAsia="Calibri" w:hAnsi="Times New Roman" w:cs="Times New Roman"/>
          <w:sz w:val="28"/>
          <w:szCs w:val="28"/>
          <w:u w:val="single"/>
        </w:rPr>
      </w:pPr>
      <w:r w:rsidRPr="00985D24">
        <w:rPr>
          <w:rFonts w:ascii="Times New Roman" w:eastAsia="Calibri" w:hAnsi="Times New Roman" w:cs="Times New Roman"/>
          <w:sz w:val="28"/>
          <w:szCs w:val="28"/>
        </w:rPr>
        <w:t>Программы в действующих на сегодняшний день редакциях нарушают один из основных принципов бюджетной системы РФ - эффективность и результативность использования бюджетных средств, установленный статьей 34 БК РФ. Поэтому имеется необходимость корректировки программ, устранения противоречий и несоответствия.</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Палата обращает внимание на формальный подход Администрации района к использованию программного метода при исполнении бюджета района и разработке целевых программ, что в свою очередь приводит к неэффективному безрезультатному использованию средств бюджета района.</w:t>
      </w:r>
    </w:p>
    <w:p w:rsidR="00985D24" w:rsidRPr="00985D24" w:rsidRDefault="00985D24" w:rsidP="00985D24">
      <w:pPr>
        <w:spacing w:after="0" w:line="240" w:lineRule="auto"/>
        <w:ind w:firstLine="709"/>
        <w:jc w:val="both"/>
        <w:rPr>
          <w:rFonts w:ascii="Times New Roman" w:eastAsia="Calibri" w:hAnsi="Times New Roman" w:cs="Times New Roman"/>
          <w:color w:val="FF0000"/>
          <w:sz w:val="28"/>
          <w:szCs w:val="28"/>
        </w:rPr>
      </w:pPr>
    </w:p>
    <w:p w:rsidR="00985D24" w:rsidRPr="00985D24" w:rsidRDefault="00985D24" w:rsidP="00985D24">
      <w:pPr>
        <w:keepNext/>
        <w:spacing w:after="0" w:line="240" w:lineRule="auto"/>
        <w:jc w:val="center"/>
        <w:outlineLvl w:val="0"/>
        <w:rPr>
          <w:rFonts w:ascii="Times New Roman" w:eastAsia="Times New Roman" w:hAnsi="Times New Roman" w:cs="Times New Roman"/>
          <w:kern w:val="32"/>
          <w:sz w:val="28"/>
          <w:szCs w:val="32"/>
        </w:rPr>
      </w:pPr>
      <w:r w:rsidRPr="00985D24">
        <w:rPr>
          <w:rFonts w:ascii="Times New Roman" w:eastAsia="Times New Roman" w:hAnsi="Times New Roman" w:cs="Times New Roman"/>
          <w:kern w:val="32"/>
          <w:sz w:val="28"/>
          <w:szCs w:val="32"/>
        </w:rPr>
        <w:t>6.3. Проверка расходования средств резервного фонда</w:t>
      </w:r>
    </w:p>
    <w:p w:rsidR="00985D24" w:rsidRPr="00985D24" w:rsidRDefault="00985D24" w:rsidP="00985D24">
      <w:pPr>
        <w:spacing w:after="0" w:line="240" w:lineRule="auto"/>
        <w:contextualSpacing/>
        <w:jc w:val="center"/>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администрации Добрянского муниципального района</w:t>
      </w:r>
    </w:p>
    <w:p w:rsidR="00985D24" w:rsidRPr="00985D24" w:rsidRDefault="00985D24" w:rsidP="00985D24">
      <w:pPr>
        <w:spacing w:after="0" w:line="240" w:lineRule="auto"/>
        <w:contextualSpacing/>
        <w:jc w:val="center"/>
        <w:rPr>
          <w:rFonts w:ascii="Times New Roman" w:eastAsia="Times New Roman" w:hAnsi="Times New Roman" w:cs="Times New Roman"/>
          <w:i/>
          <w:sz w:val="28"/>
          <w:szCs w:val="28"/>
          <w:lang w:eastAsia="ru-RU"/>
        </w:rPr>
      </w:pPr>
    </w:p>
    <w:p w:rsidR="00985D24" w:rsidRPr="00985D24" w:rsidRDefault="00985D24" w:rsidP="00985D24">
      <w:pPr>
        <w:spacing w:after="0" w:line="240" w:lineRule="auto"/>
        <w:ind w:firstLine="851"/>
        <w:contextualSpacing/>
        <w:jc w:val="both"/>
        <w:rPr>
          <w:rFonts w:ascii="Times New Roman" w:eastAsia="Times New Roman" w:hAnsi="Times New Roman" w:cs="Times New Roman"/>
          <w:sz w:val="28"/>
          <w:szCs w:val="28"/>
          <w:lang w:eastAsia="ru-RU"/>
        </w:rPr>
      </w:pPr>
      <w:r w:rsidRPr="00985D24">
        <w:rPr>
          <w:rFonts w:ascii="Times New Roman" w:eastAsia="Calibri" w:hAnsi="Times New Roman" w:cs="Times New Roman"/>
          <w:sz w:val="28"/>
          <w:szCs w:val="28"/>
        </w:rPr>
        <w:t>Первоначально решением о бюджете резервный фонд  администрации Добрянского муниципального района (далее – резервный фонд) на 2012 год утвержден в размере 1000,0 тыс. руб., что соответствует требованиям статьи 81 БК РФ и ПоБП.</w:t>
      </w:r>
    </w:p>
    <w:p w:rsidR="00985D24" w:rsidRPr="00985D24" w:rsidRDefault="00985D24" w:rsidP="00985D24">
      <w:pPr>
        <w:spacing w:after="0" w:line="240" w:lineRule="auto"/>
        <w:ind w:firstLine="851"/>
        <w:contextualSpacing/>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lastRenderedPageBreak/>
        <w:t xml:space="preserve">Использование средств резервного фонда осуществляется в соответствии с утвержденным постановлением администрации Добрянского муниципального района от 26.05.2008 № 659 (в ред. от 29.03.2012 № 441) Положением о порядке использования бюджетных ассигнований резервного фонда администрации Добрянского муниципального района. </w:t>
      </w:r>
    </w:p>
    <w:p w:rsidR="00985D24" w:rsidRPr="00985D24" w:rsidRDefault="00985D24" w:rsidP="00985D24">
      <w:pPr>
        <w:spacing w:after="0" w:line="240" w:lineRule="auto"/>
        <w:ind w:firstLine="851"/>
        <w:contextualSpacing/>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 2012 году из резервного фонда выделялись бюджетные ассигнования:</w:t>
      </w:r>
    </w:p>
    <w:p w:rsidR="00985D24" w:rsidRPr="00985D24" w:rsidRDefault="00985D24" w:rsidP="00985D24">
      <w:pPr>
        <w:spacing w:after="0" w:line="240" w:lineRule="auto"/>
        <w:ind w:firstLine="851"/>
        <w:contextualSpacing/>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МКУ «Администрация муниципального района» на ликвидацию последствий аварии, связанной с розливом нефтепродуктов с неустановленного транспортного средства на территории Дивьинского сельского поселения в сумме 327,1 тыс. руб.;</w:t>
      </w:r>
    </w:p>
    <w:p w:rsidR="00985D24" w:rsidRPr="00985D24" w:rsidRDefault="00985D24" w:rsidP="00985D24">
      <w:pPr>
        <w:spacing w:after="0" w:line="240" w:lineRule="auto"/>
        <w:ind w:firstLine="851"/>
        <w:contextualSpacing/>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МКУ «Управление градостроительства и инфраструктуры администрации Добрянского муниципального района» на ремонт аварийных участков бесхозных линий электропередач п. Пальники Краснослудского сельского поселения в сумме 672,9 тыс. руб.</w:t>
      </w:r>
    </w:p>
    <w:p w:rsidR="00985D24" w:rsidRPr="00985D24" w:rsidRDefault="00985D24" w:rsidP="00985D24">
      <w:pPr>
        <w:autoSpaceDE w:val="0"/>
        <w:autoSpaceDN w:val="0"/>
        <w:adjustRightInd w:val="0"/>
        <w:spacing w:after="0" w:line="240" w:lineRule="auto"/>
        <w:ind w:firstLine="540"/>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В соответствии с подпунктом 8 пункта 1статьи 14 Федерального закона от 06.10.2003 № 131-ФЗ «Об общих принципах организации местного самоуправления в российской Федерации» (далее – Федеральный закон № 131-ФЗ) участие в предупреждении и ликвидации последствий чрезвычайных ситуаций в границах поселения отнесено к полномочиям поселения. Соответственно и расходы, связанные с предупреждением и ликвидацией последствий чрезвычайных ситуаций в границах поселений, относятся к расходным обязательствам поселения. </w:t>
      </w:r>
    </w:p>
    <w:p w:rsidR="00985D24" w:rsidRPr="00985D24" w:rsidRDefault="00985D24" w:rsidP="00985D24">
      <w:pPr>
        <w:spacing w:after="0" w:line="240" w:lineRule="auto"/>
        <w:ind w:firstLine="709"/>
        <w:contextualSpacing/>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При проведении Палатой контрольного мероприятия в МКУ «Управление градостроительства и инфраструктуры администрации Добрянского муниципального района» документы, подтверждающие факт отнесения  линий электропередач п. Пальники Краснослудского</w:t>
      </w:r>
      <w:r w:rsidRPr="00985D24">
        <w:rPr>
          <w:rFonts w:ascii="Times New Roman" w:eastAsia="Calibri" w:hAnsi="Times New Roman" w:cs="Times New Roman"/>
          <w:b/>
          <w:sz w:val="28"/>
          <w:szCs w:val="28"/>
        </w:rPr>
        <w:t xml:space="preserve"> </w:t>
      </w:r>
      <w:r w:rsidRPr="00985D24">
        <w:rPr>
          <w:rFonts w:ascii="Times New Roman" w:eastAsia="Calibri" w:hAnsi="Times New Roman" w:cs="Times New Roman"/>
          <w:sz w:val="28"/>
          <w:szCs w:val="28"/>
        </w:rPr>
        <w:t>сельского поселения к бесхозным</w:t>
      </w:r>
      <w:r w:rsidRPr="00985D24">
        <w:rPr>
          <w:rFonts w:ascii="Times New Roman" w:eastAsia="Calibri" w:hAnsi="Times New Roman" w:cs="Times New Roman"/>
          <w:color w:val="0070C0"/>
          <w:sz w:val="28"/>
          <w:szCs w:val="28"/>
        </w:rPr>
        <w:t xml:space="preserve">, </w:t>
      </w:r>
      <w:r w:rsidRPr="00985D24">
        <w:rPr>
          <w:rFonts w:ascii="Times New Roman" w:eastAsia="Calibri" w:hAnsi="Times New Roman" w:cs="Times New Roman"/>
          <w:sz w:val="28"/>
          <w:szCs w:val="28"/>
        </w:rPr>
        <w:t>не представлены.</w:t>
      </w:r>
      <w:r w:rsidRPr="00985D24">
        <w:rPr>
          <w:rFonts w:ascii="Times New Roman" w:eastAsia="Calibri" w:hAnsi="Times New Roman" w:cs="Times New Roman"/>
          <w:color w:val="0070C0"/>
          <w:sz w:val="28"/>
          <w:szCs w:val="28"/>
        </w:rPr>
        <w:t xml:space="preserve"> </w:t>
      </w:r>
      <w:r w:rsidRPr="00985D24">
        <w:rPr>
          <w:rFonts w:ascii="Times New Roman" w:eastAsia="Calibri" w:hAnsi="Times New Roman" w:cs="Times New Roman"/>
          <w:sz w:val="28"/>
          <w:szCs w:val="28"/>
        </w:rPr>
        <w:t xml:space="preserve">Также установлено, что на совещании у главы Добрянского муниципального района в декабре 2008 г. было принято решение о создании комиссии из числа глав поселений и должностных лиц администрации района для проведения проверки бесхозных сетей в населенных пунктах ДМР. Комиссии поручалось проверить бесхозные сети и определить объемы работ. </w:t>
      </w:r>
    </w:p>
    <w:p w:rsidR="00985D24" w:rsidRPr="00985D24" w:rsidRDefault="00985D24" w:rsidP="00985D24">
      <w:pPr>
        <w:spacing w:after="0" w:line="240" w:lineRule="auto"/>
        <w:ind w:firstLine="851"/>
        <w:contextualSpacing/>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На основании вышеизложенного, определить законность выделения средств на ремонт аварийных участков бесхозных линий электропередач п. Пальники Краснослудского сельского поселения в сумме 672,9 тыс. руб. не представляется возможным.</w:t>
      </w:r>
    </w:p>
    <w:p w:rsidR="00985D24" w:rsidRPr="00985D24" w:rsidRDefault="00985D24" w:rsidP="00985D24">
      <w:pPr>
        <w:spacing w:line="240" w:lineRule="auto"/>
        <w:jc w:val="center"/>
        <w:rPr>
          <w:rFonts w:ascii="Times New Roman" w:eastAsia="Calibri" w:hAnsi="Times New Roman" w:cs="Times New Roman"/>
          <w:b/>
          <w:sz w:val="28"/>
          <w:szCs w:val="28"/>
        </w:rPr>
      </w:pPr>
    </w:p>
    <w:p w:rsidR="00985D24" w:rsidRPr="00985D24" w:rsidRDefault="00985D24" w:rsidP="00985D24">
      <w:pPr>
        <w:spacing w:after="0" w:line="240" w:lineRule="auto"/>
        <w:jc w:val="center"/>
        <w:rPr>
          <w:rFonts w:ascii="Times New Roman" w:eastAsia="Calibri" w:hAnsi="Times New Roman" w:cs="Times New Roman"/>
          <w:sz w:val="28"/>
          <w:szCs w:val="28"/>
        </w:rPr>
      </w:pPr>
      <w:r w:rsidRPr="00985D24">
        <w:rPr>
          <w:rFonts w:ascii="Times New Roman" w:eastAsia="Calibri" w:hAnsi="Times New Roman" w:cs="Times New Roman"/>
          <w:sz w:val="28"/>
          <w:szCs w:val="28"/>
        </w:rPr>
        <w:t>7. Анализ дефицита (профицита) бюджета Добрянского муниципального района, источников покрытия дефицита бюджета, состояния муниципального долга</w:t>
      </w:r>
    </w:p>
    <w:p w:rsidR="00985D24" w:rsidRPr="00985D24" w:rsidRDefault="00985D24" w:rsidP="00985D24">
      <w:pPr>
        <w:spacing w:after="0" w:line="240" w:lineRule="auto"/>
        <w:ind w:firstLine="709"/>
        <w:jc w:val="both"/>
        <w:rPr>
          <w:rFonts w:ascii="Times New Roman" w:eastAsia="Calibri" w:hAnsi="Times New Roman" w:cs="Times New Roman"/>
          <w:b/>
          <w:sz w:val="28"/>
          <w:szCs w:val="28"/>
        </w:rPr>
      </w:pPr>
    </w:p>
    <w:p w:rsidR="00985D24" w:rsidRPr="00985D24" w:rsidRDefault="00985D24" w:rsidP="00985D24">
      <w:pPr>
        <w:spacing w:after="0" w:line="360" w:lineRule="atLeast"/>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Согласно пункта 3 статьи 92.1 БК РФ, дефицит местного бюджета не должен превышать 10 % утвержденного общего годового объема доходов </w:t>
      </w:r>
      <w:r w:rsidRPr="00985D24">
        <w:rPr>
          <w:rFonts w:ascii="Times New Roman" w:eastAsia="Times New Roman" w:hAnsi="Times New Roman" w:cs="Times New Roman"/>
          <w:sz w:val="28"/>
          <w:szCs w:val="28"/>
          <w:lang w:eastAsia="ru-RU"/>
        </w:rPr>
        <w:lastRenderedPageBreak/>
        <w:t>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p>
    <w:p w:rsidR="00985D24" w:rsidRPr="00985D24" w:rsidRDefault="00985D24" w:rsidP="00985D24">
      <w:pPr>
        <w:spacing w:after="0" w:line="360" w:lineRule="atLeast"/>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Уточненный бюджет района на 2012 год (в ред. решения Земского Собрания от 25.12.2012 № 541) по доходам утвержден в сумме 1 250 361,4 тыс. руб., в том числе 914 748,7 тыс. руб. безвозмездные поступления.</w:t>
      </w:r>
    </w:p>
    <w:p w:rsidR="00985D24" w:rsidRPr="00985D24" w:rsidRDefault="00985D24" w:rsidP="00985D24">
      <w:pPr>
        <w:spacing w:after="0" w:line="360" w:lineRule="atLeast"/>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В соответствии с бюджетным законодательством расчетный объем планового дефицита бюджета района на 2012 год составляет 33 561,3 тыс. руб.  </w:t>
      </w:r>
    </w:p>
    <w:p w:rsidR="00985D24" w:rsidRPr="00985D24" w:rsidRDefault="00985D24" w:rsidP="00985D24">
      <w:pPr>
        <w:spacing w:after="0" w:line="360" w:lineRule="atLeast"/>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Согласно пункта 3 статьи 92.1 БК РФ дефицит местного бюджета может превысить установленные ограничения, на сумму поступлений от продажи акций и иных форм участия в капитале, находящихся в собственности муниципального образования.</w:t>
      </w:r>
    </w:p>
    <w:p w:rsidR="00985D24" w:rsidRPr="00985D24" w:rsidRDefault="00985D24" w:rsidP="00985D24">
      <w:pPr>
        <w:spacing w:after="0" w:line="360" w:lineRule="atLeast"/>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Решением о бюджете района на 2012 год (в ред. решения Земского Собрания от 25.12.2012 № 541) одним из источников финансирования дефицита бюджета района утверждены поступления от продажи акций ОАО «ДГКЭС»</w:t>
      </w:r>
      <w:r w:rsidRPr="00985D24">
        <w:rPr>
          <w:rFonts w:ascii="Times New Roman" w:eastAsia="Times New Roman" w:hAnsi="Times New Roman" w:cs="Times New Roman"/>
          <w:color w:val="FF0000"/>
          <w:sz w:val="28"/>
          <w:szCs w:val="28"/>
          <w:lang w:eastAsia="ru-RU"/>
        </w:rPr>
        <w:t xml:space="preserve"> </w:t>
      </w:r>
      <w:r w:rsidRPr="00985D24">
        <w:rPr>
          <w:rFonts w:ascii="Times New Roman" w:eastAsia="Times New Roman" w:hAnsi="Times New Roman" w:cs="Times New Roman"/>
          <w:sz w:val="28"/>
          <w:szCs w:val="28"/>
          <w:lang w:eastAsia="ru-RU"/>
        </w:rPr>
        <w:t>в сумме</w:t>
      </w:r>
      <w:r w:rsidRPr="00985D24">
        <w:rPr>
          <w:rFonts w:ascii="Times New Roman" w:eastAsia="Times New Roman" w:hAnsi="Times New Roman" w:cs="Times New Roman"/>
          <w:color w:val="FF0000"/>
          <w:sz w:val="28"/>
          <w:szCs w:val="28"/>
          <w:lang w:eastAsia="ru-RU"/>
        </w:rPr>
        <w:t xml:space="preserve"> </w:t>
      </w:r>
      <w:r w:rsidRPr="00985D24">
        <w:rPr>
          <w:rFonts w:ascii="Times New Roman" w:eastAsia="Calibri" w:hAnsi="Times New Roman" w:cs="Times New Roman"/>
          <w:sz w:val="28"/>
          <w:szCs w:val="28"/>
        </w:rPr>
        <w:t>31 944,0 тыс. руб.</w:t>
      </w:r>
    </w:p>
    <w:p w:rsidR="00985D24" w:rsidRPr="00985D24" w:rsidRDefault="00985D24" w:rsidP="00985D24">
      <w:pPr>
        <w:spacing w:after="0" w:line="240" w:lineRule="auto"/>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Утвержденный плановый размер дефицита бюджета района на 2012 год соответствует требованиям части 3 статьи 92.1 Бюджетного Кодекса Российской Федерации. Превышение расчетного объема дефицита бюджета объясняется направлением на расходы в 2012 году остатков средств федерального и краевого бюджетов на начало 2012 года, в сумме 71 460,3 тыс. руб.</w:t>
      </w:r>
    </w:p>
    <w:p w:rsidR="00985D24" w:rsidRPr="00985D24" w:rsidRDefault="00985D24" w:rsidP="00985D24">
      <w:pPr>
        <w:spacing w:after="0" w:line="240" w:lineRule="auto"/>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Состав утвержденных источников финансирования дефицита бюджета района соответствуют статье 96 БК РФ.</w:t>
      </w:r>
    </w:p>
    <w:p w:rsidR="00985D24" w:rsidRPr="00985D24" w:rsidRDefault="00985D24" w:rsidP="00985D24">
      <w:pPr>
        <w:spacing w:after="0" w:line="240" w:lineRule="auto"/>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По данным Годового отчета об исполнении бюджета Добрянского муниципального района  за  2012 год бюджет района исполнен с дефицитом в сумме  92 397,7 тыс. руб.</w:t>
      </w:r>
    </w:p>
    <w:p w:rsidR="00985D24" w:rsidRPr="00985D24" w:rsidRDefault="00985D24" w:rsidP="00985D24">
      <w:pPr>
        <w:spacing w:after="0" w:line="240" w:lineRule="auto"/>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В соответствии с пунктом 4 статьи 92.1 БК РФ дефицит  бюджета района, сложившийся по данным годового отчета об исполнении бюджета поселения, должен соответствовать ограничениям, установленным пунктом 3 статьи 92.1 БК РФ.</w:t>
      </w:r>
    </w:p>
    <w:p w:rsidR="00985D24" w:rsidRPr="00985D24" w:rsidRDefault="00985D24" w:rsidP="00985D24">
      <w:pPr>
        <w:spacing w:after="0" w:line="240" w:lineRule="auto"/>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Фактический  объем дефицита бюджета района соответствует требованиям БК РФ.</w:t>
      </w:r>
    </w:p>
    <w:p w:rsidR="00985D24" w:rsidRPr="00985D24" w:rsidRDefault="00985D24" w:rsidP="00985D24">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Палата рекомендует при расчете планового дефицита бюджета района по строке «Изменение остатков средств на  счетах по учету средств бюджета» отражать  остатки средств бюджета,  фактически сложившиеся на 1 января текущего финансового года.</w:t>
      </w:r>
    </w:p>
    <w:p w:rsidR="00985D24" w:rsidRPr="00985D24" w:rsidRDefault="00985D24" w:rsidP="00985D24">
      <w:pPr>
        <w:tabs>
          <w:tab w:val="left" w:pos="616"/>
          <w:tab w:val="left" w:pos="841"/>
          <w:tab w:val="left" w:pos="1000"/>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Статьей 19 решения о бюджете ДМР на 2012 год установлен предельный объем муниципального долга ДМР на 2012 год в сумме 47 386,0 тыс. руб., верхний предел муниципального долга Добрянского муниципального района на 01 января 2013 года в сумме 46 186,0 тыс. руб.</w:t>
      </w:r>
    </w:p>
    <w:p w:rsidR="00985D24" w:rsidRPr="00985D24" w:rsidRDefault="00985D24" w:rsidP="00985D24">
      <w:pPr>
        <w:spacing w:after="0" w:line="240" w:lineRule="auto"/>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lastRenderedPageBreak/>
        <w:t>По данным муниципальной долговой книги муниципальный внутренний долг на 1 января 2012 года составлял 6 636,0 тыс. руб. (договор № 1053 от 25.09.2001 ООО «Лукойл-Пермь» - 1 748,6 тыс. руб.; кредитный договор № 469 от 25.10.2002 ООО «Лукойл – Пермь – 4 887,4 тыс. руб.; централизованный кредит – 3535,9 тыс. руб.), на 1 января 2013 составил  33 485,7 тыс. руб. (договор № 1053 от 25.09.2001 ООО «Лукойл-Пермь» - 548,6 тыс. руб.; кредитный договор № 469 от 25.10.2002 ООО «Лукойл – Пермь – 4 887,4 тыс. руб.; кредит ОАО «Сбербанк России» – 28 000,0 тыс. руб.), т.е. увеличился на 26 749,7 тыс. руб. Увеличение муниципального внутреннего долга связано с привлечением кредитных ресурсов Сбербанка России на покрытие дефицита бюджета района. Срок погашения кредита – 30.06.2014 г.</w:t>
      </w:r>
    </w:p>
    <w:p w:rsidR="00985D24" w:rsidRPr="00985D24" w:rsidRDefault="00985D24" w:rsidP="00985D24">
      <w:pPr>
        <w:spacing w:after="0" w:line="240" w:lineRule="auto"/>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По состоянию на 1 января 2012 года задолженность по бюджетным ссудам и бюджетным кредитам, предоставленным из бюджета района составляла 3 021,2 тыс. руб., на 1 января 2013 года составляет 990,3 тыс. руб.</w:t>
      </w:r>
    </w:p>
    <w:p w:rsidR="00985D24" w:rsidRPr="00985D24" w:rsidRDefault="00985D24" w:rsidP="00985D24">
      <w:pPr>
        <w:spacing w:after="0" w:line="240" w:lineRule="auto"/>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По мнению Палаты задолженность в сумме 423,7 тыс. руб.  нереальная к взысканию. Бюджетные ссуды выданы в 1995-2000 гг. </w:t>
      </w:r>
    </w:p>
    <w:p w:rsidR="00985D24" w:rsidRPr="00985D24" w:rsidRDefault="00985D24" w:rsidP="00985D24">
      <w:pPr>
        <w:spacing w:after="0" w:line="240" w:lineRule="auto"/>
        <w:ind w:firstLine="851"/>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Решения о предоставлении в 2012 году предприятиям и организациям муниципальных гарантий Администрацией района не принимались.</w:t>
      </w:r>
    </w:p>
    <w:p w:rsidR="00985D24" w:rsidRPr="00985D24" w:rsidRDefault="00985D24" w:rsidP="00985D24">
      <w:pPr>
        <w:jc w:val="both"/>
        <w:rPr>
          <w:rFonts w:ascii="Times New Roman" w:eastAsia="Calibri" w:hAnsi="Times New Roman" w:cs="Times New Roman"/>
          <w:sz w:val="28"/>
          <w:szCs w:val="28"/>
        </w:rPr>
      </w:pPr>
    </w:p>
    <w:p w:rsidR="00985D24" w:rsidRPr="00985D24" w:rsidRDefault="00985D24" w:rsidP="00985D24">
      <w:pPr>
        <w:spacing w:after="0" w:line="240" w:lineRule="auto"/>
        <w:jc w:val="center"/>
        <w:rPr>
          <w:rFonts w:ascii="Times New Roman" w:eastAsia="Calibri" w:hAnsi="Times New Roman" w:cs="Times New Roman"/>
          <w:sz w:val="28"/>
          <w:szCs w:val="28"/>
        </w:rPr>
      </w:pPr>
      <w:r w:rsidRPr="00985D24">
        <w:rPr>
          <w:rFonts w:ascii="Times New Roman" w:eastAsia="Calibri" w:hAnsi="Times New Roman" w:cs="Times New Roman"/>
          <w:sz w:val="28"/>
          <w:szCs w:val="28"/>
        </w:rPr>
        <w:t>8. Анализ состояния кредиторской и дебиторской  задолженности Добрянского муниципального района</w:t>
      </w:r>
    </w:p>
    <w:p w:rsidR="00985D24" w:rsidRPr="00985D24" w:rsidRDefault="00985D24" w:rsidP="00985D24">
      <w:pPr>
        <w:spacing w:after="0" w:line="240" w:lineRule="auto"/>
        <w:jc w:val="center"/>
        <w:rPr>
          <w:rFonts w:ascii="Times New Roman" w:eastAsia="Calibri" w:hAnsi="Times New Roman" w:cs="Times New Roman"/>
          <w:b/>
          <w:sz w:val="28"/>
          <w:szCs w:val="28"/>
        </w:rPr>
      </w:pP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Общая сумма  дебиторской  задолженности по состоянию на 01.01.2012 г.  составляла 8 965,6 тыс. руб., на 1 января 2013 года  составила  15 451,0 тыс. руб. По сравнению с началом финансового года дебиторская задолженность увеличилась на 6 486,4 тыс. руб. </w:t>
      </w:r>
    </w:p>
    <w:p w:rsidR="00985D24" w:rsidRPr="00985D24" w:rsidRDefault="00985D24" w:rsidP="00985D24">
      <w:pPr>
        <w:spacing w:after="0" w:line="240" w:lineRule="auto"/>
        <w:ind w:firstLine="709"/>
        <w:jc w:val="both"/>
        <w:rPr>
          <w:rFonts w:ascii="Times New Roman" w:eastAsia="AVGmdBU" w:hAnsi="Times New Roman" w:cs="Times New Roman"/>
          <w:sz w:val="28"/>
          <w:szCs w:val="28"/>
        </w:rPr>
      </w:pPr>
      <w:r w:rsidRPr="00985D24">
        <w:rPr>
          <w:rFonts w:ascii="Times New Roman" w:eastAsia="Calibri" w:hAnsi="Times New Roman" w:cs="Times New Roman"/>
          <w:sz w:val="28"/>
          <w:szCs w:val="28"/>
        </w:rPr>
        <w:t xml:space="preserve">На основании сведений по дебиторской задолженности (ф.0503169) и по результатам проведения внешней проверки бюджетной отчетности МКУ «УГиИ»  установлено, что увеличение дебиторской задолженности на сумму 4 703,7 тыс. руб. допущено за счет </w:t>
      </w:r>
      <w:r w:rsidRPr="00985D24">
        <w:rPr>
          <w:rFonts w:ascii="Times New Roman" w:eastAsia="AVGmdBU" w:hAnsi="Times New Roman" w:cs="Times New Roman"/>
          <w:sz w:val="28"/>
          <w:szCs w:val="28"/>
        </w:rPr>
        <w:t>отражения ГРБС на счете 20600 «Расчеты по выданным авансам» расчетов с подведомственными получателями бюджетных средств по субсидиям на иные цели.</w:t>
      </w:r>
    </w:p>
    <w:p w:rsidR="00985D24" w:rsidRPr="00985D24" w:rsidRDefault="00985D24" w:rsidP="00985D24">
      <w:pPr>
        <w:spacing w:after="0" w:line="240" w:lineRule="auto"/>
        <w:ind w:firstLine="709"/>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В связи с указанной причиной, Палата отмечает, что в соответствии с п. 202.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Минфина РФ от 01.12.12010 № 157н, на счете 20600 учитываются расчеты по предоставленным учреждением в соответствии с условиями заключенных договоров (контрактов), соглашений авансовым выплатам.</w:t>
      </w:r>
    </w:p>
    <w:p w:rsidR="00985D24" w:rsidRPr="00985D24" w:rsidRDefault="00985D24" w:rsidP="00985D24">
      <w:pPr>
        <w:spacing w:after="0" w:line="240" w:lineRule="auto"/>
        <w:ind w:firstLine="851"/>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Соглашениями о предоставлении субсидий на иные цели авансовые выплаты не предусмотрены.</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По данным ф.0503320 «Баланс исполнения консолидированного бюджета» по состоянию на 01.01.2012 кредиторская задолженность бюджета района составляла 15 129,1 тыс. руб. По состоянию 01.01.2013 г. общая сумма  кредиторской задолженность бюджета района составила 22 146,8 тыс. руб. Объем кредиторской задолженности по сравнению с данными на 01.01.2012 г. увеличился на 7 017,7 тыс. руб.</w:t>
      </w:r>
    </w:p>
    <w:p w:rsidR="00985D24" w:rsidRPr="00985D24" w:rsidRDefault="00985D24" w:rsidP="00985D24">
      <w:pPr>
        <w:spacing w:after="0" w:line="240" w:lineRule="auto"/>
        <w:ind w:firstLine="851"/>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 xml:space="preserve">Наличие кредиторской задолженности  на конец финансового года свидетельствует о принятии ГРБС завышенных объемов бюджетных обязательств в 2012 году по сравнению с утвержденными лимитами, что является отрицательным фактом в  финансовой деятельности. </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b/>
          <w:sz w:val="28"/>
          <w:szCs w:val="28"/>
        </w:rPr>
        <w:t xml:space="preserve">  </w:t>
      </w:r>
      <w:r w:rsidRPr="00985D24">
        <w:rPr>
          <w:rFonts w:ascii="Times New Roman" w:eastAsia="Calibri" w:hAnsi="Times New Roman" w:cs="Times New Roman"/>
          <w:sz w:val="28"/>
          <w:szCs w:val="28"/>
        </w:rPr>
        <w:t>Соответствующие разъяснения Администрации района о причинах увеличения дебиторской и кредиторской задолженности в Пояснительной записке к отчету об исполнении бюджета района отсутствуют.</w:t>
      </w:r>
    </w:p>
    <w:p w:rsidR="00985D24" w:rsidRPr="00985D24" w:rsidRDefault="00985D24" w:rsidP="00985D24">
      <w:pPr>
        <w:spacing w:after="0" w:line="240" w:lineRule="auto"/>
        <w:ind w:firstLine="709"/>
        <w:jc w:val="both"/>
        <w:rPr>
          <w:rFonts w:ascii="Times New Roman" w:eastAsia="Calibri" w:hAnsi="Times New Roman" w:cs="Times New Roman"/>
          <w:color w:val="FF0000"/>
          <w:sz w:val="28"/>
          <w:szCs w:val="28"/>
        </w:rPr>
      </w:pPr>
    </w:p>
    <w:p w:rsidR="00985D24" w:rsidRPr="00985D24" w:rsidRDefault="00985D24" w:rsidP="00985D24">
      <w:pPr>
        <w:spacing w:after="0" w:line="240" w:lineRule="auto"/>
        <w:jc w:val="center"/>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 xml:space="preserve">Общая ситуация с задолженностью по годам </w:t>
      </w:r>
    </w:p>
    <w:p w:rsidR="00985D24" w:rsidRPr="00985D24" w:rsidRDefault="00985D24" w:rsidP="00985D24">
      <w:pPr>
        <w:spacing w:after="0" w:line="240" w:lineRule="auto"/>
        <w:jc w:val="right"/>
        <w:rPr>
          <w:rFonts w:ascii="Times New Roman" w:eastAsia="Times New Roman" w:hAnsi="Times New Roman" w:cs="Times New Roman"/>
          <w:sz w:val="24"/>
          <w:szCs w:val="24"/>
          <w:lang w:eastAsia="ru-RU"/>
        </w:rPr>
      </w:pPr>
      <w:r w:rsidRPr="00985D24">
        <w:rPr>
          <w:rFonts w:ascii="Times New Roman" w:eastAsia="Times New Roman" w:hAnsi="Times New Roman" w:cs="Times New Roman"/>
          <w:sz w:val="24"/>
          <w:szCs w:val="24"/>
          <w:lang w:eastAsia="ru-RU"/>
        </w:rPr>
        <w:t>(млн. руб.)</w:t>
      </w:r>
    </w:p>
    <w:tbl>
      <w:tblPr>
        <w:tblStyle w:val="a4"/>
        <w:tblW w:w="10314" w:type="dxa"/>
        <w:tblInd w:w="-743" w:type="dxa"/>
        <w:tblLook w:val="04A0"/>
      </w:tblPr>
      <w:tblGrid>
        <w:gridCol w:w="3476"/>
        <w:gridCol w:w="1191"/>
        <w:gridCol w:w="1270"/>
        <w:gridCol w:w="1271"/>
        <w:gridCol w:w="1130"/>
        <w:gridCol w:w="990"/>
        <w:gridCol w:w="986"/>
      </w:tblGrid>
      <w:tr w:rsidR="00985D24" w:rsidRPr="00985D24" w:rsidTr="005072D4">
        <w:tc>
          <w:tcPr>
            <w:tcW w:w="34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rPr>
                <w:rFonts w:eastAsia="Calibri"/>
                <w:sz w:val="24"/>
                <w:szCs w:val="24"/>
              </w:rPr>
            </w:pPr>
            <w:r w:rsidRPr="00985D24">
              <w:rPr>
                <w:rFonts w:eastAsia="Calibri"/>
                <w:sz w:val="24"/>
                <w:szCs w:val="24"/>
              </w:rPr>
              <w:t>Задолженность  на конец года</w:t>
            </w:r>
          </w:p>
        </w:tc>
        <w:tc>
          <w:tcPr>
            <w:tcW w:w="119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2007</w:t>
            </w:r>
          </w:p>
        </w:tc>
        <w:tc>
          <w:tcPr>
            <w:tcW w:w="127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2008</w:t>
            </w:r>
          </w:p>
        </w:tc>
        <w:tc>
          <w:tcPr>
            <w:tcW w:w="127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2009</w:t>
            </w:r>
          </w:p>
        </w:tc>
        <w:tc>
          <w:tcPr>
            <w:tcW w:w="113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2010</w:t>
            </w:r>
          </w:p>
        </w:tc>
        <w:tc>
          <w:tcPr>
            <w:tcW w:w="9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2011</w:t>
            </w:r>
          </w:p>
        </w:tc>
        <w:tc>
          <w:tcPr>
            <w:tcW w:w="98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2012</w:t>
            </w:r>
          </w:p>
        </w:tc>
      </w:tr>
      <w:tr w:rsidR="00985D24" w:rsidRPr="00985D24" w:rsidTr="005072D4">
        <w:tc>
          <w:tcPr>
            <w:tcW w:w="34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both"/>
              <w:rPr>
                <w:rFonts w:eastAsia="Calibri"/>
                <w:sz w:val="24"/>
                <w:szCs w:val="24"/>
              </w:rPr>
            </w:pPr>
            <w:r w:rsidRPr="00985D24">
              <w:rPr>
                <w:rFonts w:eastAsia="Calibri"/>
                <w:sz w:val="24"/>
                <w:szCs w:val="24"/>
              </w:rPr>
              <w:t>Кредиторская всего</w:t>
            </w:r>
          </w:p>
        </w:tc>
        <w:tc>
          <w:tcPr>
            <w:tcW w:w="119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115,2</w:t>
            </w:r>
          </w:p>
        </w:tc>
        <w:tc>
          <w:tcPr>
            <w:tcW w:w="127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38,7</w:t>
            </w:r>
          </w:p>
        </w:tc>
        <w:tc>
          <w:tcPr>
            <w:tcW w:w="127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33,9</w:t>
            </w:r>
          </w:p>
        </w:tc>
        <w:tc>
          <w:tcPr>
            <w:tcW w:w="113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11.3</w:t>
            </w:r>
          </w:p>
        </w:tc>
        <w:tc>
          <w:tcPr>
            <w:tcW w:w="9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b/>
                <w:i/>
                <w:color w:val="FF0000"/>
                <w:sz w:val="24"/>
                <w:szCs w:val="24"/>
              </w:rPr>
            </w:pPr>
            <w:r w:rsidRPr="00985D24">
              <w:rPr>
                <w:rFonts w:eastAsia="Calibri"/>
                <w:b/>
                <w:i/>
                <w:color w:val="FF0000"/>
                <w:sz w:val="24"/>
                <w:szCs w:val="24"/>
              </w:rPr>
              <w:t>20.2</w:t>
            </w:r>
          </w:p>
        </w:tc>
        <w:tc>
          <w:tcPr>
            <w:tcW w:w="98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b/>
                <w:color w:val="FF0000"/>
                <w:sz w:val="24"/>
                <w:szCs w:val="24"/>
              </w:rPr>
            </w:pPr>
            <w:r w:rsidRPr="00985D24">
              <w:rPr>
                <w:rFonts w:eastAsia="Calibri"/>
                <w:b/>
                <w:sz w:val="24"/>
                <w:szCs w:val="24"/>
              </w:rPr>
              <w:t>22.1</w:t>
            </w:r>
          </w:p>
        </w:tc>
      </w:tr>
      <w:tr w:rsidR="00985D24" w:rsidRPr="00985D24" w:rsidTr="005072D4">
        <w:tc>
          <w:tcPr>
            <w:tcW w:w="34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both"/>
              <w:rPr>
                <w:rFonts w:eastAsia="Calibri"/>
                <w:sz w:val="24"/>
                <w:szCs w:val="24"/>
              </w:rPr>
            </w:pPr>
            <w:r w:rsidRPr="00985D24">
              <w:rPr>
                <w:rFonts w:eastAsia="Calibri"/>
                <w:sz w:val="24"/>
                <w:szCs w:val="24"/>
              </w:rPr>
              <w:t>В т.числе бюджет</w:t>
            </w:r>
          </w:p>
        </w:tc>
        <w:tc>
          <w:tcPr>
            <w:tcW w:w="119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110,4</w:t>
            </w:r>
          </w:p>
        </w:tc>
        <w:tc>
          <w:tcPr>
            <w:tcW w:w="127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28,0</w:t>
            </w:r>
          </w:p>
        </w:tc>
        <w:tc>
          <w:tcPr>
            <w:tcW w:w="127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25,8</w:t>
            </w:r>
          </w:p>
        </w:tc>
        <w:tc>
          <w:tcPr>
            <w:tcW w:w="113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9.8</w:t>
            </w:r>
          </w:p>
        </w:tc>
        <w:tc>
          <w:tcPr>
            <w:tcW w:w="9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b/>
                <w:i/>
                <w:color w:val="FF0000"/>
                <w:sz w:val="24"/>
                <w:szCs w:val="24"/>
              </w:rPr>
            </w:pPr>
            <w:r w:rsidRPr="00985D24">
              <w:rPr>
                <w:rFonts w:eastAsia="Calibri"/>
                <w:b/>
                <w:i/>
                <w:color w:val="FF0000"/>
                <w:sz w:val="24"/>
                <w:szCs w:val="24"/>
              </w:rPr>
              <w:t>15.6</w:t>
            </w:r>
          </w:p>
        </w:tc>
        <w:tc>
          <w:tcPr>
            <w:tcW w:w="98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b/>
                <w:color w:val="FF0000"/>
                <w:sz w:val="24"/>
                <w:szCs w:val="24"/>
              </w:rPr>
            </w:pPr>
            <w:r w:rsidRPr="00985D24">
              <w:rPr>
                <w:rFonts w:eastAsia="Calibri"/>
                <w:b/>
                <w:sz w:val="24"/>
                <w:szCs w:val="24"/>
              </w:rPr>
              <w:t>х</w:t>
            </w:r>
          </w:p>
        </w:tc>
      </w:tr>
      <w:tr w:rsidR="00985D24" w:rsidRPr="00985D24" w:rsidTr="005072D4">
        <w:tc>
          <w:tcPr>
            <w:tcW w:w="34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both"/>
              <w:rPr>
                <w:rFonts w:eastAsia="Calibri"/>
                <w:sz w:val="24"/>
                <w:szCs w:val="24"/>
              </w:rPr>
            </w:pPr>
            <w:r w:rsidRPr="00985D24">
              <w:rPr>
                <w:rFonts w:eastAsia="Calibri"/>
                <w:sz w:val="24"/>
                <w:szCs w:val="24"/>
              </w:rPr>
              <w:t>Предпринимательская</w:t>
            </w:r>
          </w:p>
        </w:tc>
        <w:tc>
          <w:tcPr>
            <w:tcW w:w="119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4,8</w:t>
            </w:r>
          </w:p>
        </w:tc>
        <w:tc>
          <w:tcPr>
            <w:tcW w:w="127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4,4</w:t>
            </w:r>
          </w:p>
        </w:tc>
        <w:tc>
          <w:tcPr>
            <w:tcW w:w="127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0,3</w:t>
            </w:r>
          </w:p>
        </w:tc>
        <w:tc>
          <w:tcPr>
            <w:tcW w:w="113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1.5</w:t>
            </w:r>
          </w:p>
        </w:tc>
        <w:tc>
          <w:tcPr>
            <w:tcW w:w="9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1.4</w:t>
            </w:r>
          </w:p>
        </w:tc>
        <w:tc>
          <w:tcPr>
            <w:tcW w:w="98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х</w:t>
            </w:r>
          </w:p>
        </w:tc>
      </w:tr>
      <w:tr w:rsidR="00985D24" w:rsidRPr="00985D24" w:rsidTr="005072D4">
        <w:tc>
          <w:tcPr>
            <w:tcW w:w="34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both"/>
              <w:rPr>
                <w:rFonts w:eastAsia="Calibri"/>
                <w:sz w:val="24"/>
                <w:szCs w:val="24"/>
              </w:rPr>
            </w:pPr>
            <w:r w:rsidRPr="00985D24">
              <w:rPr>
                <w:rFonts w:eastAsia="Calibri"/>
                <w:sz w:val="24"/>
                <w:szCs w:val="24"/>
              </w:rPr>
              <w:t>Субвенции (трансферты)</w:t>
            </w:r>
          </w:p>
        </w:tc>
        <w:tc>
          <w:tcPr>
            <w:tcW w:w="119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w:t>
            </w:r>
          </w:p>
        </w:tc>
        <w:tc>
          <w:tcPr>
            <w:tcW w:w="127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6,2</w:t>
            </w:r>
          </w:p>
        </w:tc>
        <w:tc>
          <w:tcPr>
            <w:tcW w:w="127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7,8</w:t>
            </w:r>
          </w:p>
        </w:tc>
        <w:tc>
          <w:tcPr>
            <w:tcW w:w="113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w:t>
            </w:r>
          </w:p>
        </w:tc>
        <w:tc>
          <w:tcPr>
            <w:tcW w:w="9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3.1</w:t>
            </w:r>
          </w:p>
        </w:tc>
        <w:tc>
          <w:tcPr>
            <w:tcW w:w="98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х</w:t>
            </w:r>
          </w:p>
        </w:tc>
      </w:tr>
      <w:tr w:rsidR="00985D24" w:rsidRPr="00985D24" w:rsidTr="005072D4">
        <w:tc>
          <w:tcPr>
            <w:tcW w:w="34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both"/>
              <w:rPr>
                <w:rFonts w:eastAsia="Calibri"/>
                <w:sz w:val="24"/>
                <w:szCs w:val="24"/>
              </w:rPr>
            </w:pPr>
            <w:r w:rsidRPr="00985D24">
              <w:rPr>
                <w:rFonts w:eastAsia="Calibri"/>
                <w:sz w:val="24"/>
                <w:szCs w:val="24"/>
              </w:rPr>
              <w:t>Дебиторская</w:t>
            </w:r>
          </w:p>
        </w:tc>
        <w:tc>
          <w:tcPr>
            <w:tcW w:w="119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43,3</w:t>
            </w:r>
          </w:p>
        </w:tc>
        <w:tc>
          <w:tcPr>
            <w:tcW w:w="127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36,4</w:t>
            </w:r>
          </w:p>
        </w:tc>
        <w:tc>
          <w:tcPr>
            <w:tcW w:w="127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15,9</w:t>
            </w:r>
          </w:p>
        </w:tc>
        <w:tc>
          <w:tcPr>
            <w:tcW w:w="113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0.8</w:t>
            </w:r>
          </w:p>
        </w:tc>
        <w:tc>
          <w:tcPr>
            <w:tcW w:w="9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b/>
                <w:i/>
                <w:color w:val="FF0000"/>
                <w:sz w:val="24"/>
                <w:szCs w:val="24"/>
              </w:rPr>
            </w:pPr>
            <w:r w:rsidRPr="00985D24">
              <w:rPr>
                <w:rFonts w:eastAsia="Calibri"/>
                <w:b/>
                <w:i/>
                <w:color w:val="FF0000"/>
                <w:sz w:val="24"/>
                <w:szCs w:val="24"/>
              </w:rPr>
              <w:t>- 45.5</w:t>
            </w:r>
          </w:p>
        </w:tc>
        <w:tc>
          <w:tcPr>
            <w:tcW w:w="98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b/>
                <w:color w:val="FF0000"/>
                <w:sz w:val="24"/>
                <w:szCs w:val="24"/>
              </w:rPr>
            </w:pPr>
            <w:r w:rsidRPr="00985D24">
              <w:rPr>
                <w:rFonts w:eastAsia="Calibri"/>
                <w:b/>
                <w:sz w:val="24"/>
                <w:szCs w:val="24"/>
              </w:rPr>
              <w:t>15.5</w:t>
            </w:r>
          </w:p>
        </w:tc>
      </w:tr>
      <w:tr w:rsidR="00985D24" w:rsidRPr="00985D24" w:rsidTr="005072D4">
        <w:tc>
          <w:tcPr>
            <w:tcW w:w="34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both"/>
              <w:rPr>
                <w:rFonts w:eastAsia="Calibri"/>
                <w:sz w:val="24"/>
                <w:szCs w:val="24"/>
              </w:rPr>
            </w:pPr>
            <w:r w:rsidRPr="00985D24">
              <w:rPr>
                <w:rFonts w:eastAsia="Calibri"/>
                <w:sz w:val="24"/>
                <w:szCs w:val="24"/>
              </w:rPr>
              <w:t>В т.числе бюджет</w:t>
            </w:r>
          </w:p>
        </w:tc>
        <w:tc>
          <w:tcPr>
            <w:tcW w:w="119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41,4</w:t>
            </w:r>
          </w:p>
        </w:tc>
        <w:tc>
          <w:tcPr>
            <w:tcW w:w="127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34,6</w:t>
            </w:r>
          </w:p>
        </w:tc>
        <w:tc>
          <w:tcPr>
            <w:tcW w:w="127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13,9</w:t>
            </w:r>
          </w:p>
        </w:tc>
        <w:tc>
          <w:tcPr>
            <w:tcW w:w="113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7.6</w:t>
            </w:r>
          </w:p>
        </w:tc>
        <w:tc>
          <w:tcPr>
            <w:tcW w:w="9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b/>
                <w:i/>
                <w:color w:val="FF0000"/>
                <w:sz w:val="24"/>
                <w:szCs w:val="24"/>
              </w:rPr>
            </w:pPr>
            <w:r w:rsidRPr="00985D24">
              <w:rPr>
                <w:rFonts w:eastAsia="Calibri"/>
                <w:b/>
                <w:i/>
                <w:color w:val="FF0000"/>
                <w:sz w:val="24"/>
                <w:szCs w:val="24"/>
              </w:rPr>
              <w:t>- 42.7</w:t>
            </w:r>
          </w:p>
        </w:tc>
        <w:tc>
          <w:tcPr>
            <w:tcW w:w="98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b/>
                <w:sz w:val="24"/>
                <w:szCs w:val="24"/>
              </w:rPr>
            </w:pPr>
            <w:r w:rsidRPr="00985D24">
              <w:rPr>
                <w:rFonts w:eastAsia="Calibri"/>
                <w:b/>
                <w:sz w:val="24"/>
                <w:szCs w:val="24"/>
              </w:rPr>
              <w:t>х</w:t>
            </w:r>
          </w:p>
        </w:tc>
      </w:tr>
      <w:tr w:rsidR="00985D24" w:rsidRPr="00985D24" w:rsidTr="005072D4">
        <w:tc>
          <w:tcPr>
            <w:tcW w:w="34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both"/>
              <w:rPr>
                <w:rFonts w:eastAsia="Calibri"/>
                <w:sz w:val="24"/>
                <w:szCs w:val="24"/>
              </w:rPr>
            </w:pPr>
            <w:r w:rsidRPr="00985D24">
              <w:rPr>
                <w:rFonts w:eastAsia="Calibri"/>
                <w:sz w:val="24"/>
                <w:szCs w:val="24"/>
              </w:rPr>
              <w:t>Предпринимательская</w:t>
            </w:r>
          </w:p>
        </w:tc>
        <w:tc>
          <w:tcPr>
            <w:tcW w:w="119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1,9</w:t>
            </w:r>
          </w:p>
        </w:tc>
        <w:tc>
          <w:tcPr>
            <w:tcW w:w="127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1,8</w:t>
            </w:r>
          </w:p>
        </w:tc>
        <w:tc>
          <w:tcPr>
            <w:tcW w:w="127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2,0</w:t>
            </w:r>
          </w:p>
        </w:tc>
        <w:tc>
          <w:tcPr>
            <w:tcW w:w="113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2.3</w:t>
            </w:r>
          </w:p>
        </w:tc>
        <w:tc>
          <w:tcPr>
            <w:tcW w:w="9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b/>
                <w:i/>
                <w:color w:val="FF0000"/>
                <w:sz w:val="24"/>
                <w:szCs w:val="24"/>
              </w:rPr>
            </w:pPr>
            <w:r w:rsidRPr="00985D24">
              <w:rPr>
                <w:rFonts w:eastAsia="Calibri"/>
                <w:b/>
                <w:i/>
                <w:color w:val="FF0000"/>
                <w:sz w:val="24"/>
                <w:szCs w:val="24"/>
              </w:rPr>
              <w:t>- 2.8</w:t>
            </w:r>
          </w:p>
        </w:tc>
        <w:tc>
          <w:tcPr>
            <w:tcW w:w="98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b/>
                <w:sz w:val="24"/>
                <w:szCs w:val="24"/>
              </w:rPr>
            </w:pPr>
            <w:r w:rsidRPr="00985D24">
              <w:rPr>
                <w:rFonts w:eastAsia="Calibri"/>
                <w:b/>
                <w:sz w:val="24"/>
                <w:szCs w:val="24"/>
              </w:rPr>
              <w:t>х</w:t>
            </w:r>
          </w:p>
        </w:tc>
      </w:tr>
      <w:tr w:rsidR="00985D24" w:rsidRPr="00985D24" w:rsidTr="005072D4">
        <w:tc>
          <w:tcPr>
            <w:tcW w:w="347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both"/>
              <w:rPr>
                <w:rFonts w:eastAsia="Calibri"/>
                <w:sz w:val="24"/>
                <w:szCs w:val="24"/>
              </w:rPr>
            </w:pPr>
            <w:r w:rsidRPr="00985D24">
              <w:rPr>
                <w:rFonts w:eastAsia="Calibri"/>
                <w:sz w:val="24"/>
                <w:szCs w:val="24"/>
              </w:rPr>
              <w:t>Субвенции (трансферты)</w:t>
            </w:r>
          </w:p>
        </w:tc>
        <w:tc>
          <w:tcPr>
            <w:tcW w:w="119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х</w:t>
            </w:r>
          </w:p>
        </w:tc>
        <w:tc>
          <w:tcPr>
            <w:tcW w:w="127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х</w:t>
            </w:r>
          </w:p>
        </w:tc>
        <w:tc>
          <w:tcPr>
            <w:tcW w:w="1271"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х</w:t>
            </w:r>
          </w:p>
        </w:tc>
        <w:tc>
          <w:tcPr>
            <w:tcW w:w="113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х</w:t>
            </w:r>
          </w:p>
        </w:tc>
        <w:tc>
          <w:tcPr>
            <w:tcW w:w="99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- 61.3</w:t>
            </w:r>
          </w:p>
        </w:tc>
        <w:tc>
          <w:tcPr>
            <w:tcW w:w="98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jc w:val="center"/>
              <w:rPr>
                <w:rFonts w:eastAsia="Calibri"/>
                <w:sz w:val="24"/>
                <w:szCs w:val="24"/>
              </w:rPr>
            </w:pPr>
            <w:r w:rsidRPr="00985D24">
              <w:rPr>
                <w:rFonts w:eastAsia="Calibri"/>
                <w:sz w:val="24"/>
                <w:szCs w:val="24"/>
              </w:rPr>
              <w:t>х</w:t>
            </w:r>
          </w:p>
        </w:tc>
      </w:tr>
    </w:tbl>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Данные отчета за 2011 год по сумме дебиторской задолженности на конец 2011 года составили (–) 45,5 млн. руб. По балансу за 2012 год на начало год задолженность указана в сумме 9,0 млн. руб. Расхождение в 53,5 млн. руб. в пояснительной не дано.</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За отчетный период администрацией в составе отчета представлена информация по формам 9 и 10 о просроченной кредиторской и дебиторской задолженности. Состояние текущей задолженности в отчете не представлено в связи с изменением формы информации. </w:t>
      </w:r>
    </w:p>
    <w:p w:rsidR="00985D24" w:rsidRPr="00985D24" w:rsidRDefault="00985D24" w:rsidP="00985D2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985D24" w:rsidRPr="00985D24" w:rsidRDefault="00985D24" w:rsidP="00985D24">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985D24">
        <w:rPr>
          <w:rFonts w:ascii="Times New Roman" w:eastAsia="Times New Roman" w:hAnsi="Times New Roman" w:cs="Times New Roman"/>
          <w:b/>
          <w:sz w:val="28"/>
          <w:szCs w:val="28"/>
          <w:lang w:eastAsia="ru-RU"/>
        </w:rPr>
        <w:t>9.Задолженность и недоимка по платежам в бюджет</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Задолженность и недоимка по платежам в бюджет за последние годы характеризуется отчетностью в следующем виде и динамике:</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85D24" w:rsidRPr="00985D24" w:rsidRDefault="00985D24" w:rsidP="00985D24">
      <w:pPr>
        <w:widowControl w:val="0"/>
        <w:autoSpaceDE w:val="0"/>
        <w:autoSpaceDN w:val="0"/>
        <w:adjustRightInd w:val="0"/>
        <w:spacing w:after="0" w:line="240" w:lineRule="auto"/>
        <w:ind w:firstLine="709"/>
        <w:jc w:val="right"/>
        <w:rPr>
          <w:rFonts w:ascii="Times New Roman" w:eastAsia="Times New Roman" w:hAnsi="Times New Roman" w:cs="Times New Roman"/>
          <w:sz w:val="20"/>
          <w:szCs w:val="20"/>
          <w:lang w:eastAsia="ru-RU"/>
        </w:rPr>
      </w:pPr>
      <w:r w:rsidRPr="00985D24">
        <w:rPr>
          <w:rFonts w:ascii="Times New Roman" w:eastAsia="Times New Roman" w:hAnsi="Times New Roman" w:cs="Times New Roman"/>
          <w:sz w:val="20"/>
          <w:szCs w:val="20"/>
          <w:lang w:eastAsia="ru-RU"/>
        </w:rPr>
        <w:t>(млн. руб.)</w:t>
      </w:r>
    </w:p>
    <w:tbl>
      <w:tblPr>
        <w:tblStyle w:val="a4"/>
        <w:tblW w:w="9571" w:type="dxa"/>
        <w:tblLook w:val="04A0"/>
      </w:tblPr>
      <w:tblGrid>
        <w:gridCol w:w="1832"/>
        <w:gridCol w:w="1740"/>
        <w:gridCol w:w="2097"/>
        <w:gridCol w:w="2096"/>
        <w:gridCol w:w="1806"/>
      </w:tblGrid>
      <w:tr w:rsidR="00985D24" w:rsidRPr="00985D24" w:rsidTr="005072D4">
        <w:tc>
          <w:tcPr>
            <w:tcW w:w="18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both"/>
              <w:rPr>
                <w:rFonts w:eastAsia="Calibri"/>
                <w:sz w:val="24"/>
                <w:szCs w:val="24"/>
              </w:rPr>
            </w:pPr>
            <w:r w:rsidRPr="00985D24">
              <w:rPr>
                <w:rFonts w:eastAsia="Calibri"/>
                <w:sz w:val="24"/>
                <w:szCs w:val="24"/>
              </w:rPr>
              <w:t>Наименование</w:t>
            </w:r>
          </w:p>
        </w:tc>
        <w:tc>
          <w:tcPr>
            <w:tcW w:w="17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2009</w:t>
            </w:r>
          </w:p>
        </w:tc>
        <w:tc>
          <w:tcPr>
            <w:tcW w:w="209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2010</w:t>
            </w:r>
          </w:p>
        </w:tc>
        <w:tc>
          <w:tcPr>
            <w:tcW w:w="20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2011</w:t>
            </w:r>
          </w:p>
        </w:tc>
        <w:tc>
          <w:tcPr>
            <w:tcW w:w="180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2012</w:t>
            </w:r>
          </w:p>
        </w:tc>
      </w:tr>
      <w:tr w:rsidR="00985D24" w:rsidRPr="00985D24" w:rsidTr="005072D4">
        <w:tc>
          <w:tcPr>
            <w:tcW w:w="18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both"/>
              <w:rPr>
                <w:rFonts w:eastAsia="Calibri"/>
                <w:sz w:val="24"/>
                <w:szCs w:val="24"/>
              </w:rPr>
            </w:pPr>
            <w:r w:rsidRPr="00985D24">
              <w:rPr>
                <w:rFonts w:eastAsia="Calibri"/>
                <w:sz w:val="24"/>
                <w:szCs w:val="24"/>
              </w:rPr>
              <w:t>Налоги</w:t>
            </w:r>
          </w:p>
        </w:tc>
        <w:tc>
          <w:tcPr>
            <w:tcW w:w="17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55.0/36.8</w:t>
            </w:r>
          </w:p>
        </w:tc>
        <w:tc>
          <w:tcPr>
            <w:tcW w:w="209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60.7/39.4</w:t>
            </w:r>
          </w:p>
        </w:tc>
        <w:tc>
          <w:tcPr>
            <w:tcW w:w="20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46.4/29.9</w:t>
            </w:r>
          </w:p>
        </w:tc>
        <w:tc>
          <w:tcPr>
            <w:tcW w:w="180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30.0/21.5</w:t>
            </w:r>
          </w:p>
        </w:tc>
      </w:tr>
      <w:tr w:rsidR="00985D24" w:rsidRPr="00985D24" w:rsidTr="005072D4">
        <w:tc>
          <w:tcPr>
            <w:tcW w:w="18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both"/>
              <w:rPr>
                <w:rFonts w:eastAsia="Calibri"/>
                <w:sz w:val="24"/>
                <w:szCs w:val="24"/>
              </w:rPr>
            </w:pPr>
            <w:r w:rsidRPr="00985D24">
              <w:rPr>
                <w:rFonts w:eastAsia="Calibri"/>
                <w:sz w:val="24"/>
                <w:szCs w:val="24"/>
              </w:rPr>
              <w:t>Неналоговые</w:t>
            </w:r>
          </w:p>
        </w:tc>
        <w:tc>
          <w:tcPr>
            <w:tcW w:w="17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38.2</w:t>
            </w:r>
          </w:p>
        </w:tc>
        <w:tc>
          <w:tcPr>
            <w:tcW w:w="209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32.4</w:t>
            </w:r>
          </w:p>
        </w:tc>
        <w:tc>
          <w:tcPr>
            <w:tcW w:w="20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21.8</w:t>
            </w:r>
          </w:p>
        </w:tc>
        <w:tc>
          <w:tcPr>
            <w:tcW w:w="180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16.0</w:t>
            </w:r>
          </w:p>
        </w:tc>
      </w:tr>
      <w:tr w:rsidR="00985D24" w:rsidRPr="00985D24" w:rsidTr="005072D4">
        <w:tc>
          <w:tcPr>
            <w:tcW w:w="1832"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both"/>
              <w:rPr>
                <w:rFonts w:eastAsia="Calibri"/>
                <w:sz w:val="24"/>
                <w:szCs w:val="24"/>
              </w:rPr>
            </w:pPr>
            <w:r w:rsidRPr="00985D24">
              <w:rPr>
                <w:rFonts w:eastAsia="Calibri"/>
                <w:sz w:val="24"/>
                <w:szCs w:val="24"/>
              </w:rPr>
              <w:t>Всего:</w:t>
            </w:r>
          </w:p>
        </w:tc>
        <w:tc>
          <w:tcPr>
            <w:tcW w:w="1740"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93.2/75.0</w:t>
            </w:r>
          </w:p>
        </w:tc>
        <w:tc>
          <w:tcPr>
            <w:tcW w:w="2097"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93.1/ 71.8</w:t>
            </w:r>
          </w:p>
        </w:tc>
        <w:tc>
          <w:tcPr>
            <w:tcW w:w="209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68.4/51.7</w:t>
            </w:r>
          </w:p>
        </w:tc>
        <w:tc>
          <w:tcPr>
            <w:tcW w:w="1806" w:type="dxa"/>
            <w:tcBorders>
              <w:top w:val="single" w:sz="4" w:space="0" w:color="auto"/>
              <w:left w:val="single" w:sz="4" w:space="0" w:color="auto"/>
              <w:bottom w:val="single" w:sz="4" w:space="0" w:color="auto"/>
              <w:right w:val="single" w:sz="4" w:space="0" w:color="auto"/>
            </w:tcBorders>
            <w:hideMark/>
          </w:tcPr>
          <w:p w:rsidR="00985D24" w:rsidRPr="00985D24" w:rsidRDefault="00985D24" w:rsidP="00985D24">
            <w:pPr>
              <w:widowControl w:val="0"/>
              <w:autoSpaceDE w:val="0"/>
              <w:autoSpaceDN w:val="0"/>
              <w:adjustRightInd w:val="0"/>
              <w:jc w:val="center"/>
              <w:rPr>
                <w:rFonts w:eastAsia="Calibri"/>
                <w:sz w:val="28"/>
                <w:szCs w:val="28"/>
              </w:rPr>
            </w:pPr>
            <w:r w:rsidRPr="00985D24">
              <w:rPr>
                <w:rFonts w:eastAsia="Calibri"/>
                <w:sz w:val="28"/>
                <w:szCs w:val="28"/>
              </w:rPr>
              <w:t>46.0/37.5</w:t>
            </w:r>
          </w:p>
        </w:tc>
      </w:tr>
    </w:tbl>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u w:val="single"/>
          <w:lang w:eastAsia="ru-RU"/>
        </w:rPr>
      </w:pP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За отчетный период списано задолженности по арендной плате за землю 5,9 млн. руб. (доля района 2,94 млн. руб.) За предыдущий и отчетный периоды списано по распоряжению главы района 18,4 млн. руб. При этом общее годовое начисление арендной платы за землю в отчетном году составило 80,8 млн. руб.</w:t>
      </w:r>
    </w:p>
    <w:p w:rsidR="00985D24" w:rsidRPr="00985D24" w:rsidRDefault="00985D24" w:rsidP="00985D24">
      <w:pPr>
        <w:widowControl w:val="0"/>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985D24">
        <w:rPr>
          <w:rFonts w:ascii="Times New Roman" w:eastAsia="Times New Roman" w:hAnsi="Times New Roman" w:cs="Times New Roman"/>
          <w:sz w:val="28"/>
          <w:szCs w:val="28"/>
          <w:lang w:eastAsia="ru-RU"/>
        </w:rPr>
        <w:t xml:space="preserve">Данное обстоятельство свидетельствует о неудовлетворительном администрировании данного источника дохода бюджета при  наличии существенного дефицита. </w:t>
      </w:r>
    </w:p>
    <w:p w:rsidR="00985D24" w:rsidRPr="00985D24" w:rsidRDefault="00985D24" w:rsidP="00985D24">
      <w:pPr>
        <w:spacing w:after="0" w:line="240" w:lineRule="auto"/>
        <w:ind w:firstLine="709"/>
        <w:jc w:val="both"/>
        <w:rPr>
          <w:rFonts w:ascii="Times New Roman" w:eastAsia="Calibri" w:hAnsi="Times New Roman" w:cs="Times New Roman"/>
          <w:color w:val="FF0000"/>
          <w:sz w:val="28"/>
          <w:szCs w:val="28"/>
        </w:rPr>
      </w:pPr>
    </w:p>
    <w:p w:rsidR="00985D24" w:rsidRPr="00985D24" w:rsidRDefault="00985D24" w:rsidP="00985D24">
      <w:pPr>
        <w:spacing w:after="0" w:line="240" w:lineRule="auto"/>
        <w:jc w:val="center"/>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10. Результаты внешней проверки бюджетной отчетности </w:t>
      </w:r>
    </w:p>
    <w:p w:rsidR="00985D24" w:rsidRPr="00985D24" w:rsidRDefault="00985D24" w:rsidP="00985D24">
      <w:pPr>
        <w:spacing w:after="0" w:line="240" w:lineRule="auto"/>
        <w:jc w:val="center"/>
        <w:rPr>
          <w:rFonts w:ascii="Times New Roman" w:eastAsia="Calibri" w:hAnsi="Times New Roman" w:cs="Times New Roman"/>
          <w:color w:val="FF0000"/>
          <w:sz w:val="28"/>
          <w:szCs w:val="28"/>
        </w:rPr>
      </w:pP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Согласно п.1 ст. 264.4. БК РФ, внешняя проверка отчёта об исполнении бюджета включает в себя внешнюю проверку бюджетной отчётности главных администраторов бюджетных средств.</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 соответствии с требованиями статьи 264.4 БК РФ КСП ДМР проведена внешняя проверка бюджетной отчетности 3 ГРБС из 9, по результатам которых выявлены следующие нарушения.</w:t>
      </w:r>
    </w:p>
    <w:p w:rsidR="00985D24" w:rsidRPr="00985D24" w:rsidRDefault="00985D24" w:rsidP="00985D24">
      <w:pPr>
        <w:numPr>
          <w:ilvl w:val="0"/>
          <w:numId w:val="32"/>
        </w:numPr>
        <w:tabs>
          <w:tab w:val="left" w:pos="0"/>
        </w:tabs>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Отсутствует учетная политика (Администрация Добрянского муниципального района).</w:t>
      </w:r>
    </w:p>
    <w:p w:rsidR="00985D24" w:rsidRPr="00985D24" w:rsidRDefault="00985D24" w:rsidP="00985D24">
      <w:pPr>
        <w:numPr>
          <w:ilvl w:val="0"/>
          <w:numId w:val="32"/>
        </w:num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 утвержденную учетную политику некоторых ГРБС не внесены изменения в связи с утратой силы некоторых нормативных документов (Управление градостроительства и инфраструктуры администрации Добрянского муниципального района).</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3. В нарушение требований Инструкции о порядке  составления и представления годовой, квартальной и месячной отчетности об  исполнении бюджетов Российской Федерации (приказ Минфина  РФ от 28.12.2010 № 191н) и Инструкции о порядке составления, представления годовой, квартальной бухгалтерской отчетности государственных (муниципальных) бюджетных и автономных учреждений (приказ Минфина РФ от 25.03.2011 № 33н)   Администрацией района, МКУ «УГиИ», МКУ «УииЗО» не обеспечено проведение камеральной проверки бюджетной отчетности подведомственных учреждений, на полноту составления и представления бюджетной отчетности получателем бюджетных средств. В результате не  обеспечена полнота составления и представления бюджетной отчетности подведомственными учреждениями и достоверность отчетных данных.</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4. В нарушение статьи 264.2 БК РФ,  п.10, 21 Инструкции № 191н главными администраторами бюджетных средств не соблюден принцип свода и (или) консолидации годовой бюджетной отчетности (МКУ «УИиЗО»).</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5.</w:t>
      </w:r>
      <w:r w:rsidRPr="00985D24">
        <w:rPr>
          <w:rFonts w:ascii="Times New Roman" w:eastAsia="Calibri" w:hAnsi="Times New Roman" w:cs="Times New Roman"/>
          <w:sz w:val="28"/>
          <w:szCs w:val="28"/>
        </w:rPr>
        <w:tab/>
        <w:t>В нарушение  статьей 158 и 269 БК РФ главные распорядители бюджетных средств не осуществляют надлежащий контроль за деятельностью подведомственных получателей бюджетных средств. В МКУ «УГиИ» бюджетный учет ведут бухгалтеры подведомственного учреждения.</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6.</w:t>
      </w:r>
      <w:r w:rsidRPr="00985D24">
        <w:rPr>
          <w:rFonts w:ascii="Times New Roman" w:eastAsia="Calibri" w:hAnsi="Times New Roman" w:cs="Times New Roman"/>
          <w:sz w:val="28"/>
          <w:szCs w:val="28"/>
        </w:rPr>
        <w:tab/>
        <w:t>В нарушение статьи 221 БК РФ отсутствуют утвержденные сметы расходов и расчеты к ним (Администрация района, МКУ «УГиИ», МКУ «УИиЗО»).</w:t>
      </w:r>
    </w:p>
    <w:p w:rsidR="00985D24" w:rsidRPr="00985D24" w:rsidRDefault="00985D24" w:rsidP="00985D24">
      <w:pPr>
        <w:spacing w:after="0" w:line="240" w:lineRule="auto"/>
        <w:ind w:firstLine="709"/>
        <w:jc w:val="both"/>
        <w:rPr>
          <w:rFonts w:ascii="Times New Roman" w:eastAsia="Calibri" w:hAnsi="Times New Roman" w:cs="Times New Roman"/>
          <w:b/>
          <w:sz w:val="28"/>
          <w:szCs w:val="28"/>
        </w:rPr>
      </w:pPr>
    </w:p>
    <w:p w:rsidR="00985D24" w:rsidRPr="00985D24" w:rsidRDefault="00985D24" w:rsidP="00985D24">
      <w:pPr>
        <w:spacing w:after="0" w:line="240" w:lineRule="auto"/>
        <w:jc w:val="center"/>
        <w:rPr>
          <w:rFonts w:ascii="Times New Roman" w:eastAsia="AVGmdBU" w:hAnsi="Times New Roman" w:cs="Times New Roman"/>
          <w:sz w:val="28"/>
          <w:szCs w:val="28"/>
        </w:rPr>
      </w:pPr>
      <w:r w:rsidRPr="00985D24">
        <w:rPr>
          <w:rFonts w:ascii="Times New Roman" w:eastAsia="AVGmdBU" w:hAnsi="Times New Roman" w:cs="Times New Roman"/>
          <w:sz w:val="28"/>
          <w:szCs w:val="28"/>
        </w:rPr>
        <w:t>11.Анализ выполнения муниципального задания</w:t>
      </w:r>
    </w:p>
    <w:p w:rsidR="00985D24" w:rsidRPr="00985D24" w:rsidRDefault="00985D24" w:rsidP="00985D24">
      <w:pPr>
        <w:spacing w:after="0" w:line="240" w:lineRule="auto"/>
        <w:jc w:val="center"/>
        <w:rPr>
          <w:rFonts w:ascii="Times New Roman" w:eastAsia="AVGmdBU" w:hAnsi="Times New Roman" w:cs="Times New Roman"/>
          <w:color w:val="0070C0"/>
          <w:sz w:val="28"/>
          <w:szCs w:val="28"/>
        </w:rPr>
      </w:pPr>
    </w:p>
    <w:p w:rsidR="00985D24" w:rsidRPr="00985D24" w:rsidRDefault="00985D24" w:rsidP="00985D24">
      <w:pPr>
        <w:spacing w:after="0" w:line="240" w:lineRule="auto"/>
        <w:ind w:firstLine="709"/>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При проведении внешней проверки отчетности в МКУ «УИиЗО» выборочно проверено выполнение муниципального задания Муниципальным бюджетным учреждением «Добрянский городской информационный центр» (далее – МБУ «ДГИЦ»).</w:t>
      </w:r>
    </w:p>
    <w:p w:rsidR="00985D24" w:rsidRPr="00985D24" w:rsidRDefault="00985D24" w:rsidP="00985D24">
      <w:pPr>
        <w:spacing w:after="0" w:line="240" w:lineRule="auto"/>
        <w:ind w:firstLine="709"/>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В ходе проверки установлено следующее.</w:t>
      </w:r>
    </w:p>
    <w:p w:rsidR="00985D24" w:rsidRPr="00985D24" w:rsidRDefault="00985D24" w:rsidP="00985D24">
      <w:pPr>
        <w:spacing w:after="0" w:line="240" w:lineRule="auto"/>
        <w:ind w:firstLine="709"/>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Пунктом 2.3. Порядка формирования, размещения и контроля исполнения муниципального задания на оказание услуг, утвержденного постановлением главы администрации Добрянского муниципального района  от 30.07.2009 № 782 предусмотрено определение порядка оказания муниципальных услуг. В муниципальном задании МБУ «ДГИЦ» указанный раздел отсутствует.</w:t>
      </w:r>
    </w:p>
    <w:p w:rsidR="00985D24" w:rsidRPr="00985D24" w:rsidRDefault="00985D24" w:rsidP="00985D24">
      <w:pPr>
        <w:spacing w:after="0" w:line="240" w:lineRule="auto"/>
        <w:ind w:firstLine="709"/>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 xml:space="preserve">  В соответствии с  пунктом 4 Порядка определения расчетно-нормативных затрат на оказание муниципальным бюджетным и казенным учреждением муниципальных услуг (выполнения работ)  в сфере земельных и имущественных отношений и расчетно-нормативных затрат на содержание имущества, утвержденного постановлением администрации Добрянского муниципального района от 29.12.2011 № 2250, нормативы затрат подлежат пересчету на очередной финансовый год в случае изменения муниципального задания учреждению.</w:t>
      </w:r>
    </w:p>
    <w:p w:rsidR="00985D24" w:rsidRPr="00985D24" w:rsidRDefault="00985D24" w:rsidP="00985D24">
      <w:pPr>
        <w:spacing w:after="0" w:line="240" w:lineRule="auto"/>
        <w:ind w:firstLine="709"/>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 xml:space="preserve">Согласно представленной Управлением информации о выполнении муниципального задания за 2012 год МБУ «ДГИЦ» объем муниципального задания не изменялся. </w:t>
      </w:r>
    </w:p>
    <w:p w:rsidR="00985D24" w:rsidRPr="00985D24" w:rsidRDefault="00985D24" w:rsidP="00985D24">
      <w:pPr>
        <w:spacing w:after="0" w:line="240" w:lineRule="auto"/>
        <w:ind w:firstLine="709"/>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Палата обращает внимание, что решением Земского Собрания Добрянского муниципального района от 25.12.2012 № 541 «О внесении изменений в решение Земского Собрания от 21.12.2011 № 248 «О бюджете Добрянского муниципального района на 2012 год и на плановый период 2013-2014 годов» из бюджета района дополнительно выделены субсидии на выполнение муниципального задания МБУ «ДГИЦ» в сумме 465,7 тыс. руб.</w:t>
      </w:r>
    </w:p>
    <w:p w:rsidR="00985D24" w:rsidRPr="00985D24" w:rsidRDefault="00985D24" w:rsidP="00985D24">
      <w:pPr>
        <w:spacing w:after="0" w:line="240" w:lineRule="auto"/>
        <w:ind w:firstLine="709"/>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 xml:space="preserve">В заключении от 25.12.2012 года на проект решения Палатой было предложено отказать в выделении  дополнительные средства для финансирования МБУ «ДГИЦ» в связи с увеличением штатной численности учреждения в сумме 50,3 тыс. руб., а средства на приобретение оборудования  в сумме 415,3 тыс. руб. выделить в форме  субсидии на иные цели. </w:t>
      </w:r>
    </w:p>
    <w:p w:rsidR="00985D24" w:rsidRPr="00985D24" w:rsidRDefault="00985D24" w:rsidP="00985D24">
      <w:pPr>
        <w:spacing w:after="0" w:line="240" w:lineRule="auto"/>
        <w:ind w:firstLine="709"/>
        <w:jc w:val="both"/>
        <w:rPr>
          <w:rFonts w:ascii="Times New Roman" w:eastAsia="AVGmdBU" w:hAnsi="Times New Roman" w:cs="Times New Roman"/>
          <w:sz w:val="28"/>
          <w:szCs w:val="28"/>
        </w:rPr>
      </w:pPr>
      <w:r w:rsidRPr="00985D24">
        <w:rPr>
          <w:rFonts w:ascii="Times New Roman" w:eastAsia="AVGmdBU" w:hAnsi="Times New Roman" w:cs="Times New Roman"/>
          <w:sz w:val="28"/>
          <w:szCs w:val="28"/>
        </w:rPr>
        <w:t xml:space="preserve">Предложения не были приняты и средства были выделены учреждению в полном объеме от заявленной потребности в форме субсидий на выполнение муниципального задания без изменения объемов муниципального задания. </w:t>
      </w:r>
    </w:p>
    <w:p w:rsidR="00985D24" w:rsidRPr="00985D24" w:rsidRDefault="00985D24" w:rsidP="00985D24">
      <w:pPr>
        <w:spacing w:after="0" w:line="240" w:lineRule="auto"/>
        <w:ind w:firstLine="709"/>
        <w:jc w:val="both"/>
        <w:rPr>
          <w:rFonts w:ascii="Times New Roman" w:eastAsia="AVGmdBU" w:hAnsi="Times New Roman" w:cs="Times New Roman"/>
          <w:b/>
          <w:i/>
          <w:sz w:val="28"/>
          <w:szCs w:val="28"/>
        </w:rPr>
      </w:pPr>
      <w:r w:rsidRPr="00985D24">
        <w:rPr>
          <w:rFonts w:ascii="Times New Roman" w:eastAsia="AVGmdBU" w:hAnsi="Times New Roman" w:cs="Times New Roman"/>
          <w:b/>
          <w:i/>
          <w:sz w:val="28"/>
          <w:szCs w:val="28"/>
        </w:rPr>
        <w:t>Проверить достоверность информации, отраженной в отчетах о выполнении муниципального задания, оценить результативность и эффективность использования бюджетных средств не представляется возможным, так как отсутствует утвержденный ГРБС порядок контроля за выполнением подведомственным учреждением муниципального задания и  за оказанием муниципальных услуг.</w:t>
      </w:r>
    </w:p>
    <w:p w:rsidR="00985D24" w:rsidRPr="00985D24" w:rsidRDefault="00985D24" w:rsidP="00985D24">
      <w:pPr>
        <w:spacing w:after="0" w:line="240" w:lineRule="auto"/>
        <w:ind w:firstLine="709"/>
        <w:jc w:val="both"/>
        <w:rPr>
          <w:rFonts w:ascii="Times New Roman" w:eastAsia="Calibri" w:hAnsi="Times New Roman" w:cs="Times New Roman"/>
          <w:b/>
          <w:color w:val="FF0000"/>
          <w:sz w:val="28"/>
          <w:szCs w:val="28"/>
        </w:rPr>
      </w:pP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Выводы:</w:t>
      </w: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p>
    <w:p w:rsidR="00985D24" w:rsidRPr="00985D24" w:rsidRDefault="00985D24" w:rsidP="00985D24">
      <w:pPr>
        <w:spacing w:after="0" w:line="240" w:lineRule="auto"/>
        <w:ind w:firstLine="70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В ходе проведения экспертизы проекта решения </w:t>
      </w:r>
      <w:r w:rsidRPr="00985D24">
        <w:rPr>
          <w:rFonts w:ascii="Times New Roman" w:eastAsia="Calibri" w:hAnsi="Times New Roman" w:cs="Times New Roman"/>
          <w:bCs/>
          <w:sz w:val="28"/>
          <w:szCs w:val="28"/>
          <w:lang w:eastAsia="ru-RU"/>
        </w:rPr>
        <w:t>Земского Собрания Добрянского муниципального района «Об утверждении отчета об исполнении бюджета Добрянского муниципального района за 2012 год»</w:t>
      </w:r>
      <w:r w:rsidRPr="00985D24">
        <w:rPr>
          <w:rFonts w:ascii="Times New Roman" w:eastAsia="Calibri" w:hAnsi="Times New Roman" w:cs="Times New Roman"/>
          <w:sz w:val="28"/>
          <w:szCs w:val="28"/>
        </w:rPr>
        <w:t xml:space="preserve"> на основе итогов внешней проверки годового отчёта об исполнении бюджета Добрянского муниципального района</w:t>
      </w:r>
      <w:r w:rsidRPr="00985D24">
        <w:rPr>
          <w:rFonts w:ascii="Times New Roman" w:eastAsia="Calibri" w:hAnsi="Times New Roman" w:cs="Times New Roman"/>
          <w:bCs/>
          <w:sz w:val="28"/>
          <w:szCs w:val="28"/>
          <w:lang w:eastAsia="ru-RU"/>
        </w:rPr>
        <w:t xml:space="preserve"> за 2012 год</w:t>
      </w:r>
      <w:r w:rsidRPr="00985D24">
        <w:rPr>
          <w:rFonts w:ascii="Times New Roman" w:eastAsia="Calibri" w:hAnsi="Times New Roman" w:cs="Times New Roman"/>
          <w:sz w:val="28"/>
          <w:szCs w:val="28"/>
        </w:rPr>
        <w:t>, документов и материалов, предоставленных одновременно с Проектом, по результатам контрольных мероприятий внешней проверки отчетности ГРБС  установлены нарушения Бюджетного кодекса РФ, Положения о бюджетном процессе в Добрянском муниципальном районе и нормативных правовых актов Добрянского муниципального района.</w:t>
      </w:r>
    </w:p>
    <w:p w:rsidR="00985D24" w:rsidRPr="00985D24" w:rsidRDefault="00985D24" w:rsidP="00985D24">
      <w:pPr>
        <w:tabs>
          <w:tab w:val="num" w:pos="900"/>
          <w:tab w:val="num" w:pos="1680"/>
        </w:tabs>
        <w:spacing w:before="60" w:after="0" w:line="240" w:lineRule="auto"/>
        <w:ind w:firstLine="53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 том числе, по результатам внешней проверки бюджетной отчетности ГРБС установлены многочисленные недостатки и нарушения свидетельствующие о несовершенстве нормативной правовой базы</w:t>
      </w:r>
      <w:r w:rsidRPr="00985D24">
        <w:rPr>
          <w:rFonts w:ascii="Times New Roman" w:eastAsia="Calibri" w:hAnsi="Times New Roman" w:cs="Times New Roman"/>
          <w:b/>
          <w:sz w:val="28"/>
          <w:szCs w:val="28"/>
        </w:rPr>
        <w:t xml:space="preserve">  </w:t>
      </w:r>
      <w:r w:rsidRPr="00985D24">
        <w:rPr>
          <w:rFonts w:ascii="Times New Roman" w:eastAsia="Calibri" w:hAnsi="Times New Roman" w:cs="Times New Roman"/>
          <w:sz w:val="28"/>
          <w:szCs w:val="28"/>
        </w:rPr>
        <w:t>муниципалитета,</w:t>
      </w:r>
      <w:r w:rsidRPr="00985D24">
        <w:rPr>
          <w:rFonts w:ascii="Times New Roman" w:eastAsia="Calibri" w:hAnsi="Times New Roman" w:cs="Times New Roman"/>
          <w:b/>
          <w:sz w:val="28"/>
          <w:szCs w:val="28"/>
        </w:rPr>
        <w:t xml:space="preserve"> </w:t>
      </w:r>
      <w:r w:rsidRPr="00985D24">
        <w:rPr>
          <w:rFonts w:ascii="Times New Roman" w:eastAsia="Calibri" w:hAnsi="Times New Roman" w:cs="Times New Roman"/>
          <w:sz w:val="28"/>
          <w:szCs w:val="28"/>
        </w:rPr>
        <w:t>в связи с этим не представляется возможным определить причинно-следственные связи между затратами и результатом по отдельным показателям  на предмет эффективность использования средств бюджета района.</w:t>
      </w:r>
    </w:p>
    <w:p w:rsidR="00985D24" w:rsidRPr="00985D24" w:rsidRDefault="00985D24" w:rsidP="00985D24">
      <w:pPr>
        <w:tabs>
          <w:tab w:val="num" w:pos="900"/>
          <w:tab w:val="num" w:pos="1680"/>
        </w:tabs>
        <w:spacing w:before="60" w:after="0" w:line="240" w:lineRule="auto"/>
        <w:ind w:firstLine="539"/>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В бюджетном учете не отражается задолженность по исполнительным документам. По состоянию на 01.01.2013 года сумма задолженности по исполнительным документам на средства бюджета Добрянского муниципального района составили 50417, 8 тыс. руб.</w:t>
      </w:r>
    </w:p>
    <w:p w:rsidR="00985D24" w:rsidRPr="00985D24" w:rsidRDefault="00985D24" w:rsidP="00985D24">
      <w:pPr>
        <w:spacing w:after="0" w:line="240" w:lineRule="auto"/>
        <w:ind w:firstLine="567"/>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Имеет место недостаточное обоснование расходов, свидетельствующее о недостатках системы планирования, при которых изменение бюджетных ассигнований не приводит  к полному освоению</w:t>
      </w:r>
      <w:r w:rsidRPr="00985D24">
        <w:rPr>
          <w:rFonts w:ascii="Times New Roman" w:eastAsia="Calibri" w:hAnsi="Times New Roman" w:cs="Times New Roman"/>
          <w:b/>
          <w:sz w:val="28"/>
          <w:szCs w:val="28"/>
        </w:rPr>
        <w:t xml:space="preserve"> </w:t>
      </w:r>
      <w:r w:rsidRPr="00985D24">
        <w:rPr>
          <w:rFonts w:ascii="Times New Roman" w:eastAsia="Calibri" w:hAnsi="Times New Roman" w:cs="Times New Roman"/>
          <w:sz w:val="28"/>
          <w:szCs w:val="28"/>
        </w:rPr>
        <w:t>запланированных расходов.</w:t>
      </w:r>
    </w:p>
    <w:p w:rsidR="00985D24" w:rsidRPr="00985D24" w:rsidRDefault="00985D24" w:rsidP="00985D24">
      <w:pPr>
        <w:spacing w:after="0" w:line="240" w:lineRule="auto"/>
        <w:contextualSpacing/>
        <w:jc w:val="both"/>
        <w:rPr>
          <w:rFonts w:ascii="Times New Roman" w:eastAsia="Calibri" w:hAnsi="Times New Roman" w:cs="Times New Roman"/>
          <w:color w:val="FF0000"/>
          <w:sz w:val="28"/>
          <w:szCs w:val="28"/>
          <w:lang w:eastAsia="ru-RU"/>
        </w:rPr>
      </w:pPr>
    </w:p>
    <w:p w:rsidR="00985D24" w:rsidRPr="00985D24" w:rsidRDefault="00985D24" w:rsidP="00985D24">
      <w:pPr>
        <w:widowControl w:val="0"/>
        <w:spacing w:after="0" w:line="240" w:lineRule="auto"/>
        <w:jc w:val="both"/>
        <w:rPr>
          <w:rFonts w:ascii="Times New Roman" w:eastAsia="Times New Roman" w:hAnsi="Times New Roman" w:cs="Times New Roman"/>
          <w:color w:val="FF0000"/>
          <w:sz w:val="28"/>
          <w:szCs w:val="28"/>
          <w:lang w:eastAsia="ru-RU"/>
        </w:rPr>
      </w:pPr>
    </w:p>
    <w:p w:rsidR="00985D24" w:rsidRPr="00985D24" w:rsidRDefault="00985D24" w:rsidP="00985D24">
      <w:pPr>
        <w:spacing w:after="0" w:line="240" w:lineRule="auto"/>
        <w:ind w:firstLine="709"/>
        <w:contextualSpacing/>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Предложения.</w:t>
      </w:r>
    </w:p>
    <w:p w:rsidR="00985D24" w:rsidRPr="00985D24" w:rsidRDefault="00985D24" w:rsidP="00985D24">
      <w:pPr>
        <w:spacing w:after="0" w:line="240" w:lineRule="auto"/>
        <w:ind w:firstLine="709"/>
        <w:contextualSpacing/>
        <w:jc w:val="both"/>
        <w:rPr>
          <w:rFonts w:ascii="Times New Roman" w:eastAsia="Calibri" w:hAnsi="Times New Roman" w:cs="Times New Roman"/>
          <w:b/>
          <w:color w:val="FF0000"/>
          <w:sz w:val="28"/>
          <w:szCs w:val="28"/>
        </w:rPr>
      </w:pPr>
    </w:p>
    <w:p w:rsidR="00985D24" w:rsidRPr="00985D24" w:rsidRDefault="00985D24" w:rsidP="00985D24">
      <w:pPr>
        <w:spacing w:after="0" w:line="240" w:lineRule="auto"/>
        <w:ind w:firstLine="709"/>
        <w:contextualSpacing/>
        <w:jc w:val="both"/>
        <w:rPr>
          <w:rFonts w:ascii="Times New Roman" w:eastAsia="Calibri" w:hAnsi="Times New Roman" w:cs="Times New Roman"/>
          <w:sz w:val="28"/>
          <w:szCs w:val="28"/>
          <w:lang w:eastAsia="ru-RU"/>
        </w:rPr>
      </w:pPr>
      <w:r w:rsidRPr="00985D24">
        <w:rPr>
          <w:rFonts w:ascii="Times New Roman" w:eastAsia="Calibri" w:hAnsi="Times New Roman" w:cs="Times New Roman"/>
          <w:sz w:val="28"/>
          <w:szCs w:val="28"/>
        </w:rPr>
        <w:t>Земскому Собранию Добрянского муниципального района р</w:t>
      </w:r>
      <w:r w:rsidRPr="00985D24">
        <w:rPr>
          <w:rFonts w:ascii="Times New Roman" w:eastAsia="Calibri" w:hAnsi="Times New Roman" w:cs="Times New Roman"/>
          <w:sz w:val="28"/>
          <w:szCs w:val="28"/>
          <w:lang w:eastAsia="ru-RU"/>
        </w:rPr>
        <w:t>екомендовать:</w:t>
      </w:r>
    </w:p>
    <w:p w:rsidR="00985D24" w:rsidRPr="00985D24" w:rsidRDefault="00985D24" w:rsidP="00985D24">
      <w:pPr>
        <w:spacing w:after="0" w:line="240" w:lineRule="auto"/>
        <w:ind w:firstLine="709"/>
        <w:contextualSpacing/>
        <w:jc w:val="both"/>
        <w:rPr>
          <w:rFonts w:ascii="Times New Roman" w:eastAsia="Calibri" w:hAnsi="Times New Roman" w:cs="Times New Roman"/>
          <w:sz w:val="28"/>
          <w:szCs w:val="28"/>
          <w:u w:val="single"/>
          <w:lang w:eastAsia="ru-RU"/>
        </w:rPr>
      </w:pPr>
      <w:r w:rsidRPr="00985D24">
        <w:rPr>
          <w:rFonts w:ascii="Times New Roman" w:eastAsia="Calibri" w:hAnsi="Times New Roman" w:cs="Times New Roman"/>
          <w:sz w:val="28"/>
          <w:szCs w:val="28"/>
          <w:lang w:eastAsia="ru-RU"/>
        </w:rPr>
        <w:t>1.Главе Добрянского муниципального района поручить главам поселений провести инвентаризацию коммуникаций, расположенных на территориях поселений с целью установления собственников и оценки их состояния.</w:t>
      </w:r>
      <w:r w:rsidRPr="00985D24">
        <w:rPr>
          <w:rFonts w:ascii="Times New Roman" w:eastAsia="Calibri" w:hAnsi="Times New Roman" w:cs="Times New Roman"/>
          <w:color w:val="0070C0"/>
          <w:sz w:val="28"/>
          <w:szCs w:val="28"/>
          <w:lang w:eastAsia="ru-RU"/>
        </w:rPr>
        <w:t xml:space="preserve"> </w:t>
      </w:r>
    </w:p>
    <w:p w:rsidR="00985D24" w:rsidRPr="00985D24" w:rsidRDefault="00985D24" w:rsidP="00985D24">
      <w:pPr>
        <w:spacing w:after="0" w:line="240" w:lineRule="auto"/>
        <w:ind w:firstLine="709"/>
        <w:contextualSpacing/>
        <w:jc w:val="both"/>
        <w:rPr>
          <w:rFonts w:ascii="Times New Roman" w:eastAsia="Calibri" w:hAnsi="Times New Roman" w:cs="Times New Roman"/>
          <w:b/>
          <w:sz w:val="28"/>
          <w:szCs w:val="28"/>
          <w:u w:val="single"/>
          <w:lang w:eastAsia="ru-RU"/>
        </w:rPr>
      </w:pPr>
    </w:p>
    <w:p w:rsidR="00985D24" w:rsidRPr="00985D24" w:rsidRDefault="00985D24" w:rsidP="00985D24">
      <w:pPr>
        <w:spacing w:after="0" w:line="240" w:lineRule="auto"/>
        <w:ind w:firstLine="709"/>
        <w:contextualSpacing/>
        <w:jc w:val="both"/>
        <w:rPr>
          <w:rFonts w:ascii="Times New Roman" w:eastAsia="Calibri" w:hAnsi="Times New Roman" w:cs="Times New Roman"/>
          <w:sz w:val="28"/>
          <w:szCs w:val="28"/>
          <w:lang w:eastAsia="ru-RU"/>
        </w:rPr>
      </w:pPr>
      <w:r w:rsidRPr="00985D24">
        <w:rPr>
          <w:rFonts w:ascii="Times New Roman" w:eastAsia="Calibri" w:hAnsi="Times New Roman" w:cs="Times New Roman"/>
          <w:sz w:val="28"/>
          <w:szCs w:val="28"/>
          <w:lang w:eastAsia="ru-RU"/>
        </w:rPr>
        <w:t>2.Администрации Добрянского муниципального района:</w:t>
      </w:r>
    </w:p>
    <w:p w:rsidR="00985D24" w:rsidRPr="00985D24" w:rsidRDefault="00985D24" w:rsidP="00985D24">
      <w:pPr>
        <w:spacing w:after="0" w:line="240" w:lineRule="auto"/>
        <w:ind w:firstLine="709"/>
        <w:contextualSpacing/>
        <w:jc w:val="both"/>
        <w:rPr>
          <w:rFonts w:ascii="Times New Roman" w:eastAsia="Calibri" w:hAnsi="Times New Roman" w:cs="Times New Roman"/>
          <w:bCs/>
          <w:sz w:val="28"/>
          <w:szCs w:val="28"/>
          <w:lang w:eastAsia="ru-RU"/>
        </w:rPr>
      </w:pPr>
      <w:r w:rsidRPr="00985D24">
        <w:rPr>
          <w:rFonts w:ascii="Times New Roman" w:eastAsia="Times New Roman" w:hAnsi="Times New Roman" w:cs="Times New Roman"/>
          <w:sz w:val="28"/>
          <w:szCs w:val="28"/>
          <w:lang w:eastAsia="ru-RU"/>
        </w:rPr>
        <w:t xml:space="preserve">2.1. Приложения к проекту решения Земского собрания об утверждении отчета об исполнении бюджета района за прошедший финансовый год формировать </w:t>
      </w:r>
      <w:r w:rsidRPr="00985D24">
        <w:rPr>
          <w:rFonts w:ascii="Times New Roman" w:eastAsia="Calibri" w:hAnsi="Times New Roman" w:cs="Times New Roman"/>
          <w:bCs/>
          <w:sz w:val="28"/>
          <w:szCs w:val="28"/>
          <w:lang w:eastAsia="ru-RU"/>
        </w:rPr>
        <w:t>с указанием уточненных годовых показателей утвержденного бюджета района.</w:t>
      </w:r>
    </w:p>
    <w:p w:rsidR="00985D24" w:rsidRPr="00985D24" w:rsidRDefault="00985D24" w:rsidP="00985D24">
      <w:pPr>
        <w:spacing w:after="0" w:line="240" w:lineRule="auto"/>
        <w:ind w:firstLine="709"/>
        <w:contextualSpacing/>
        <w:jc w:val="both"/>
        <w:rPr>
          <w:rFonts w:ascii="Times New Roman" w:eastAsia="Calibri" w:hAnsi="Times New Roman" w:cs="Times New Roman"/>
          <w:bCs/>
          <w:sz w:val="28"/>
          <w:szCs w:val="28"/>
          <w:u w:val="single"/>
          <w:lang w:eastAsia="ru-RU"/>
        </w:rPr>
      </w:pPr>
      <w:r w:rsidRPr="00985D24">
        <w:rPr>
          <w:rFonts w:ascii="Times New Roman" w:eastAsia="Calibri" w:hAnsi="Times New Roman" w:cs="Times New Roman"/>
          <w:bCs/>
          <w:sz w:val="28"/>
          <w:szCs w:val="28"/>
          <w:lang w:eastAsia="ru-RU"/>
        </w:rPr>
        <w:t>2.2. Представить в Земское Собрание Добрянского муниципального района и Палату аргументированные пояснения причин отклонений при исполнении бюджета района в срок до 10.05.2013 г. по замечаниям, отраженным в настоящем заключении.</w:t>
      </w:r>
    </w:p>
    <w:p w:rsidR="00985D24" w:rsidRPr="00985D24" w:rsidRDefault="00985D24" w:rsidP="00985D24">
      <w:pPr>
        <w:spacing w:after="0" w:line="240" w:lineRule="auto"/>
        <w:ind w:firstLine="709"/>
        <w:contextualSpacing/>
        <w:jc w:val="both"/>
        <w:rPr>
          <w:rFonts w:ascii="Times New Roman" w:eastAsia="Calibri" w:hAnsi="Times New Roman" w:cs="Times New Roman"/>
          <w:bCs/>
          <w:sz w:val="28"/>
          <w:szCs w:val="28"/>
          <w:lang w:eastAsia="ru-RU"/>
        </w:rPr>
      </w:pPr>
      <w:r w:rsidRPr="00985D24">
        <w:rPr>
          <w:rFonts w:ascii="Times New Roman" w:eastAsia="Times New Roman" w:hAnsi="Times New Roman" w:cs="Times New Roman"/>
          <w:sz w:val="28"/>
          <w:szCs w:val="28"/>
          <w:lang w:eastAsia="ru-RU"/>
        </w:rPr>
        <w:t>2.3. Повысить качество управления муниципальными финансами в части минимизации объемов изменений сводной бюджетной росписи в ходе исполнения бюджета района, обеспечения исполнения расходов в утвержденных объемах, сокращения дебиторской и кредиторской задолженности, повышения эффективности администрирования закрепленных доходов.</w:t>
      </w:r>
    </w:p>
    <w:p w:rsidR="00985D24" w:rsidRPr="00985D24" w:rsidRDefault="00985D24" w:rsidP="00985D24">
      <w:pPr>
        <w:tabs>
          <w:tab w:val="left" w:pos="540"/>
        </w:tabs>
        <w:spacing w:before="60" w:after="0" w:line="240" w:lineRule="auto"/>
        <w:ind w:firstLine="709"/>
        <w:contextualSpacing/>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2.4.Обеспечить составление и представление годовой бюджетной отчетности ГРБС в соответствии с требованиями действующих нормативных правовых актов по ведению бюджетного учета и составлению бюджетной отчетности. </w:t>
      </w:r>
    </w:p>
    <w:p w:rsidR="00985D24" w:rsidRPr="00985D24" w:rsidRDefault="00985D24" w:rsidP="00985D24">
      <w:pPr>
        <w:tabs>
          <w:tab w:val="left" w:pos="540"/>
        </w:tabs>
        <w:spacing w:before="60" w:after="0" w:line="240" w:lineRule="auto"/>
        <w:ind w:firstLine="709"/>
        <w:contextualSpacing/>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2.5. Провести инвентаризацию всех действующих долгосрочных и ведомственных  целевых программ в части конечных целей их реализации, ключевых индикаторов и потребностей в финансовых средствах, а также оценку их эффективности. Обеспечить соответствие объемов финансирования, указанных в паспортах целевых программ, объемам, утвержденным Решением о бюджете на очередной финансовый год и плановый период.</w:t>
      </w:r>
    </w:p>
    <w:p w:rsidR="00985D24" w:rsidRPr="00985D24" w:rsidRDefault="00985D24" w:rsidP="00985D24">
      <w:pPr>
        <w:spacing w:before="60" w:after="0" w:line="240" w:lineRule="auto"/>
        <w:ind w:firstLine="567"/>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2.6. Разработать систему мер по повышению ответственности органов исполнительной власти, являющихся  заказчиками целевых программ, за целевое и эффективное расходование бюджетных средств, а также за достижение результатов в соответствии с ожидаемым эффектом и установленными программными индикаторами.</w:t>
      </w:r>
    </w:p>
    <w:p w:rsidR="00985D24" w:rsidRPr="00985D24" w:rsidRDefault="00985D24" w:rsidP="00985D24">
      <w:pPr>
        <w:spacing w:before="60" w:after="0" w:line="240" w:lineRule="auto"/>
        <w:ind w:firstLine="567"/>
        <w:jc w:val="both"/>
        <w:rPr>
          <w:rFonts w:ascii="Times New Roman" w:eastAsia="Calibri" w:hAnsi="Times New Roman" w:cs="Times New Roman"/>
          <w:sz w:val="28"/>
          <w:szCs w:val="28"/>
          <w:u w:val="single"/>
        </w:rPr>
      </w:pPr>
      <w:r w:rsidRPr="00985D24">
        <w:rPr>
          <w:rFonts w:ascii="Times New Roman" w:eastAsia="Calibri" w:hAnsi="Times New Roman" w:cs="Times New Roman"/>
          <w:sz w:val="28"/>
          <w:szCs w:val="28"/>
        </w:rPr>
        <w:t xml:space="preserve">2.7. Рассмотреть вопрос о признании нереальной к взысканию задолженности по предоставленным из бюджета района бюджетных ссуд и бюджетных кредитов с последующей процедурой списания задолженности в установленном порядке. </w:t>
      </w:r>
    </w:p>
    <w:p w:rsidR="00985D24" w:rsidRPr="00985D24" w:rsidRDefault="00985D24" w:rsidP="00985D24">
      <w:pPr>
        <w:spacing w:before="60" w:after="0" w:line="240" w:lineRule="auto"/>
        <w:ind w:firstLine="567"/>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2.8. Управлению финансов и казначейства администрации Добрянского муниципального района обеспечить исполнение соответствующего Положения об Управления, в т. ч. усилить контроль за соблюдением бюджетного законодательства главными распорядителями бюджетных средств в соответствии с Положением о формах и порядке осуществления муниципального финансового контроля в Добрянском муниципальном районе.</w:t>
      </w:r>
    </w:p>
    <w:p w:rsidR="00985D24" w:rsidRPr="00985D24" w:rsidRDefault="00985D24" w:rsidP="00985D24">
      <w:pPr>
        <w:spacing w:before="60" w:after="0" w:line="240" w:lineRule="auto"/>
        <w:ind w:firstLine="567"/>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2.9. При расчете планового дефицита бюджета района при формировании проекта бюджета на 2014 год по строке «Изменение остатков средств на  счетах по учету средств бюджета» отражать фактические остатки средств бюджета,  сложившиеся на 1 января следующего финансового года.</w:t>
      </w:r>
    </w:p>
    <w:p w:rsidR="00985D24" w:rsidRPr="00985D24" w:rsidRDefault="00985D24" w:rsidP="00985D24">
      <w:pPr>
        <w:spacing w:before="60" w:after="0" w:line="240" w:lineRule="auto"/>
        <w:ind w:firstLine="567"/>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2.10. Внести изменения в Положение о бюджетном процессе в Добрянском муниципальном районе в части утверждения основных направлений бюджетной и налоговой политики как одного из основополагающих при формировании бюджета решением Земского Собрания  до начала работы над проектом бюджета района на очередной финансовый год.  </w:t>
      </w:r>
    </w:p>
    <w:p w:rsidR="00985D24" w:rsidRPr="00985D24" w:rsidRDefault="00985D24" w:rsidP="00985D24">
      <w:pPr>
        <w:spacing w:before="60" w:after="0" w:line="240" w:lineRule="auto"/>
        <w:ind w:firstLine="567"/>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 xml:space="preserve">2.11. Контролировать размер дефицита бюджета района при внесении изменений в бюджет района и в ходе его исполнения. </w:t>
      </w:r>
    </w:p>
    <w:p w:rsidR="00985D24" w:rsidRPr="00985D24" w:rsidRDefault="00985D24" w:rsidP="00985D24">
      <w:pPr>
        <w:spacing w:before="60" w:after="0" w:line="240" w:lineRule="auto"/>
        <w:ind w:firstLine="567"/>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2.12. Привлечь к дисциплинарной и материальной ответственности должностных лиц администрации за ненадлежащее исполнение служебных обязанностей, выразившиеся в  допущенных нарушениях и недостатках отраженных в настоящем заключении.</w:t>
      </w:r>
    </w:p>
    <w:p w:rsidR="00985D24" w:rsidRPr="00985D24" w:rsidRDefault="00985D24" w:rsidP="00985D24">
      <w:pPr>
        <w:spacing w:before="60" w:after="0" w:line="240" w:lineRule="auto"/>
        <w:ind w:firstLine="567"/>
        <w:jc w:val="both"/>
        <w:rPr>
          <w:rFonts w:ascii="Times New Roman" w:eastAsia="Calibri" w:hAnsi="Times New Roman" w:cs="Times New Roman"/>
          <w:sz w:val="28"/>
          <w:szCs w:val="28"/>
        </w:rPr>
      </w:pPr>
      <w:r w:rsidRPr="00985D24">
        <w:rPr>
          <w:rFonts w:ascii="Times New Roman" w:eastAsia="Calibri" w:hAnsi="Times New Roman" w:cs="Times New Roman"/>
          <w:sz w:val="28"/>
          <w:szCs w:val="28"/>
        </w:rPr>
        <w:t>2.15. Направить в Палату информацию о результатах рассмотрения настоящего заключения до 31.05.2013 г.</w:t>
      </w:r>
    </w:p>
    <w:p w:rsidR="00985D24" w:rsidRPr="00985D24" w:rsidRDefault="00985D24" w:rsidP="00985D24">
      <w:pPr>
        <w:spacing w:after="0" w:line="240" w:lineRule="auto"/>
        <w:ind w:left="720"/>
        <w:contextualSpacing/>
        <w:jc w:val="both"/>
        <w:rPr>
          <w:rFonts w:ascii="Times New Roman" w:eastAsia="Calibri" w:hAnsi="Times New Roman" w:cs="Times New Roman"/>
          <w:color w:val="FF0000"/>
          <w:sz w:val="28"/>
          <w:szCs w:val="28"/>
        </w:rPr>
      </w:pPr>
    </w:p>
    <w:p w:rsidR="00985D24" w:rsidRPr="00985D24" w:rsidRDefault="00985D24" w:rsidP="00985D24">
      <w:pPr>
        <w:spacing w:after="0" w:line="240" w:lineRule="auto"/>
        <w:ind w:left="720"/>
        <w:contextualSpacing/>
        <w:jc w:val="both"/>
        <w:rPr>
          <w:rFonts w:ascii="Times New Roman" w:eastAsia="Calibri" w:hAnsi="Times New Roman" w:cs="Times New Roman"/>
          <w:sz w:val="28"/>
          <w:szCs w:val="28"/>
        </w:rPr>
      </w:pPr>
    </w:p>
    <w:p w:rsidR="00985D24" w:rsidRPr="00985D24" w:rsidRDefault="00985D24" w:rsidP="00985D24">
      <w:pPr>
        <w:widowControl w:val="0"/>
        <w:spacing w:after="0" w:line="240" w:lineRule="auto"/>
        <w:ind w:firstLine="709"/>
        <w:jc w:val="both"/>
        <w:rPr>
          <w:rFonts w:ascii="Times New Roman" w:eastAsia="Times New Roman" w:hAnsi="Times New Roman" w:cs="Times New Roman"/>
          <w:sz w:val="28"/>
          <w:szCs w:val="28"/>
          <w:lang w:eastAsia="ru-RU"/>
        </w:rPr>
      </w:pPr>
      <w:r w:rsidRPr="00985D24">
        <w:rPr>
          <w:rFonts w:ascii="Times New Roman" w:eastAsia="Times New Roman" w:hAnsi="Times New Roman" w:cs="Times New Roman"/>
          <w:sz w:val="28"/>
          <w:szCs w:val="28"/>
          <w:lang w:eastAsia="ru-RU"/>
        </w:rPr>
        <w:t xml:space="preserve">С учетом изложенного Палата рекомендует Земскому Собранию Добрянского муниципального района при рассмотрении  проекта решения </w:t>
      </w:r>
      <w:r w:rsidRPr="00985D24">
        <w:rPr>
          <w:rFonts w:ascii="Times New Roman" w:eastAsia="Calibri" w:hAnsi="Times New Roman" w:cs="Times New Roman"/>
          <w:bCs/>
          <w:sz w:val="28"/>
          <w:szCs w:val="28"/>
          <w:lang w:eastAsia="ru-RU"/>
        </w:rPr>
        <w:t>Земского Собрания Добрянского муниципального района «Об утверждении отчета об исполнении бюджета Добрянского муниципального района за 2012 год»</w:t>
      </w:r>
      <w:r w:rsidRPr="00985D24">
        <w:rPr>
          <w:rFonts w:ascii="Times New Roman" w:eastAsia="Times New Roman" w:hAnsi="Times New Roman" w:cs="Times New Roman"/>
          <w:sz w:val="28"/>
          <w:szCs w:val="28"/>
          <w:lang w:eastAsia="ru-RU"/>
        </w:rPr>
        <w:t xml:space="preserve"> учесть замечания и  предложения, содержащиеся в настоящем Заключении. </w:t>
      </w:r>
    </w:p>
    <w:p w:rsidR="00985D24" w:rsidRPr="00985D24" w:rsidRDefault="00985D24" w:rsidP="00985D24">
      <w:pPr>
        <w:spacing w:after="0" w:line="240" w:lineRule="auto"/>
        <w:ind w:left="720"/>
        <w:contextualSpacing/>
        <w:jc w:val="both"/>
        <w:rPr>
          <w:rFonts w:ascii="Times New Roman" w:eastAsia="Calibri" w:hAnsi="Times New Roman" w:cs="Times New Roman"/>
          <w:color w:val="FF0000"/>
          <w:sz w:val="28"/>
          <w:szCs w:val="28"/>
        </w:rPr>
      </w:pPr>
    </w:p>
    <w:p w:rsidR="00985D24" w:rsidRPr="00985D24" w:rsidRDefault="00985D24" w:rsidP="00985D24">
      <w:pPr>
        <w:spacing w:after="0" w:line="240" w:lineRule="auto"/>
        <w:ind w:left="720"/>
        <w:contextualSpacing/>
        <w:jc w:val="both"/>
        <w:rPr>
          <w:rFonts w:ascii="Times New Roman" w:eastAsia="Calibri" w:hAnsi="Times New Roman" w:cs="Times New Roman"/>
          <w:sz w:val="28"/>
          <w:szCs w:val="28"/>
        </w:rPr>
      </w:pPr>
    </w:p>
    <w:p w:rsidR="00985D24" w:rsidRPr="00985D24" w:rsidRDefault="00985D24" w:rsidP="00985D24">
      <w:pPr>
        <w:spacing w:after="0" w:line="240" w:lineRule="auto"/>
        <w:contextualSpacing/>
        <w:jc w:val="both"/>
        <w:rPr>
          <w:rFonts w:ascii="Times New Roman" w:eastAsia="Calibri" w:hAnsi="Times New Roman" w:cs="Times New Roman"/>
          <w:b/>
          <w:sz w:val="28"/>
          <w:szCs w:val="28"/>
        </w:rPr>
      </w:pPr>
      <w:r w:rsidRPr="00985D24">
        <w:rPr>
          <w:rFonts w:ascii="Times New Roman" w:eastAsia="Calibri" w:hAnsi="Times New Roman" w:cs="Times New Roman"/>
          <w:b/>
          <w:sz w:val="28"/>
          <w:szCs w:val="28"/>
        </w:rPr>
        <w:t>Председатель палаты                                                               Л.А. Разумов</w:t>
      </w:r>
    </w:p>
    <w:p w:rsidR="00985D24" w:rsidRPr="00985D24" w:rsidRDefault="00985D24" w:rsidP="00985D24">
      <w:pPr>
        <w:spacing w:after="0" w:line="240" w:lineRule="auto"/>
        <w:ind w:firstLine="709"/>
        <w:contextualSpacing/>
        <w:jc w:val="both"/>
        <w:rPr>
          <w:rFonts w:ascii="Times New Roman" w:eastAsia="Calibri" w:hAnsi="Times New Roman" w:cs="Times New Roman"/>
          <w:sz w:val="28"/>
          <w:szCs w:val="28"/>
        </w:rPr>
      </w:pPr>
    </w:p>
    <w:p w:rsidR="0038734A" w:rsidRDefault="0038734A">
      <w:bookmarkStart w:id="0" w:name="_GoBack"/>
      <w:bookmarkEnd w:id="0"/>
    </w:p>
    <w:sectPr w:rsidR="0038734A" w:rsidSect="00D870D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VGmdBU">
    <w:charset w:val="80"/>
    <w:family w:val="auto"/>
    <w:pitch w:val="variable"/>
    <w:sig w:usb0="A00002BF" w:usb1="78CFFCFB" w:usb2="00000016" w:usb3="00000000" w:csb0="0016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33A39F2"/>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start w:val="1"/>
      <w:numFmt w:val="bullet"/>
      <w:lvlText w:val=""/>
      <w:lvlJc w:val="left"/>
      <w:pPr>
        <w:tabs>
          <w:tab w:val="num" w:pos="1260"/>
        </w:tabs>
        <w:ind w:left="1260" w:hanging="360"/>
      </w:pPr>
      <w:rPr>
        <w:rFonts w:ascii="Symbol" w:hAnsi="Symbol"/>
      </w:rPr>
    </w:lvl>
  </w:abstractNum>
  <w:abstractNum w:abstractNumId="2">
    <w:nsid w:val="020234B6"/>
    <w:multiLevelType w:val="multilevel"/>
    <w:tmpl w:val="DF322D1A"/>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
    <w:nsid w:val="07CA057C"/>
    <w:multiLevelType w:val="multilevel"/>
    <w:tmpl w:val="16A05D70"/>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4">
    <w:nsid w:val="08817867"/>
    <w:multiLevelType w:val="multilevel"/>
    <w:tmpl w:val="C44635CE"/>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5">
    <w:nsid w:val="10106F79"/>
    <w:multiLevelType w:val="hybridMultilevel"/>
    <w:tmpl w:val="A5F4FF12"/>
    <w:lvl w:ilvl="0" w:tplc="DCF6480E">
      <w:start w:val="1"/>
      <w:numFmt w:val="decimal"/>
      <w:lvlText w:val="%1."/>
      <w:lvlJc w:val="left"/>
      <w:pPr>
        <w:ind w:left="1879" w:hanging="1170"/>
      </w:pPr>
      <w:rPr>
        <w:rFonts w:ascii="Times New Roman" w:eastAsia="Calibri"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6">
    <w:nsid w:val="12B01FBD"/>
    <w:multiLevelType w:val="hybridMultilevel"/>
    <w:tmpl w:val="04A21A36"/>
    <w:lvl w:ilvl="0" w:tplc="933628F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nsid w:val="197F4266"/>
    <w:multiLevelType w:val="multilevel"/>
    <w:tmpl w:val="3A7407CC"/>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8">
    <w:nsid w:val="1A83561A"/>
    <w:multiLevelType w:val="multilevel"/>
    <w:tmpl w:val="C19C189E"/>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9">
    <w:nsid w:val="20BC766E"/>
    <w:multiLevelType w:val="multilevel"/>
    <w:tmpl w:val="5A90AA94"/>
    <w:lvl w:ilvl="0">
      <w:start w:val="1"/>
      <w:numFmt w:val="decimal"/>
      <w:lvlText w:val="%1."/>
      <w:lvlJc w:val="left"/>
      <w:pPr>
        <w:ind w:left="450" w:hanging="450"/>
      </w:pPr>
      <w:rPr>
        <w:rFonts w:hint="default"/>
      </w:rPr>
    </w:lvl>
    <w:lvl w:ilvl="1">
      <w:start w:val="5"/>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0">
    <w:nsid w:val="20DA1428"/>
    <w:multiLevelType w:val="hybridMultilevel"/>
    <w:tmpl w:val="48FA1414"/>
    <w:lvl w:ilvl="0" w:tplc="93E41A04">
      <w:start w:val="1"/>
      <w:numFmt w:val="decimal"/>
      <w:lvlText w:val="%1."/>
      <w:lvlJc w:val="left"/>
      <w:pPr>
        <w:ind w:left="1211" w:hanging="360"/>
      </w:pPr>
      <w:rPr>
        <w:rFonts w:hint="default"/>
        <w:i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2B701182"/>
    <w:multiLevelType w:val="hybridMultilevel"/>
    <w:tmpl w:val="FB56AE2A"/>
    <w:lvl w:ilvl="0" w:tplc="71E26D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2D2105C2"/>
    <w:multiLevelType w:val="hybridMultilevel"/>
    <w:tmpl w:val="CC24FB16"/>
    <w:lvl w:ilvl="0" w:tplc="D9A2C082">
      <w:start w:val="1"/>
      <w:numFmt w:val="decimal"/>
      <w:lvlText w:val="%1."/>
      <w:lvlJc w:val="left"/>
      <w:pPr>
        <w:ind w:left="720" w:hanging="360"/>
      </w:pPr>
      <w:rPr>
        <w:rFonts w:ascii="Calibri" w:hAnsi="Calibr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FAB7322"/>
    <w:multiLevelType w:val="hybridMultilevel"/>
    <w:tmpl w:val="6896C0DC"/>
    <w:lvl w:ilvl="0" w:tplc="16F28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33200F20"/>
    <w:multiLevelType w:val="multilevel"/>
    <w:tmpl w:val="5DA4BEFC"/>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right"/>
      <w:pPr>
        <w:tabs>
          <w:tab w:val="num" w:pos="2160"/>
        </w:tabs>
        <w:ind w:left="2160" w:hanging="180"/>
      </w:pPr>
      <w:rPr>
        <w:rFonts w:hint="default"/>
      </w:rPr>
    </w:lvl>
    <w:lvl w:ilvl="3">
      <w:start w:val="1"/>
      <w:numFmt w:val="decimal"/>
      <w:lvlText w:val="%1.%2.%3.%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440962CD"/>
    <w:multiLevelType w:val="hybridMultilevel"/>
    <w:tmpl w:val="9E301C58"/>
    <w:lvl w:ilvl="0" w:tplc="A5A8C9F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45312A1B"/>
    <w:multiLevelType w:val="hybridMultilevel"/>
    <w:tmpl w:val="1E120078"/>
    <w:lvl w:ilvl="0" w:tplc="7B0C1A6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B496491"/>
    <w:multiLevelType w:val="hybridMultilevel"/>
    <w:tmpl w:val="A4D85F40"/>
    <w:lvl w:ilvl="0" w:tplc="757E018C">
      <w:start w:val="1"/>
      <w:numFmt w:val="decimal"/>
      <w:lvlText w:val="%1."/>
      <w:lvlJc w:val="left"/>
      <w:pPr>
        <w:ind w:left="1789" w:hanging="360"/>
      </w:pPr>
      <w:rPr>
        <w:rFonts w:hint="default"/>
        <w:b w:val="0"/>
        <w:i w:val="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8">
    <w:nsid w:val="50092989"/>
    <w:multiLevelType w:val="multilevel"/>
    <w:tmpl w:val="3C14525C"/>
    <w:lvl w:ilvl="0">
      <w:start w:val="1"/>
      <w:numFmt w:val="decimal"/>
      <w:lvlText w:val="%1."/>
      <w:lvlJc w:val="left"/>
      <w:pPr>
        <w:ind w:left="675" w:hanging="675"/>
      </w:pPr>
      <w:rPr>
        <w:rFonts w:hint="default"/>
      </w:rPr>
    </w:lvl>
    <w:lvl w:ilvl="1">
      <w:start w:val="4"/>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9">
    <w:nsid w:val="51270217"/>
    <w:multiLevelType w:val="multilevel"/>
    <w:tmpl w:val="C6401C0A"/>
    <w:lvl w:ilvl="0">
      <w:start w:val="1"/>
      <w:numFmt w:val="decimal"/>
      <w:lvlText w:val="%1."/>
      <w:lvlJc w:val="left"/>
      <w:pPr>
        <w:ind w:left="675" w:hanging="675"/>
      </w:pPr>
      <w:rPr>
        <w:rFonts w:hint="default"/>
      </w:rPr>
    </w:lvl>
    <w:lvl w:ilvl="1">
      <w:start w:val="2"/>
      <w:numFmt w:val="decimal"/>
      <w:lvlText w:val="%1.%2."/>
      <w:lvlJc w:val="left"/>
      <w:pPr>
        <w:ind w:left="1287" w:hanging="720"/>
      </w:pPr>
      <w:rPr>
        <w:rFonts w:hint="default"/>
      </w:rPr>
    </w:lvl>
    <w:lvl w:ilvl="2">
      <w:start w:val="2"/>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0">
    <w:nsid w:val="598E572D"/>
    <w:multiLevelType w:val="hybridMultilevel"/>
    <w:tmpl w:val="72C09DAA"/>
    <w:lvl w:ilvl="0" w:tplc="E9AAE27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DA721F3"/>
    <w:multiLevelType w:val="hybridMultilevel"/>
    <w:tmpl w:val="52026F0A"/>
    <w:lvl w:ilvl="0" w:tplc="14DECC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1F708D7"/>
    <w:multiLevelType w:val="hybridMultilevel"/>
    <w:tmpl w:val="62C0CEAA"/>
    <w:lvl w:ilvl="0" w:tplc="A76E9B6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3">
    <w:nsid w:val="6C107779"/>
    <w:multiLevelType w:val="hybridMultilevel"/>
    <w:tmpl w:val="E9B093E8"/>
    <w:lvl w:ilvl="0" w:tplc="61C8B5E0">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4">
    <w:nsid w:val="6C26442E"/>
    <w:multiLevelType w:val="hybridMultilevel"/>
    <w:tmpl w:val="D3340704"/>
    <w:lvl w:ilvl="0" w:tplc="D98C4A4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6F107C9D"/>
    <w:multiLevelType w:val="hybridMultilevel"/>
    <w:tmpl w:val="EEF01DB8"/>
    <w:lvl w:ilvl="0" w:tplc="8844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57B464B"/>
    <w:multiLevelType w:val="hybridMultilevel"/>
    <w:tmpl w:val="E7E496A2"/>
    <w:lvl w:ilvl="0" w:tplc="51BC12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77222BC5"/>
    <w:multiLevelType w:val="hybridMultilevel"/>
    <w:tmpl w:val="143803C8"/>
    <w:lvl w:ilvl="0" w:tplc="D5361452">
      <w:start w:val="1"/>
      <w:numFmt w:val="decimal"/>
      <w:lvlText w:val="%1."/>
      <w:lvlJc w:val="left"/>
      <w:pPr>
        <w:ind w:left="1211" w:hanging="360"/>
      </w:pPr>
      <w:rPr>
        <w:rFonts w:hint="default"/>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8">
    <w:nsid w:val="795F164D"/>
    <w:multiLevelType w:val="multilevel"/>
    <w:tmpl w:val="1A965946"/>
    <w:lvl w:ilvl="0">
      <w:start w:val="1"/>
      <w:numFmt w:val="decimal"/>
      <w:lvlText w:val="%1."/>
      <w:lvlJc w:val="left"/>
      <w:pPr>
        <w:ind w:left="1714" w:hanging="10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9">
    <w:nsid w:val="7D1C7B82"/>
    <w:multiLevelType w:val="multilevel"/>
    <w:tmpl w:val="1D1638CC"/>
    <w:lvl w:ilvl="0">
      <w:start w:val="1"/>
      <w:numFmt w:val="decimal"/>
      <w:lvlText w:val="%1."/>
      <w:lvlJc w:val="left"/>
      <w:pPr>
        <w:ind w:left="1969" w:hanging="12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30">
    <w:nsid w:val="7E2244A8"/>
    <w:multiLevelType w:val="multilevel"/>
    <w:tmpl w:val="28047CE8"/>
    <w:lvl w:ilvl="0">
      <w:start w:val="1"/>
      <w:numFmt w:val="decimal"/>
      <w:lvlText w:val="%1."/>
      <w:lvlJc w:val="left"/>
      <w:pPr>
        <w:ind w:left="675" w:hanging="675"/>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0"/>
  </w:num>
  <w:num w:numId="2">
    <w:abstractNumId w:val="10"/>
  </w:num>
  <w:num w:numId="3">
    <w:abstractNumId w:val="22"/>
  </w:num>
  <w:num w:numId="4">
    <w:abstractNumId w:val="17"/>
  </w:num>
  <w:num w:numId="5">
    <w:abstractNumId w:val="13"/>
  </w:num>
  <w:num w:numId="6">
    <w:abstractNumId w:val="27"/>
  </w:num>
  <w:num w:numId="7">
    <w:abstractNumId w:val="15"/>
  </w:num>
  <w:num w:numId="8">
    <w:abstractNumId w:val="23"/>
  </w:num>
  <w:num w:numId="9">
    <w:abstractNumId w:val="29"/>
  </w:num>
  <w:num w:numId="10">
    <w:abstractNumId w:val="11"/>
  </w:num>
  <w:num w:numId="11">
    <w:abstractNumId w:val="20"/>
  </w:num>
  <w:num w:numId="12">
    <w:abstractNumId w:val="9"/>
  </w:num>
  <w:num w:numId="13">
    <w:abstractNumId w:val="7"/>
  </w:num>
  <w:num w:numId="14">
    <w:abstractNumId w:val="28"/>
  </w:num>
  <w:num w:numId="15">
    <w:abstractNumId w:val="1"/>
  </w:num>
  <w:num w:numId="16">
    <w:abstractNumId w:val="30"/>
  </w:num>
  <w:num w:numId="17">
    <w:abstractNumId w:val="3"/>
  </w:num>
  <w:num w:numId="18">
    <w:abstractNumId w:val="21"/>
  </w:num>
  <w:num w:numId="19">
    <w:abstractNumId w:val="8"/>
  </w:num>
  <w:num w:numId="20">
    <w:abstractNumId w:val="26"/>
  </w:num>
  <w:num w:numId="21">
    <w:abstractNumId w:val="12"/>
  </w:num>
  <w:num w:numId="22">
    <w:abstractNumId w:val="14"/>
  </w:num>
  <w:num w:numId="23">
    <w:abstractNumId w:val="19"/>
  </w:num>
  <w:num w:numId="24">
    <w:abstractNumId w:val="4"/>
  </w:num>
  <w:num w:numId="25">
    <w:abstractNumId w:val="24"/>
  </w:num>
  <w:num w:numId="26">
    <w:abstractNumId w:val="25"/>
  </w:num>
  <w:num w:numId="27">
    <w:abstractNumId w:val="2"/>
  </w:num>
  <w:num w:numId="28">
    <w:abstractNumId w:val="16"/>
  </w:num>
  <w:num w:numId="29">
    <w:abstractNumId w:val="18"/>
  </w:num>
  <w:num w:numId="30">
    <w:abstractNumId w:val="6"/>
  </w:num>
  <w:num w:numId="31">
    <w:abstractNumId w:val="5"/>
  </w:num>
  <w:num w:numId="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852AB5"/>
    <w:rsid w:val="00007312"/>
    <w:rsid w:val="00010194"/>
    <w:rsid w:val="00011322"/>
    <w:rsid w:val="00012157"/>
    <w:rsid w:val="00012C5E"/>
    <w:rsid w:val="00014A00"/>
    <w:rsid w:val="00015875"/>
    <w:rsid w:val="00015945"/>
    <w:rsid w:val="0001602B"/>
    <w:rsid w:val="00016C32"/>
    <w:rsid w:val="000221E5"/>
    <w:rsid w:val="00024CDC"/>
    <w:rsid w:val="0003242A"/>
    <w:rsid w:val="000331C9"/>
    <w:rsid w:val="00036973"/>
    <w:rsid w:val="00036B8E"/>
    <w:rsid w:val="00040D34"/>
    <w:rsid w:val="000447AB"/>
    <w:rsid w:val="000461EF"/>
    <w:rsid w:val="00054A0E"/>
    <w:rsid w:val="00056031"/>
    <w:rsid w:val="0005654F"/>
    <w:rsid w:val="0007042D"/>
    <w:rsid w:val="00070F59"/>
    <w:rsid w:val="00071134"/>
    <w:rsid w:val="000760A4"/>
    <w:rsid w:val="00081C16"/>
    <w:rsid w:val="00084ED9"/>
    <w:rsid w:val="00085FE6"/>
    <w:rsid w:val="000866A5"/>
    <w:rsid w:val="00086AA2"/>
    <w:rsid w:val="0009182F"/>
    <w:rsid w:val="0009204F"/>
    <w:rsid w:val="00092C46"/>
    <w:rsid w:val="000A211F"/>
    <w:rsid w:val="000A2E43"/>
    <w:rsid w:val="000A5587"/>
    <w:rsid w:val="000A5F8C"/>
    <w:rsid w:val="000A7B6C"/>
    <w:rsid w:val="000B4305"/>
    <w:rsid w:val="000B4682"/>
    <w:rsid w:val="000B7FEB"/>
    <w:rsid w:val="000C7B78"/>
    <w:rsid w:val="000D76AD"/>
    <w:rsid w:val="000E178A"/>
    <w:rsid w:val="000E5341"/>
    <w:rsid w:val="000E609F"/>
    <w:rsid w:val="000E731D"/>
    <w:rsid w:val="000F0E85"/>
    <w:rsid w:val="000F1717"/>
    <w:rsid w:val="000F77B4"/>
    <w:rsid w:val="001009D3"/>
    <w:rsid w:val="0010281B"/>
    <w:rsid w:val="00103490"/>
    <w:rsid w:val="0010518B"/>
    <w:rsid w:val="00105B3F"/>
    <w:rsid w:val="00106AC1"/>
    <w:rsid w:val="0011020C"/>
    <w:rsid w:val="001114D9"/>
    <w:rsid w:val="001122C9"/>
    <w:rsid w:val="00120729"/>
    <w:rsid w:val="001239A8"/>
    <w:rsid w:val="00124AA7"/>
    <w:rsid w:val="00124EC6"/>
    <w:rsid w:val="00124F3B"/>
    <w:rsid w:val="001259BD"/>
    <w:rsid w:val="00140CCD"/>
    <w:rsid w:val="00143A0C"/>
    <w:rsid w:val="00147C7F"/>
    <w:rsid w:val="00147E98"/>
    <w:rsid w:val="00150E53"/>
    <w:rsid w:val="001515D8"/>
    <w:rsid w:val="001516EF"/>
    <w:rsid w:val="00151D68"/>
    <w:rsid w:val="001535D6"/>
    <w:rsid w:val="001542A7"/>
    <w:rsid w:val="001552C8"/>
    <w:rsid w:val="001631F0"/>
    <w:rsid w:val="001667E0"/>
    <w:rsid w:val="0017053B"/>
    <w:rsid w:val="00176CD0"/>
    <w:rsid w:val="001805F3"/>
    <w:rsid w:val="00180BE4"/>
    <w:rsid w:val="00182E8A"/>
    <w:rsid w:val="001849EE"/>
    <w:rsid w:val="001869E3"/>
    <w:rsid w:val="00190651"/>
    <w:rsid w:val="001933AC"/>
    <w:rsid w:val="00194958"/>
    <w:rsid w:val="00194C3C"/>
    <w:rsid w:val="0019598F"/>
    <w:rsid w:val="001A1857"/>
    <w:rsid w:val="001A2E15"/>
    <w:rsid w:val="001A34D2"/>
    <w:rsid w:val="001A3CBF"/>
    <w:rsid w:val="001A77B7"/>
    <w:rsid w:val="001B1242"/>
    <w:rsid w:val="001B41E0"/>
    <w:rsid w:val="001B4956"/>
    <w:rsid w:val="001C2839"/>
    <w:rsid w:val="001C544C"/>
    <w:rsid w:val="001C66DB"/>
    <w:rsid w:val="001D0167"/>
    <w:rsid w:val="001D3A28"/>
    <w:rsid w:val="001D65D2"/>
    <w:rsid w:val="001D6755"/>
    <w:rsid w:val="001E244C"/>
    <w:rsid w:val="001E4319"/>
    <w:rsid w:val="001F633A"/>
    <w:rsid w:val="00201709"/>
    <w:rsid w:val="00206A61"/>
    <w:rsid w:val="00210C45"/>
    <w:rsid w:val="00211604"/>
    <w:rsid w:val="00214577"/>
    <w:rsid w:val="002175BF"/>
    <w:rsid w:val="00220C1E"/>
    <w:rsid w:val="00221750"/>
    <w:rsid w:val="002223AE"/>
    <w:rsid w:val="002254BC"/>
    <w:rsid w:val="002264F5"/>
    <w:rsid w:val="00226999"/>
    <w:rsid w:val="00230EA8"/>
    <w:rsid w:val="00233741"/>
    <w:rsid w:val="00235B5E"/>
    <w:rsid w:val="00236EE3"/>
    <w:rsid w:val="00242FD5"/>
    <w:rsid w:val="002438E3"/>
    <w:rsid w:val="002459E7"/>
    <w:rsid w:val="00247C03"/>
    <w:rsid w:val="00252179"/>
    <w:rsid w:val="002531F8"/>
    <w:rsid w:val="00266892"/>
    <w:rsid w:val="0026714D"/>
    <w:rsid w:val="0026784D"/>
    <w:rsid w:val="002738A7"/>
    <w:rsid w:val="00276F72"/>
    <w:rsid w:val="00277A25"/>
    <w:rsid w:val="00277F05"/>
    <w:rsid w:val="00281D19"/>
    <w:rsid w:val="002837FD"/>
    <w:rsid w:val="00285628"/>
    <w:rsid w:val="00294F22"/>
    <w:rsid w:val="00296BA0"/>
    <w:rsid w:val="002A1D25"/>
    <w:rsid w:val="002A711D"/>
    <w:rsid w:val="002A7478"/>
    <w:rsid w:val="002B1D9D"/>
    <w:rsid w:val="002B6770"/>
    <w:rsid w:val="002B7DE8"/>
    <w:rsid w:val="002C0643"/>
    <w:rsid w:val="002C1F63"/>
    <w:rsid w:val="002C39B7"/>
    <w:rsid w:val="002C4AC0"/>
    <w:rsid w:val="002D273E"/>
    <w:rsid w:val="002E0C0D"/>
    <w:rsid w:val="002E208E"/>
    <w:rsid w:val="002E5453"/>
    <w:rsid w:val="002E7CAA"/>
    <w:rsid w:val="002E7D53"/>
    <w:rsid w:val="002F096B"/>
    <w:rsid w:val="002F3459"/>
    <w:rsid w:val="002F50EA"/>
    <w:rsid w:val="002F5E87"/>
    <w:rsid w:val="002F783A"/>
    <w:rsid w:val="002F7CC1"/>
    <w:rsid w:val="00302341"/>
    <w:rsid w:val="003050D0"/>
    <w:rsid w:val="00307665"/>
    <w:rsid w:val="00312029"/>
    <w:rsid w:val="00312C8B"/>
    <w:rsid w:val="00314C11"/>
    <w:rsid w:val="003160E8"/>
    <w:rsid w:val="00320A5A"/>
    <w:rsid w:val="00321A1C"/>
    <w:rsid w:val="00324CE2"/>
    <w:rsid w:val="00326D1D"/>
    <w:rsid w:val="003279BC"/>
    <w:rsid w:val="003345D2"/>
    <w:rsid w:val="00337624"/>
    <w:rsid w:val="00341B3C"/>
    <w:rsid w:val="00342932"/>
    <w:rsid w:val="0034716D"/>
    <w:rsid w:val="00350099"/>
    <w:rsid w:val="00350937"/>
    <w:rsid w:val="003536F0"/>
    <w:rsid w:val="00354DC3"/>
    <w:rsid w:val="00364ED1"/>
    <w:rsid w:val="00365A23"/>
    <w:rsid w:val="00366661"/>
    <w:rsid w:val="00372E79"/>
    <w:rsid w:val="00374F61"/>
    <w:rsid w:val="0037500C"/>
    <w:rsid w:val="00375A55"/>
    <w:rsid w:val="00382836"/>
    <w:rsid w:val="003843AC"/>
    <w:rsid w:val="00385DEB"/>
    <w:rsid w:val="0038734A"/>
    <w:rsid w:val="00391F31"/>
    <w:rsid w:val="00396551"/>
    <w:rsid w:val="003A39A1"/>
    <w:rsid w:val="003A3F66"/>
    <w:rsid w:val="003A620B"/>
    <w:rsid w:val="003A769D"/>
    <w:rsid w:val="003B098F"/>
    <w:rsid w:val="003B3F4E"/>
    <w:rsid w:val="003B5A44"/>
    <w:rsid w:val="003B5A63"/>
    <w:rsid w:val="003B69F2"/>
    <w:rsid w:val="003B6AAE"/>
    <w:rsid w:val="003B6B90"/>
    <w:rsid w:val="003C2359"/>
    <w:rsid w:val="003C2AAD"/>
    <w:rsid w:val="003C3B71"/>
    <w:rsid w:val="003D0AC0"/>
    <w:rsid w:val="003D0E19"/>
    <w:rsid w:val="003D6535"/>
    <w:rsid w:val="003E34DB"/>
    <w:rsid w:val="003F19F1"/>
    <w:rsid w:val="003F4517"/>
    <w:rsid w:val="003F616E"/>
    <w:rsid w:val="003F6F2E"/>
    <w:rsid w:val="0040412C"/>
    <w:rsid w:val="00407F57"/>
    <w:rsid w:val="00410374"/>
    <w:rsid w:val="0041050E"/>
    <w:rsid w:val="00410CA9"/>
    <w:rsid w:val="00415F7D"/>
    <w:rsid w:val="004163F8"/>
    <w:rsid w:val="004250DA"/>
    <w:rsid w:val="00427F88"/>
    <w:rsid w:val="00430CF1"/>
    <w:rsid w:val="004341AE"/>
    <w:rsid w:val="00437198"/>
    <w:rsid w:val="00440351"/>
    <w:rsid w:val="004422D3"/>
    <w:rsid w:val="004439DB"/>
    <w:rsid w:val="00444CE2"/>
    <w:rsid w:val="00447ADB"/>
    <w:rsid w:val="00447C34"/>
    <w:rsid w:val="00452E0B"/>
    <w:rsid w:val="0045693E"/>
    <w:rsid w:val="00461853"/>
    <w:rsid w:val="0046267C"/>
    <w:rsid w:val="0046633C"/>
    <w:rsid w:val="00467773"/>
    <w:rsid w:val="00472462"/>
    <w:rsid w:val="004805FE"/>
    <w:rsid w:val="00481498"/>
    <w:rsid w:val="0048679D"/>
    <w:rsid w:val="00491598"/>
    <w:rsid w:val="00493C42"/>
    <w:rsid w:val="0049761D"/>
    <w:rsid w:val="004A32A7"/>
    <w:rsid w:val="004A35CC"/>
    <w:rsid w:val="004A3A60"/>
    <w:rsid w:val="004A6132"/>
    <w:rsid w:val="004B467B"/>
    <w:rsid w:val="004B46F9"/>
    <w:rsid w:val="004B4976"/>
    <w:rsid w:val="004C07F0"/>
    <w:rsid w:val="004C1AF1"/>
    <w:rsid w:val="004C2AB6"/>
    <w:rsid w:val="004C2C09"/>
    <w:rsid w:val="004C2F4D"/>
    <w:rsid w:val="004C44F6"/>
    <w:rsid w:val="004C597A"/>
    <w:rsid w:val="004C5CD5"/>
    <w:rsid w:val="004C6C20"/>
    <w:rsid w:val="004D1AA1"/>
    <w:rsid w:val="004D53FE"/>
    <w:rsid w:val="004E0013"/>
    <w:rsid w:val="004E2404"/>
    <w:rsid w:val="004E3A08"/>
    <w:rsid w:val="004E3A89"/>
    <w:rsid w:val="004E4CBB"/>
    <w:rsid w:val="004E58BF"/>
    <w:rsid w:val="004F0C68"/>
    <w:rsid w:val="004F281D"/>
    <w:rsid w:val="00505511"/>
    <w:rsid w:val="005055A4"/>
    <w:rsid w:val="005062BE"/>
    <w:rsid w:val="00506B9B"/>
    <w:rsid w:val="00512958"/>
    <w:rsid w:val="005136C9"/>
    <w:rsid w:val="005142BC"/>
    <w:rsid w:val="005158B1"/>
    <w:rsid w:val="005170DB"/>
    <w:rsid w:val="005220C2"/>
    <w:rsid w:val="00523502"/>
    <w:rsid w:val="005240BE"/>
    <w:rsid w:val="00526606"/>
    <w:rsid w:val="00526DB8"/>
    <w:rsid w:val="00540C14"/>
    <w:rsid w:val="005454F8"/>
    <w:rsid w:val="00546759"/>
    <w:rsid w:val="005526BC"/>
    <w:rsid w:val="00553E57"/>
    <w:rsid w:val="00555872"/>
    <w:rsid w:val="00561F10"/>
    <w:rsid w:val="00564A2A"/>
    <w:rsid w:val="00565DEE"/>
    <w:rsid w:val="005668CA"/>
    <w:rsid w:val="00567926"/>
    <w:rsid w:val="00567E49"/>
    <w:rsid w:val="00570EA8"/>
    <w:rsid w:val="00571039"/>
    <w:rsid w:val="0057691F"/>
    <w:rsid w:val="005831FD"/>
    <w:rsid w:val="0058349A"/>
    <w:rsid w:val="00583987"/>
    <w:rsid w:val="00592262"/>
    <w:rsid w:val="00594F75"/>
    <w:rsid w:val="00595769"/>
    <w:rsid w:val="005A3482"/>
    <w:rsid w:val="005A4D28"/>
    <w:rsid w:val="005B61EF"/>
    <w:rsid w:val="005B7FA4"/>
    <w:rsid w:val="005C0ECD"/>
    <w:rsid w:val="005C1E80"/>
    <w:rsid w:val="005C3D09"/>
    <w:rsid w:val="005D0A7D"/>
    <w:rsid w:val="005D1A41"/>
    <w:rsid w:val="005D55C8"/>
    <w:rsid w:val="005D6DAF"/>
    <w:rsid w:val="005D6FBE"/>
    <w:rsid w:val="005E3C3E"/>
    <w:rsid w:val="005E6EEA"/>
    <w:rsid w:val="005E7158"/>
    <w:rsid w:val="005F0114"/>
    <w:rsid w:val="005F0E88"/>
    <w:rsid w:val="005F3DB2"/>
    <w:rsid w:val="005F6A89"/>
    <w:rsid w:val="005F6C15"/>
    <w:rsid w:val="005F78B5"/>
    <w:rsid w:val="005F7A27"/>
    <w:rsid w:val="005F7E89"/>
    <w:rsid w:val="006005A2"/>
    <w:rsid w:val="0060369E"/>
    <w:rsid w:val="00603AE4"/>
    <w:rsid w:val="00604157"/>
    <w:rsid w:val="00606625"/>
    <w:rsid w:val="006077A3"/>
    <w:rsid w:val="006131AD"/>
    <w:rsid w:val="0061371D"/>
    <w:rsid w:val="00617A93"/>
    <w:rsid w:val="0062482E"/>
    <w:rsid w:val="00626520"/>
    <w:rsid w:val="00626E90"/>
    <w:rsid w:val="00631DEC"/>
    <w:rsid w:val="00635424"/>
    <w:rsid w:val="00636601"/>
    <w:rsid w:val="0063788F"/>
    <w:rsid w:val="0064127C"/>
    <w:rsid w:val="00645CE4"/>
    <w:rsid w:val="00646C26"/>
    <w:rsid w:val="00646FDD"/>
    <w:rsid w:val="00650224"/>
    <w:rsid w:val="006548AA"/>
    <w:rsid w:val="00654D12"/>
    <w:rsid w:val="00654F15"/>
    <w:rsid w:val="006577C4"/>
    <w:rsid w:val="00657AF5"/>
    <w:rsid w:val="006605F3"/>
    <w:rsid w:val="006608D3"/>
    <w:rsid w:val="00662798"/>
    <w:rsid w:val="006643CA"/>
    <w:rsid w:val="00664815"/>
    <w:rsid w:val="00667DAE"/>
    <w:rsid w:val="0067195D"/>
    <w:rsid w:val="00672544"/>
    <w:rsid w:val="00675960"/>
    <w:rsid w:val="0067638B"/>
    <w:rsid w:val="00680698"/>
    <w:rsid w:val="0068792D"/>
    <w:rsid w:val="00691C92"/>
    <w:rsid w:val="00694D04"/>
    <w:rsid w:val="0069557F"/>
    <w:rsid w:val="006A0FA9"/>
    <w:rsid w:val="006A119C"/>
    <w:rsid w:val="006A287F"/>
    <w:rsid w:val="006A4515"/>
    <w:rsid w:val="006A4BEF"/>
    <w:rsid w:val="006A6017"/>
    <w:rsid w:val="006A6C5C"/>
    <w:rsid w:val="006B04DF"/>
    <w:rsid w:val="006B6D87"/>
    <w:rsid w:val="006C24EE"/>
    <w:rsid w:val="006C5BC4"/>
    <w:rsid w:val="006D04B4"/>
    <w:rsid w:val="006D141E"/>
    <w:rsid w:val="006D3522"/>
    <w:rsid w:val="006D67E0"/>
    <w:rsid w:val="006D7921"/>
    <w:rsid w:val="006D7D61"/>
    <w:rsid w:val="006E14E3"/>
    <w:rsid w:val="006E157C"/>
    <w:rsid w:val="006E1E0F"/>
    <w:rsid w:val="006E58CF"/>
    <w:rsid w:val="006F0F36"/>
    <w:rsid w:val="006F2E1A"/>
    <w:rsid w:val="006F3449"/>
    <w:rsid w:val="006F7AB6"/>
    <w:rsid w:val="00700673"/>
    <w:rsid w:val="0070473F"/>
    <w:rsid w:val="00710FDB"/>
    <w:rsid w:val="007130AC"/>
    <w:rsid w:val="00715061"/>
    <w:rsid w:val="00721191"/>
    <w:rsid w:val="00721574"/>
    <w:rsid w:val="007217D3"/>
    <w:rsid w:val="00725253"/>
    <w:rsid w:val="007259F4"/>
    <w:rsid w:val="00725F0E"/>
    <w:rsid w:val="00727F1B"/>
    <w:rsid w:val="00730676"/>
    <w:rsid w:val="00731480"/>
    <w:rsid w:val="00732203"/>
    <w:rsid w:val="00737ADF"/>
    <w:rsid w:val="00740082"/>
    <w:rsid w:val="00745977"/>
    <w:rsid w:val="0075158C"/>
    <w:rsid w:val="00753D74"/>
    <w:rsid w:val="00755A1C"/>
    <w:rsid w:val="00761281"/>
    <w:rsid w:val="0076278F"/>
    <w:rsid w:val="007629E7"/>
    <w:rsid w:val="007704B7"/>
    <w:rsid w:val="00776609"/>
    <w:rsid w:val="00780D60"/>
    <w:rsid w:val="00783032"/>
    <w:rsid w:val="00784EE8"/>
    <w:rsid w:val="00786B4C"/>
    <w:rsid w:val="00787788"/>
    <w:rsid w:val="00792D8A"/>
    <w:rsid w:val="007956E2"/>
    <w:rsid w:val="007A403E"/>
    <w:rsid w:val="007A4FE4"/>
    <w:rsid w:val="007B223E"/>
    <w:rsid w:val="007B2AF9"/>
    <w:rsid w:val="007B534F"/>
    <w:rsid w:val="007B57EF"/>
    <w:rsid w:val="007B64C7"/>
    <w:rsid w:val="007C26BF"/>
    <w:rsid w:val="007C3BF9"/>
    <w:rsid w:val="007C77C7"/>
    <w:rsid w:val="007D03DC"/>
    <w:rsid w:val="007D177C"/>
    <w:rsid w:val="007D2454"/>
    <w:rsid w:val="007D7002"/>
    <w:rsid w:val="007D7A03"/>
    <w:rsid w:val="007E2805"/>
    <w:rsid w:val="007E46A9"/>
    <w:rsid w:val="007E5253"/>
    <w:rsid w:val="007E59F3"/>
    <w:rsid w:val="007E7FBF"/>
    <w:rsid w:val="007F4B82"/>
    <w:rsid w:val="007F52E2"/>
    <w:rsid w:val="00805E5A"/>
    <w:rsid w:val="008106AC"/>
    <w:rsid w:val="00812F94"/>
    <w:rsid w:val="00813404"/>
    <w:rsid w:val="008138E9"/>
    <w:rsid w:val="00820BF6"/>
    <w:rsid w:val="008239FD"/>
    <w:rsid w:val="00825663"/>
    <w:rsid w:val="0084124F"/>
    <w:rsid w:val="00841706"/>
    <w:rsid w:val="008459BA"/>
    <w:rsid w:val="0084635F"/>
    <w:rsid w:val="00847C83"/>
    <w:rsid w:val="00852641"/>
    <w:rsid w:val="008527FD"/>
    <w:rsid w:val="00852AB5"/>
    <w:rsid w:val="00854DE8"/>
    <w:rsid w:val="0085507D"/>
    <w:rsid w:val="00855480"/>
    <w:rsid w:val="00855A19"/>
    <w:rsid w:val="008611C4"/>
    <w:rsid w:val="00862A90"/>
    <w:rsid w:val="00865E6C"/>
    <w:rsid w:val="008677D5"/>
    <w:rsid w:val="008721F2"/>
    <w:rsid w:val="00876EE1"/>
    <w:rsid w:val="00883854"/>
    <w:rsid w:val="00884FE2"/>
    <w:rsid w:val="00886A70"/>
    <w:rsid w:val="00891D31"/>
    <w:rsid w:val="00894C08"/>
    <w:rsid w:val="008969E7"/>
    <w:rsid w:val="008A0DFD"/>
    <w:rsid w:val="008A7E9A"/>
    <w:rsid w:val="008B3E93"/>
    <w:rsid w:val="008B7D37"/>
    <w:rsid w:val="008B7DA7"/>
    <w:rsid w:val="008C10AD"/>
    <w:rsid w:val="008C3412"/>
    <w:rsid w:val="008C34E6"/>
    <w:rsid w:val="008C3F80"/>
    <w:rsid w:val="008C54BF"/>
    <w:rsid w:val="008C5F66"/>
    <w:rsid w:val="008D4BE1"/>
    <w:rsid w:val="008D51C9"/>
    <w:rsid w:val="008D5F01"/>
    <w:rsid w:val="008E2BE5"/>
    <w:rsid w:val="008E3627"/>
    <w:rsid w:val="008E5920"/>
    <w:rsid w:val="008F001F"/>
    <w:rsid w:val="008F310C"/>
    <w:rsid w:val="008F5311"/>
    <w:rsid w:val="008F5779"/>
    <w:rsid w:val="008F6132"/>
    <w:rsid w:val="008F7F7D"/>
    <w:rsid w:val="009006C0"/>
    <w:rsid w:val="009024D9"/>
    <w:rsid w:val="00904552"/>
    <w:rsid w:val="00904F96"/>
    <w:rsid w:val="00906C81"/>
    <w:rsid w:val="00907699"/>
    <w:rsid w:val="00910EA8"/>
    <w:rsid w:val="00914262"/>
    <w:rsid w:val="00915C46"/>
    <w:rsid w:val="00916A0A"/>
    <w:rsid w:val="0091768D"/>
    <w:rsid w:val="00921187"/>
    <w:rsid w:val="00922FB8"/>
    <w:rsid w:val="00925536"/>
    <w:rsid w:val="0092565C"/>
    <w:rsid w:val="00935140"/>
    <w:rsid w:val="00937D84"/>
    <w:rsid w:val="00942C55"/>
    <w:rsid w:val="00943435"/>
    <w:rsid w:val="00946BB6"/>
    <w:rsid w:val="00947986"/>
    <w:rsid w:val="00952B7D"/>
    <w:rsid w:val="00954791"/>
    <w:rsid w:val="00956A04"/>
    <w:rsid w:val="009620AC"/>
    <w:rsid w:val="009656A0"/>
    <w:rsid w:val="0097324A"/>
    <w:rsid w:val="00974882"/>
    <w:rsid w:val="00976C73"/>
    <w:rsid w:val="0097790D"/>
    <w:rsid w:val="00981866"/>
    <w:rsid w:val="00985D24"/>
    <w:rsid w:val="00985D90"/>
    <w:rsid w:val="0098677C"/>
    <w:rsid w:val="0098707D"/>
    <w:rsid w:val="00993960"/>
    <w:rsid w:val="00997501"/>
    <w:rsid w:val="0099799B"/>
    <w:rsid w:val="009A31AD"/>
    <w:rsid w:val="009A554B"/>
    <w:rsid w:val="009A5A09"/>
    <w:rsid w:val="009A6423"/>
    <w:rsid w:val="009B3E92"/>
    <w:rsid w:val="009B5A0F"/>
    <w:rsid w:val="009C233A"/>
    <w:rsid w:val="009C44B8"/>
    <w:rsid w:val="009C4622"/>
    <w:rsid w:val="009C57FD"/>
    <w:rsid w:val="009C61DE"/>
    <w:rsid w:val="009C6AC6"/>
    <w:rsid w:val="009D4BF1"/>
    <w:rsid w:val="009D5840"/>
    <w:rsid w:val="009D5876"/>
    <w:rsid w:val="009D76A3"/>
    <w:rsid w:val="009D7C1F"/>
    <w:rsid w:val="009E243F"/>
    <w:rsid w:val="009E5285"/>
    <w:rsid w:val="009E60A9"/>
    <w:rsid w:val="009E681C"/>
    <w:rsid w:val="009E7710"/>
    <w:rsid w:val="009F48FB"/>
    <w:rsid w:val="009F566B"/>
    <w:rsid w:val="009F731F"/>
    <w:rsid w:val="00A03CD3"/>
    <w:rsid w:val="00A04B90"/>
    <w:rsid w:val="00A11118"/>
    <w:rsid w:val="00A11463"/>
    <w:rsid w:val="00A11F89"/>
    <w:rsid w:val="00A12409"/>
    <w:rsid w:val="00A2551A"/>
    <w:rsid w:val="00A26524"/>
    <w:rsid w:val="00A33F39"/>
    <w:rsid w:val="00A3637E"/>
    <w:rsid w:val="00A43E1C"/>
    <w:rsid w:val="00A45387"/>
    <w:rsid w:val="00A46830"/>
    <w:rsid w:val="00A47952"/>
    <w:rsid w:val="00A5037E"/>
    <w:rsid w:val="00A532F6"/>
    <w:rsid w:val="00A61042"/>
    <w:rsid w:val="00A610E3"/>
    <w:rsid w:val="00A644B0"/>
    <w:rsid w:val="00A66814"/>
    <w:rsid w:val="00A7018E"/>
    <w:rsid w:val="00A708D5"/>
    <w:rsid w:val="00A71892"/>
    <w:rsid w:val="00A80450"/>
    <w:rsid w:val="00A8131D"/>
    <w:rsid w:val="00A81600"/>
    <w:rsid w:val="00A818B3"/>
    <w:rsid w:val="00A826E4"/>
    <w:rsid w:val="00A83B56"/>
    <w:rsid w:val="00A85432"/>
    <w:rsid w:val="00A8567F"/>
    <w:rsid w:val="00A8629F"/>
    <w:rsid w:val="00A8671A"/>
    <w:rsid w:val="00A86FF7"/>
    <w:rsid w:val="00A92054"/>
    <w:rsid w:val="00A9314B"/>
    <w:rsid w:val="00A9503B"/>
    <w:rsid w:val="00A97FEC"/>
    <w:rsid w:val="00AA0A65"/>
    <w:rsid w:val="00AA2891"/>
    <w:rsid w:val="00AA28F9"/>
    <w:rsid w:val="00AB027C"/>
    <w:rsid w:val="00AB0F3E"/>
    <w:rsid w:val="00AB6405"/>
    <w:rsid w:val="00AC0B39"/>
    <w:rsid w:val="00AC45B0"/>
    <w:rsid w:val="00AC4769"/>
    <w:rsid w:val="00AD7165"/>
    <w:rsid w:val="00AD718B"/>
    <w:rsid w:val="00AE0E9B"/>
    <w:rsid w:val="00AE5403"/>
    <w:rsid w:val="00AE64D8"/>
    <w:rsid w:val="00AE7D42"/>
    <w:rsid w:val="00AF0628"/>
    <w:rsid w:val="00AF2CCC"/>
    <w:rsid w:val="00AF4581"/>
    <w:rsid w:val="00B00F24"/>
    <w:rsid w:val="00B02443"/>
    <w:rsid w:val="00B02593"/>
    <w:rsid w:val="00B03D91"/>
    <w:rsid w:val="00B0597C"/>
    <w:rsid w:val="00B07D82"/>
    <w:rsid w:val="00B1029C"/>
    <w:rsid w:val="00B13E73"/>
    <w:rsid w:val="00B14386"/>
    <w:rsid w:val="00B146AF"/>
    <w:rsid w:val="00B14B57"/>
    <w:rsid w:val="00B152F5"/>
    <w:rsid w:val="00B20583"/>
    <w:rsid w:val="00B233EF"/>
    <w:rsid w:val="00B23C53"/>
    <w:rsid w:val="00B24B0F"/>
    <w:rsid w:val="00B34571"/>
    <w:rsid w:val="00B35330"/>
    <w:rsid w:val="00B4152B"/>
    <w:rsid w:val="00B50F55"/>
    <w:rsid w:val="00B534ED"/>
    <w:rsid w:val="00B53D1F"/>
    <w:rsid w:val="00B60A51"/>
    <w:rsid w:val="00B63D6E"/>
    <w:rsid w:val="00B6429D"/>
    <w:rsid w:val="00B6726E"/>
    <w:rsid w:val="00B71D6F"/>
    <w:rsid w:val="00B75F8C"/>
    <w:rsid w:val="00B77825"/>
    <w:rsid w:val="00B813DC"/>
    <w:rsid w:val="00B8272C"/>
    <w:rsid w:val="00B82AEC"/>
    <w:rsid w:val="00B86613"/>
    <w:rsid w:val="00B8756A"/>
    <w:rsid w:val="00B87D78"/>
    <w:rsid w:val="00B94663"/>
    <w:rsid w:val="00B94A8C"/>
    <w:rsid w:val="00B94AEE"/>
    <w:rsid w:val="00B95319"/>
    <w:rsid w:val="00B95B5C"/>
    <w:rsid w:val="00B97BD9"/>
    <w:rsid w:val="00BA17CE"/>
    <w:rsid w:val="00BA1F98"/>
    <w:rsid w:val="00BA25F9"/>
    <w:rsid w:val="00BA48F0"/>
    <w:rsid w:val="00BB1791"/>
    <w:rsid w:val="00BB1A85"/>
    <w:rsid w:val="00BB3C38"/>
    <w:rsid w:val="00BB5C96"/>
    <w:rsid w:val="00BB6BFC"/>
    <w:rsid w:val="00BB73E4"/>
    <w:rsid w:val="00BB7A01"/>
    <w:rsid w:val="00BC4904"/>
    <w:rsid w:val="00BC7BCC"/>
    <w:rsid w:val="00BD5379"/>
    <w:rsid w:val="00BD5442"/>
    <w:rsid w:val="00BD5C47"/>
    <w:rsid w:val="00BE30F3"/>
    <w:rsid w:val="00BE459A"/>
    <w:rsid w:val="00BE783E"/>
    <w:rsid w:val="00BF0F01"/>
    <w:rsid w:val="00BF1F1B"/>
    <w:rsid w:val="00BF2CAE"/>
    <w:rsid w:val="00BF3923"/>
    <w:rsid w:val="00BF6C2A"/>
    <w:rsid w:val="00C00B59"/>
    <w:rsid w:val="00C00BBD"/>
    <w:rsid w:val="00C0201C"/>
    <w:rsid w:val="00C03AB6"/>
    <w:rsid w:val="00C03F1A"/>
    <w:rsid w:val="00C12375"/>
    <w:rsid w:val="00C1766A"/>
    <w:rsid w:val="00C220AF"/>
    <w:rsid w:val="00C232C6"/>
    <w:rsid w:val="00C268CC"/>
    <w:rsid w:val="00C32AB8"/>
    <w:rsid w:val="00C33A6D"/>
    <w:rsid w:val="00C3786E"/>
    <w:rsid w:val="00C43456"/>
    <w:rsid w:val="00C43CD3"/>
    <w:rsid w:val="00C45352"/>
    <w:rsid w:val="00C45592"/>
    <w:rsid w:val="00C47C76"/>
    <w:rsid w:val="00C510C7"/>
    <w:rsid w:val="00C511F6"/>
    <w:rsid w:val="00C52ECE"/>
    <w:rsid w:val="00C6017B"/>
    <w:rsid w:val="00C6269C"/>
    <w:rsid w:val="00C64E85"/>
    <w:rsid w:val="00C71433"/>
    <w:rsid w:val="00C7284C"/>
    <w:rsid w:val="00C737D6"/>
    <w:rsid w:val="00C75D13"/>
    <w:rsid w:val="00C82AE4"/>
    <w:rsid w:val="00C85185"/>
    <w:rsid w:val="00C870B4"/>
    <w:rsid w:val="00C87268"/>
    <w:rsid w:val="00CA0CEF"/>
    <w:rsid w:val="00CA44BE"/>
    <w:rsid w:val="00CA46B3"/>
    <w:rsid w:val="00CA55FB"/>
    <w:rsid w:val="00CB088C"/>
    <w:rsid w:val="00CB3C90"/>
    <w:rsid w:val="00CB4E3D"/>
    <w:rsid w:val="00CB7020"/>
    <w:rsid w:val="00CB73E1"/>
    <w:rsid w:val="00CB7B4C"/>
    <w:rsid w:val="00CC0278"/>
    <w:rsid w:val="00CC0B6B"/>
    <w:rsid w:val="00CC0E98"/>
    <w:rsid w:val="00CC3F28"/>
    <w:rsid w:val="00CD511C"/>
    <w:rsid w:val="00CD6387"/>
    <w:rsid w:val="00CE08D8"/>
    <w:rsid w:val="00CE1F57"/>
    <w:rsid w:val="00CE4141"/>
    <w:rsid w:val="00CE548F"/>
    <w:rsid w:val="00CF048B"/>
    <w:rsid w:val="00CF0EEE"/>
    <w:rsid w:val="00CF4FAF"/>
    <w:rsid w:val="00D0065E"/>
    <w:rsid w:val="00D03FCB"/>
    <w:rsid w:val="00D07031"/>
    <w:rsid w:val="00D0716A"/>
    <w:rsid w:val="00D148C9"/>
    <w:rsid w:val="00D16692"/>
    <w:rsid w:val="00D17550"/>
    <w:rsid w:val="00D23111"/>
    <w:rsid w:val="00D2577A"/>
    <w:rsid w:val="00D26FBC"/>
    <w:rsid w:val="00D326CB"/>
    <w:rsid w:val="00D37EDB"/>
    <w:rsid w:val="00D42949"/>
    <w:rsid w:val="00D545DF"/>
    <w:rsid w:val="00D5618E"/>
    <w:rsid w:val="00D56EC0"/>
    <w:rsid w:val="00D608C4"/>
    <w:rsid w:val="00D61202"/>
    <w:rsid w:val="00D641C2"/>
    <w:rsid w:val="00D67A1F"/>
    <w:rsid w:val="00D809BA"/>
    <w:rsid w:val="00D818E6"/>
    <w:rsid w:val="00D838DA"/>
    <w:rsid w:val="00D8567E"/>
    <w:rsid w:val="00D870DC"/>
    <w:rsid w:val="00D9470E"/>
    <w:rsid w:val="00D94BA2"/>
    <w:rsid w:val="00D95115"/>
    <w:rsid w:val="00DA0523"/>
    <w:rsid w:val="00DA28F3"/>
    <w:rsid w:val="00DA6AC3"/>
    <w:rsid w:val="00DB16EB"/>
    <w:rsid w:val="00DB38E5"/>
    <w:rsid w:val="00DB7290"/>
    <w:rsid w:val="00DC44C3"/>
    <w:rsid w:val="00DC698A"/>
    <w:rsid w:val="00DD3393"/>
    <w:rsid w:val="00DD36E8"/>
    <w:rsid w:val="00DD6029"/>
    <w:rsid w:val="00DD65C2"/>
    <w:rsid w:val="00DD6F5A"/>
    <w:rsid w:val="00DD7126"/>
    <w:rsid w:val="00DD7701"/>
    <w:rsid w:val="00DE133B"/>
    <w:rsid w:val="00DE16A3"/>
    <w:rsid w:val="00DE3943"/>
    <w:rsid w:val="00DE3DE3"/>
    <w:rsid w:val="00DF26F7"/>
    <w:rsid w:val="00DF2A09"/>
    <w:rsid w:val="00E03DCC"/>
    <w:rsid w:val="00E12092"/>
    <w:rsid w:val="00E14E34"/>
    <w:rsid w:val="00E21F65"/>
    <w:rsid w:val="00E26A6F"/>
    <w:rsid w:val="00E3214E"/>
    <w:rsid w:val="00E32441"/>
    <w:rsid w:val="00E34791"/>
    <w:rsid w:val="00E372FF"/>
    <w:rsid w:val="00E408A8"/>
    <w:rsid w:val="00E41D67"/>
    <w:rsid w:val="00E4400F"/>
    <w:rsid w:val="00E46C6D"/>
    <w:rsid w:val="00E514D2"/>
    <w:rsid w:val="00E51C0F"/>
    <w:rsid w:val="00E5529C"/>
    <w:rsid w:val="00E6374B"/>
    <w:rsid w:val="00E64046"/>
    <w:rsid w:val="00E72077"/>
    <w:rsid w:val="00E722F6"/>
    <w:rsid w:val="00E73F53"/>
    <w:rsid w:val="00E76DAE"/>
    <w:rsid w:val="00E856A1"/>
    <w:rsid w:val="00E879E4"/>
    <w:rsid w:val="00E95D35"/>
    <w:rsid w:val="00E97B5C"/>
    <w:rsid w:val="00EA0F19"/>
    <w:rsid w:val="00EA52BA"/>
    <w:rsid w:val="00EA5439"/>
    <w:rsid w:val="00EB715D"/>
    <w:rsid w:val="00EC40BB"/>
    <w:rsid w:val="00EC735A"/>
    <w:rsid w:val="00ED1263"/>
    <w:rsid w:val="00ED4B55"/>
    <w:rsid w:val="00ED4E0C"/>
    <w:rsid w:val="00ED7732"/>
    <w:rsid w:val="00EE0038"/>
    <w:rsid w:val="00EE151D"/>
    <w:rsid w:val="00EE1B8F"/>
    <w:rsid w:val="00EE3764"/>
    <w:rsid w:val="00EF17A0"/>
    <w:rsid w:val="00EF18F7"/>
    <w:rsid w:val="00EF1EB9"/>
    <w:rsid w:val="00EF36CA"/>
    <w:rsid w:val="00EF6971"/>
    <w:rsid w:val="00EF76CC"/>
    <w:rsid w:val="00F007A2"/>
    <w:rsid w:val="00F0201B"/>
    <w:rsid w:val="00F0416E"/>
    <w:rsid w:val="00F07247"/>
    <w:rsid w:val="00F07C29"/>
    <w:rsid w:val="00F11177"/>
    <w:rsid w:val="00F16265"/>
    <w:rsid w:val="00F24D73"/>
    <w:rsid w:val="00F27EFE"/>
    <w:rsid w:val="00F4045A"/>
    <w:rsid w:val="00F404BC"/>
    <w:rsid w:val="00F4264F"/>
    <w:rsid w:val="00F451BF"/>
    <w:rsid w:val="00F539B5"/>
    <w:rsid w:val="00F54B00"/>
    <w:rsid w:val="00F569C3"/>
    <w:rsid w:val="00F6481F"/>
    <w:rsid w:val="00F649FF"/>
    <w:rsid w:val="00F65AD2"/>
    <w:rsid w:val="00F71393"/>
    <w:rsid w:val="00F76622"/>
    <w:rsid w:val="00F767BA"/>
    <w:rsid w:val="00F9340E"/>
    <w:rsid w:val="00F947C8"/>
    <w:rsid w:val="00F94A80"/>
    <w:rsid w:val="00F9619C"/>
    <w:rsid w:val="00FA32F1"/>
    <w:rsid w:val="00FA569F"/>
    <w:rsid w:val="00FA5851"/>
    <w:rsid w:val="00FB1B01"/>
    <w:rsid w:val="00FB2BFD"/>
    <w:rsid w:val="00FB2CE0"/>
    <w:rsid w:val="00FB4242"/>
    <w:rsid w:val="00FB563D"/>
    <w:rsid w:val="00FB57FB"/>
    <w:rsid w:val="00FC2491"/>
    <w:rsid w:val="00FC6169"/>
    <w:rsid w:val="00FC63C5"/>
    <w:rsid w:val="00FD0077"/>
    <w:rsid w:val="00FD6C06"/>
    <w:rsid w:val="00FD77A4"/>
    <w:rsid w:val="00FE16FF"/>
    <w:rsid w:val="00FE2219"/>
    <w:rsid w:val="00FE3AAA"/>
    <w:rsid w:val="00FE65F1"/>
    <w:rsid w:val="00FE6BF1"/>
    <w:rsid w:val="00FE7904"/>
    <w:rsid w:val="00FF209F"/>
    <w:rsid w:val="00FF2949"/>
    <w:rsid w:val="00FF378C"/>
    <w:rsid w:val="00FF3AB9"/>
    <w:rsid w:val="00FF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870DC"/>
  </w:style>
  <w:style w:type="paragraph" w:styleId="1">
    <w:name w:val="heading 1"/>
    <w:basedOn w:val="a0"/>
    <w:next w:val="a0"/>
    <w:link w:val="10"/>
    <w:qFormat/>
    <w:rsid w:val="00985D24"/>
    <w:pPr>
      <w:keepNext/>
      <w:spacing w:after="0" w:line="240" w:lineRule="auto"/>
      <w:ind w:hanging="360"/>
      <w:jc w:val="both"/>
      <w:outlineLvl w:val="0"/>
    </w:pPr>
    <w:rPr>
      <w:rFonts w:ascii="Times New Roman" w:eastAsia="Times New Roman" w:hAnsi="Times New Roman" w:cs="Times New Roman"/>
      <w:b/>
      <w:caps/>
      <w:sz w:val="24"/>
      <w:szCs w:val="20"/>
      <w:lang w:eastAsia="ru-RU"/>
    </w:rPr>
  </w:style>
  <w:style w:type="paragraph" w:styleId="2">
    <w:name w:val="heading 2"/>
    <w:basedOn w:val="a0"/>
    <w:next w:val="a0"/>
    <w:link w:val="20"/>
    <w:uiPriority w:val="9"/>
    <w:unhideWhenUsed/>
    <w:qFormat/>
    <w:rsid w:val="00985D2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unhideWhenUsed/>
    <w:qFormat/>
    <w:rsid w:val="00985D24"/>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semiHidden/>
    <w:unhideWhenUsed/>
    <w:qFormat/>
    <w:rsid w:val="00985D24"/>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unhideWhenUsed/>
    <w:qFormat/>
    <w:rsid w:val="00985D2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985D24"/>
    <w:pPr>
      <w:keepNext/>
      <w:spacing w:after="0" w:line="240" w:lineRule="auto"/>
      <w:ind w:firstLine="708"/>
      <w:jc w:val="center"/>
      <w:outlineLvl w:val="5"/>
    </w:pPr>
    <w:rPr>
      <w:rFonts w:ascii="Times New Roman" w:eastAsia="Times New Roman" w:hAnsi="Times New Roman" w:cs="Times New Roman"/>
      <w:b/>
      <w:sz w:val="28"/>
      <w:szCs w:val="20"/>
      <w:lang w:eastAsia="ru-RU"/>
    </w:rPr>
  </w:style>
  <w:style w:type="paragraph" w:styleId="8">
    <w:name w:val="heading 8"/>
    <w:basedOn w:val="a0"/>
    <w:next w:val="a0"/>
    <w:link w:val="80"/>
    <w:qFormat/>
    <w:rsid w:val="00985D2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5D24"/>
    <w:rPr>
      <w:rFonts w:ascii="Times New Roman" w:eastAsia="Times New Roman" w:hAnsi="Times New Roman" w:cs="Times New Roman"/>
      <w:b/>
      <w:caps/>
      <w:sz w:val="24"/>
      <w:szCs w:val="20"/>
      <w:lang w:eastAsia="ru-RU"/>
    </w:rPr>
  </w:style>
  <w:style w:type="character" w:customStyle="1" w:styleId="20">
    <w:name w:val="Заголовок 2 Знак"/>
    <w:basedOn w:val="a1"/>
    <w:link w:val="2"/>
    <w:uiPriority w:val="9"/>
    <w:rsid w:val="00985D24"/>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985D24"/>
    <w:rPr>
      <w:rFonts w:ascii="Cambria" w:eastAsia="Times New Roman" w:hAnsi="Cambria" w:cs="Times New Roman"/>
      <w:b/>
      <w:bCs/>
      <w:color w:val="4F81BD"/>
    </w:rPr>
  </w:style>
  <w:style w:type="character" w:customStyle="1" w:styleId="40">
    <w:name w:val="Заголовок 4 Знак"/>
    <w:basedOn w:val="a1"/>
    <w:link w:val="4"/>
    <w:semiHidden/>
    <w:rsid w:val="00985D24"/>
    <w:rPr>
      <w:rFonts w:ascii="Cambria" w:eastAsia="Times New Roman" w:hAnsi="Cambria" w:cs="Times New Roman"/>
      <w:b/>
      <w:bCs/>
      <w:i/>
      <w:iCs/>
      <w:color w:val="4F81BD"/>
    </w:rPr>
  </w:style>
  <w:style w:type="character" w:customStyle="1" w:styleId="50">
    <w:name w:val="Заголовок 5 Знак"/>
    <w:basedOn w:val="a1"/>
    <w:link w:val="5"/>
    <w:uiPriority w:val="9"/>
    <w:rsid w:val="00985D2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985D24"/>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985D24"/>
    <w:rPr>
      <w:rFonts w:ascii="Times New Roman" w:eastAsia="Times New Roman" w:hAnsi="Times New Roman" w:cs="Times New Roman"/>
      <w:i/>
      <w:iCs/>
      <w:sz w:val="24"/>
      <w:szCs w:val="24"/>
      <w:lang w:eastAsia="ru-RU"/>
    </w:rPr>
  </w:style>
  <w:style w:type="paragraph" w:customStyle="1" w:styleId="21">
    <w:name w:val="Заголовок 21"/>
    <w:basedOn w:val="a0"/>
    <w:next w:val="a0"/>
    <w:uiPriority w:val="9"/>
    <w:semiHidden/>
    <w:unhideWhenUsed/>
    <w:qFormat/>
    <w:rsid w:val="00985D24"/>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0"/>
    <w:next w:val="a0"/>
    <w:uiPriority w:val="9"/>
    <w:semiHidden/>
    <w:unhideWhenUsed/>
    <w:qFormat/>
    <w:rsid w:val="00985D24"/>
    <w:pPr>
      <w:keepNext/>
      <w:keepLines/>
      <w:spacing w:before="200" w:after="0"/>
      <w:outlineLvl w:val="2"/>
    </w:pPr>
    <w:rPr>
      <w:rFonts w:ascii="Cambria" w:eastAsia="Times New Roman" w:hAnsi="Cambria" w:cs="Times New Roman"/>
      <w:b/>
      <w:bCs/>
      <w:color w:val="4F81BD"/>
      <w:lang w:eastAsia="ru-RU"/>
    </w:rPr>
  </w:style>
  <w:style w:type="numbering" w:customStyle="1" w:styleId="11">
    <w:name w:val="Нет списка1"/>
    <w:next w:val="a3"/>
    <w:uiPriority w:val="99"/>
    <w:semiHidden/>
    <w:unhideWhenUsed/>
    <w:rsid w:val="00985D24"/>
  </w:style>
  <w:style w:type="paragraph" w:styleId="32">
    <w:name w:val="Body Text 3"/>
    <w:basedOn w:val="a0"/>
    <w:link w:val="33"/>
    <w:uiPriority w:val="99"/>
    <w:rsid w:val="00985D24"/>
    <w:pPr>
      <w:spacing w:after="0" w:line="320" w:lineRule="exact"/>
      <w:jc w:val="center"/>
    </w:pPr>
    <w:rPr>
      <w:rFonts w:ascii="Times New Roman" w:eastAsia="Times New Roman" w:hAnsi="Times New Roman" w:cs="Times New Roman"/>
      <w:b/>
      <w:spacing w:val="34"/>
      <w:sz w:val="28"/>
      <w:szCs w:val="20"/>
      <w:lang w:eastAsia="ru-RU"/>
    </w:rPr>
  </w:style>
  <w:style w:type="character" w:customStyle="1" w:styleId="33">
    <w:name w:val="Основной текст 3 Знак"/>
    <w:basedOn w:val="a1"/>
    <w:link w:val="32"/>
    <w:uiPriority w:val="99"/>
    <w:rsid w:val="00985D24"/>
    <w:rPr>
      <w:rFonts w:ascii="Times New Roman" w:eastAsia="Times New Roman" w:hAnsi="Times New Roman" w:cs="Times New Roman"/>
      <w:b/>
      <w:spacing w:val="34"/>
      <w:sz w:val="28"/>
      <w:szCs w:val="20"/>
      <w:lang w:eastAsia="ru-RU"/>
    </w:rPr>
  </w:style>
  <w:style w:type="paragraph" w:customStyle="1" w:styleId="ConsPlusNonformat">
    <w:name w:val="ConsPlusNonformat"/>
    <w:uiPriority w:val="99"/>
    <w:rsid w:val="00985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2"/>
    <w:rsid w:val="00985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1"/>
    <w:uiPriority w:val="20"/>
    <w:qFormat/>
    <w:rsid w:val="00985D24"/>
    <w:rPr>
      <w:i/>
      <w:iCs/>
    </w:rPr>
  </w:style>
  <w:style w:type="character" w:styleId="a6">
    <w:name w:val="Strong"/>
    <w:basedOn w:val="a1"/>
    <w:uiPriority w:val="22"/>
    <w:qFormat/>
    <w:rsid w:val="00985D24"/>
    <w:rPr>
      <w:b/>
      <w:bCs/>
    </w:rPr>
  </w:style>
  <w:style w:type="paragraph" w:styleId="a7">
    <w:name w:val="Normal (Web)"/>
    <w:basedOn w:val="a0"/>
    <w:uiPriority w:val="99"/>
    <w:unhideWhenUsed/>
    <w:rsid w:val="00985D24"/>
    <w:pPr>
      <w:spacing w:after="0" w:line="240" w:lineRule="auto"/>
    </w:pPr>
    <w:rPr>
      <w:rFonts w:ascii="Verdana" w:eastAsia="Times New Roman" w:hAnsi="Verdana" w:cs="Times New Roman"/>
      <w:sz w:val="20"/>
      <w:szCs w:val="20"/>
      <w:lang w:eastAsia="ru-RU"/>
    </w:rPr>
  </w:style>
  <w:style w:type="character" w:styleId="a8">
    <w:name w:val="Hyperlink"/>
    <w:basedOn w:val="a1"/>
    <w:uiPriority w:val="99"/>
    <w:unhideWhenUsed/>
    <w:rsid w:val="00985D24"/>
    <w:rPr>
      <w:strike w:val="0"/>
      <w:dstrike w:val="0"/>
      <w:color w:val="304493"/>
      <w:u w:val="none"/>
      <w:effect w:val="none"/>
    </w:rPr>
  </w:style>
  <w:style w:type="paragraph" w:styleId="a9">
    <w:name w:val="Title"/>
    <w:basedOn w:val="a0"/>
    <w:link w:val="aa"/>
    <w:uiPriority w:val="99"/>
    <w:qFormat/>
    <w:rsid w:val="00985D24"/>
    <w:pPr>
      <w:spacing w:after="0" w:line="240" w:lineRule="auto"/>
      <w:jc w:val="center"/>
    </w:pPr>
    <w:rPr>
      <w:rFonts w:ascii="Times New Roman" w:eastAsia="Times New Roman" w:hAnsi="Times New Roman" w:cs="Times New Roman"/>
      <w:caps/>
      <w:sz w:val="24"/>
      <w:szCs w:val="20"/>
      <w:lang w:eastAsia="ru-RU"/>
    </w:rPr>
  </w:style>
  <w:style w:type="character" w:customStyle="1" w:styleId="aa">
    <w:name w:val="Название Знак"/>
    <w:basedOn w:val="a1"/>
    <w:link w:val="a9"/>
    <w:uiPriority w:val="99"/>
    <w:rsid w:val="00985D24"/>
    <w:rPr>
      <w:rFonts w:ascii="Times New Roman" w:eastAsia="Times New Roman" w:hAnsi="Times New Roman" w:cs="Times New Roman"/>
      <w:caps/>
      <w:sz w:val="24"/>
      <w:szCs w:val="20"/>
      <w:lang w:eastAsia="ru-RU"/>
    </w:rPr>
  </w:style>
  <w:style w:type="paragraph" w:styleId="ab">
    <w:name w:val="Subtitle"/>
    <w:basedOn w:val="a0"/>
    <w:link w:val="ac"/>
    <w:uiPriority w:val="99"/>
    <w:qFormat/>
    <w:rsid w:val="00985D24"/>
    <w:pPr>
      <w:spacing w:after="0" w:line="240" w:lineRule="auto"/>
      <w:ind w:right="425" w:firstLine="284"/>
      <w:jc w:val="center"/>
    </w:pPr>
    <w:rPr>
      <w:rFonts w:ascii="Times New Roman" w:eastAsia="Times New Roman" w:hAnsi="Times New Roman" w:cs="Times New Roman"/>
      <w:sz w:val="36"/>
      <w:szCs w:val="20"/>
      <w:lang w:eastAsia="ru-RU"/>
    </w:rPr>
  </w:style>
  <w:style w:type="character" w:customStyle="1" w:styleId="ac">
    <w:name w:val="Подзаголовок Знак"/>
    <w:basedOn w:val="a1"/>
    <w:link w:val="ab"/>
    <w:uiPriority w:val="99"/>
    <w:rsid w:val="00985D24"/>
    <w:rPr>
      <w:rFonts w:ascii="Times New Roman" w:eastAsia="Times New Roman" w:hAnsi="Times New Roman" w:cs="Times New Roman"/>
      <w:sz w:val="36"/>
      <w:szCs w:val="20"/>
      <w:lang w:eastAsia="ru-RU"/>
    </w:rPr>
  </w:style>
  <w:style w:type="paragraph" w:styleId="a">
    <w:name w:val="List Bullet"/>
    <w:basedOn w:val="a0"/>
    <w:uiPriority w:val="99"/>
    <w:unhideWhenUsed/>
    <w:rsid w:val="00985D24"/>
    <w:pPr>
      <w:numPr>
        <w:numId w:val="1"/>
      </w:numPr>
      <w:contextualSpacing/>
    </w:pPr>
    <w:rPr>
      <w:rFonts w:eastAsia="Times New Roman"/>
      <w:lang w:eastAsia="ru-RU"/>
    </w:rPr>
  </w:style>
  <w:style w:type="paragraph" w:customStyle="1" w:styleId="ConsPlusNormal">
    <w:name w:val="ConsPlusNormal"/>
    <w:uiPriority w:val="99"/>
    <w:rsid w:val="00985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qFormat/>
    <w:rsid w:val="00985D24"/>
    <w:pPr>
      <w:spacing w:after="0" w:line="240" w:lineRule="auto"/>
    </w:pPr>
    <w:rPr>
      <w:rFonts w:ascii="Calibri" w:eastAsia="Times New Roman" w:hAnsi="Calibri" w:cs="Times New Roman"/>
      <w:lang w:eastAsia="ru-RU"/>
    </w:rPr>
  </w:style>
  <w:style w:type="paragraph" w:customStyle="1" w:styleId="22">
    <w:name w:val="Без интервала2"/>
    <w:uiPriority w:val="99"/>
    <w:qFormat/>
    <w:rsid w:val="00985D24"/>
    <w:pPr>
      <w:spacing w:after="0" w:line="240" w:lineRule="auto"/>
    </w:pPr>
    <w:rPr>
      <w:rFonts w:ascii="Calibri" w:eastAsia="Times New Roman" w:hAnsi="Calibri" w:cs="Times New Roman"/>
      <w:lang w:eastAsia="ru-RU"/>
    </w:rPr>
  </w:style>
  <w:style w:type="paragraph" w:styleId="ad">
    <w:name w:val="List Paragraph"/>
    <w:basedOn w:val="a0"/>
    <w:uiPriority w:val="34"/>
    <w:qFormat/>
    <w:rsid w:val="00985D24"/>
    <w:pPr>
      <w:ind w:left="720"/>
      <w:contextualSpacing/>
    </w:pPr>
    <w:rPr>
      <w:rFonts w:eastAsia="Times New Roman"/>
      <w:lang w:eastAsia="ru-RU"/>
    </w:rPr>
  </w:style>
  <w:style w:type="paragraph" w:styleId="ae">
    <w:name w:val="Balloon Text"/>
    <w:basedOn w:val="a0"/>
    <w:link w:val="af"/>
    <w:uiPriority w:val="99"/>
    <w:semiHidden/>
    <w:unhideWhenUsed/>
    <w:rsid w:val="00985D2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985D24"/>
    <w:rPr>
      <w:rFonts w:ascii="Tahoma" w:eastAsia="Times New Roman" w:hAnsi="Tahoma" w:cs="Tahoma"/>
      <w:sz w:val="16"/>
      <w:szCs w:val="16"/>
      <w:lang w:eastAsia="ru-RU"/>
    </w:rPr>
  </w:style>
  <w:style w:type="paragraph" w:styleId="23">
    <w:name w:val="Body Text Indent 2"/>
    <w:basedOn w:val="a0"/>
    <w:link w:val="24"/>
    <w:uiPriority w:val="99"/>
    <w:unhideWhenUsed/>
    <w:rsid w:val="00985D24"/>
    <w:pPr>
      <w:spacing w:after="120" w:line="480" w:lineRule="auto"/>
      <w:ind w:left="283"/>
    </w:pPr>
    <w:rPr>
      <w:rFonts w:eastAsia="Times New Roman"/>
      <w:lang w:eastAsia="ru-RU"/>
    </w:rPr>
  </w:style>
  <w:style w:type="character" w:customStyle="1" w:styleId="24">
    <w:name w:val="Основной текст с отступом 2 Знак"/>
    <w:basedOn w:val="a1"/>
    <w:link w:val="23"/>
    <w:uiPriority w:val="99"/>
    <w:rsid w:val="00985D24"/>
    <w:rPr>
      <w:rFonts w:eastAsia="Times New Roman"/>
      <w:lang w:eastAsia="ru-RU"/>
    </w:rPr>
  </w:style>
  <w:style w:type="paragraph" w:styleId="af0">
    <w:name w:val="header"/>
    <w:basedOn w:val="a0"/>
    <w:link w:val="af1"/>
    <w:uiPriority w:val="99"/>
    <w:unhideWhenUsed/>
    <w:rsid w:val="00985D24"/>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1"/>
    <w:link w:val="af0"/>
    <w:uiPriority w:val="99"/>
    <w:rsid w:val="00985D24"/>
    <w:rPr>
      <w:rFonts w:eastAsia="Times New Roman"/>
      <w:lang w:eastAsia="ru-RU"/>
    </w:rPr>
  </w:style>
  <w:style w:type="paragraph" w:styleId="af2">
    <w:name w:val="footer"/>
    <w:basedOn w:val="a0"/>
    <w:link w:val="af3"/>
    <w:uiPriority w:val="99"/>
    <w:unhideWhenUsed/>
    <w:rsid w:val="00985D24"/>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basedOn w:val="a1"/>
    <w:link w:val="af2"/>
    <w:uiPriority w:val="99"/>
    <w:rsid w:val="00985D24"/>
    <w:rPr>
      <w:rFonts w:eastAsia="Times New Roman"/>
      <w:lang w:eastAsia="ru-RU"/>
    </w:rPr>
  </w:style>
  <w:style w:type="character" w:customStyle="1" w:styleId="210">
    <w:name w:val="Заголовок 2 Знак1"/>
    <w:basedOn w:val="a1"/>
    <w:uiPriority w:val="9"/>
    <w:semiHidden/>
    <w:rsid w:val="00985D24"/>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985D24"/>
    <w:rPr>
      <w:rFonts w:asciiTheme="majorHAnsi" w:eastAsiaTheme="majorEastAsia" w:hAnsiTheme="majorHAnsi" w:cstheme="majorBidi"/>
      <w:b/>
      <w:bCs/>
      <w:color w:val="4F81BD" w:themeColor="accent1"/>
    </w:rPr>
  </w:style>
  <w:style w:type="paragraph" w:styleId="34">
    <w:name w:val="Body Text Indent 3"/>
    <w:basedOn w:val="a0"/>
    <w:link w:val="35"/>
    <w:uiPriority w:val="99"/>
    <w:unhideWhenUsed/>
    <w:rsid w:val="00985D24"/>
    <w:pPr>
      <w:spacing w:after="120"/>
      <w:ind w:left="283"/>
    </w:pPr>
    <w:rPr>
      <w:sz w:val="16"/>
      <w:szCs w:val="16"/>
    </w:rPr>
  </w:style>
  <w:style w:type="character" w:customStyle="1" w:styleId="35">
    <w:name w:val="Основной текст с отступом 3 Знак"/>
    <w:basedOn w:val="a1"/>
    <w:link w:val="34"/>
    <w:uiPriority w:val="99"/>
    <w:rsid w:val="00985D24"/>
    <w:rPr>
      <w:sz w:val="16"/>
      <w:szCs w:val="16"/>
    </w:rPr>
  </w:style>
  <w:style w:type="paragraph" w:customStyle="1" w:styleId="41">
    <w:name w:val="Заголовок 41"/>
    <w:basedOn w:val="a0"/>
    <w:next w:val="a0"/>
    <w:unhideWhenUsed/>
    <w:qFormat/>
    <w:rsid w:val="00985D24"/>
    <w:pPr>
      <w:keepNext/>
      <w:keepLines/>
      <w:spacing w:before="200" w:after="0"/>
      <w:outlineLvl w:val="3"/>
    </w:pPr>
    <w:rPr>
      <w:rFonts w:ascii="Cambria" w:eastAsia="Times New Roman" w:hAnsi="Cambria" w:cs="Times New Roman"/>
      <w:b/>
      <w:bCs/>
      <w:i/>
      <w:iCs/>
      <w:color w:val="4F81BD"/>
      <w:lang w:eastAsia="ru-RU"/>
    </w:rPr>
  </w:style>
  <w:style w:type="numbering" w:customStyle="1" w:styleId="25">
    <w:name w:val="Нет списка2"/>
    <w:next w:val="a3"/>
    <w:uiPriority w:val="99"/>
    <w:semiHidden/>
    <w:unhideWhenUsed/>
    <w:rsid w:val="00985D24"/>
  </w:style>
  <w:style w:type="paragraph" w:styleId="af4">
    <w:name w:val="Body Text"/>
    <w:basedOn w:val="a0"/>
    <w:link w:val="af5"/>
    <w:unhideWhenUsed/>
    <w:rsid w:val="00985D24"/>
    <w:pPr>
      <w:spacing w:after="120"/>
    </w:pPr>
    <w:rPr>
      <w:rFonts w:eastAsia="Times New Roman"/>
      <w:lang w:eastAsia="ru-RU"/>
    </w:rPr>
  </w:style>
  <w:style w:type="character" w:customStyle="1" w:styleId="af5">
    <w:name w:val="Основной текст Знак"/>
    <w:basedOn w:val="a1"/>
    <w:link w:val="af4"/>
    <w:rsid w:val="00985D24"/>
    <w:rPr>
      <w:rFonts w:eastAsia="Times New Roman"/>
      <w:lang w:eastAsia="ru-RU"/>
    </w:rPr>
  </w:style>
  <w:style w:type="paragraph" w:customStyle="1" w:styleId="ConsPlusTitle">
    <w:name w:val="ConsPlusTitle"/>
    <w:rsid w:val="00985D2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footnote text"/>
    <w:basedOn w:val="a0"/>
    <w:link w:val="af7"/>
    <w:semiHidden/>
    <w:rsid w:val="00985D2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1"/>
    <w:link w:val="af6"/>
    <w:semiHidden/>
    <w:rsid w:val="00985D24"/>
    <w:rPr>
      <w:rFonts w:ascii="Times New Roman" w:eastAsia="Times New Roman" w:hAnsi="Times New Roman" w:cs="Times New Roman"/>
      <w:sz w:val="20"/>
      <w:szCs w:val="20"/>
      <w:lang w:eastAsia="ru-RU"/>
    </w:rPr>
  </w:style>
  <w:style w:type="character" w:styleId="af8">
    <w:name w:val="footnote reference"/>
    <w:basedOn w:val="a1"/>
    <w:semiHidden/>
    <w:rsid w:val="00985D24"/>
    <w:rPr>
      <w:vertAlign w:val="superscript"/>
    </w:rPr>
  </w:style>
  <w:style w:type="table" w:customStyle="1" w:styleId="13">
    <w:name w:val="Сетка таблицы1"/>
    <w:basedOn w:val="a2"/>
    <w:next w:val="a4"/>
    <w:rsid w:val="00985D2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Indent"/>
    <w:basedOn w:val="a0"/>
    <w:link w:val="afa"/>
    <w:semiHidden/>
    <w:unhideWhenUsed/>
    <w:rsid w:val="00985D24"/>
    <w:pPr>
      <w:spacing w:after="120"/>
      <w:ind w:left="283"/>
    </w:pPr>
    <w:rPr>
      <w:rFonts w:eastAsia="Times New Roman"/>
      <w:lang w:eastAsia="ru-RU"/>
    </w:rPr>
  </w:style>
  <w:style w:type="character" w:customStyle="1" w:styleId="afa">
    <w:name w:val="Основной текст с отступом Знак"/>
    <w:basedOn w:val="a1"/>
    <w:link w:val="af9"/>
    <w:semiHidden/>
    <w:rsid w:val="00985D24"/>
    <w:rPr>
      <w:rFonts w:eastAsia="Times New Roman"/>
      <w:lang w:eastAsia="ru-RU"/>
    </w:rPr>
  </w:style>
  <w:style w:type="paragraph" w:styleId="26">
    <w:name w:val="Body Text First Indent 2"/>
    <w:basedOn w:val="af9"/>
    <w:link w:val="27"/>
    <w:rsid w:val="00985D24"/>
    <w:pPr>
      <w:spacing w:line="240" w:lineRule="auto"/>
      <w:ind w:firstLine="210"/>
    </w:pPr>
    <w:rPr>
      <w:rFonts w:ascii="Times New Roman" w:hAnsi="Times New Roman" w:cs="Times New Roman"/>
      <w:sz w:val="24"/>
      <w:szCs w:val="24"/>
    </w:rPr>
  </w:style>
  <w:style w:type="character" w:customStyle="1" w:styleId="27">
    <w:name w:val="Красная строка 2 Знак"/>
    <w:basedOn w:val="afa"/>
    <w:link w:val="26"/>
    <w:rsid w:val="00985D24"/>
    <w:rPr>
      <w:rFonts w:ascii="Times New Roman" w:eastAsia="Times New Roman" w:hAnsi="Times New Roman" w:cs="Times New Roman"/>
      <w:sz w:val="24"/>
      <w:szCs w:val="24"/>
      <w:lang w:eastAsia="ru-RU"/>
    </w:rPr>
  </w:style>
  <w:style w:type="paragraph" w:styleId="afb">
    <w:name w:val="caption"/>
    <w:basedOn w:val="a0"/>
    <w:next w:val="a0"/>
    <w:qFormat/>
    <w:rsid w:val="00985D24"/>
    <w:pPr>
      <w:spacing w:after="0" w:line="280" w:lineRule="exact"/>
      <w:jc w:val="center"/>
    </w:pPr>
    <w:rPr>
      <w:rFonts w:ascii="Times New Roman" w:eastAsia="Times New Roman" w:hAnsi="Times New Roman" w:cs="Times New Roman"/>
      <w:sz w:val="26"/>
      <w:szCs w:val="20"/>
      <w:lang w:eastAsia="ru-RU"/>
    </w:rPr>
  </w:style>
  <w:style w:type="character" w:customStyle="1" w:styleId="28">
    <w:name w:val="Основной текст 2 Знак"/>
    <w:basedOn w:val="a1"/>
    <w:link w:val="29"/>
    <w:semiHidden/>
    <w:rsid w:val="00985D24"/>
    <w:rPr>
      <w:rFonts w:ascii="Times New Roman" w:eastAsia="Times New Roman" w:hAnsi="Times New Roman" w:cs="Times New Roman"/>
      <w:sz w:val="20"/>
      <w:szCs w:val="20"/>
    </w:rPr>
  </w:style>
  <w:style w:type="paragraph" w:styleId="29">
    <w:name w:val="Body Text 2"/>
    <w:basedOn w:val="a0"/>
    <w:link w:val="28"/>
    <w:semiHidden/>
    <w:rsid w:val="00985D24"/>
    <w:pPr>
      <w:spacing w:after="0" w:line="240" w:lineRule="auto"/>
      <w:jc w:val="both"/>
    </w:pPr>
    <w:rPr>
      <w:rFonts w:ascii="Times New Roman" w:eastAsia="Times New Roman" w:hAnsi="Times New Roman" w:cs="Times New Roman"/>
      <w:sz w:val="20"/>
      <w:szCs w:val="20"/>
    </w:rPr>
  </w:style>
  <w:style w:type="character" w:customStyle="1" w:styleId="211">
    <w:name w:val="Основной текст 2 Знак1"/>
    <w:basedOn w:val="a1"/>
    <w:uiPriority w:val="99"/>
    <w:semiHidden/>
    <w:rsid w:val="00985D24"/>
  </w:style>
  <w:style w:type="character" w:customStyle="1" w:styleId="afc">
    <w:name w:val="Схема документа Знак"/>
    <w:basedOn w:val="a1"/>
    <w:link w:val="afd"/>
    <w:semiHidden/>
    <w:rsid w:val="00985D24"/>
    <w:rPr>
      <w:rFonts w:ascii="Tahoma" w:eastAsia="Times New Roman" w:hAnsi="Tahoma" w:cs="Tahoma"/>
      <w:sz w:val="20"/>
      <w:szCs w:val="20"/>
      <w:shd w:val="clear" w:color="auto" w:fill="000080"/>
    </w:rPr>
  </w:style>
  <w:style w:type="paragraph" w:styleId="afd">
    <w:name w:val="Document Map"/>
    <w:basedOn w:val="a0"/>
    <w:link w:val="afc"/>
    <w:semiHidden/>
    <w:rsid w:val="00985D24"/>
    <w:pPr>
      <w:shd w:val="clear" w:color="auto" w:fill="000080"/>
      <w:spacing w:after="0" w:line="240" w:lineRule="auto"/>
    </w:pPr>
    <w:rPr>
      <w:rFonts w:ascii="Tahoma" w:eastAsia="Times New Roman" w:hAnsi="Tahoma" w:cs="Tahoma"/>
      <w:sz w:val="20"/>
      <w:szCs w:val="20"/>
    </w:rPr>
  </w:style>
  <w:style w:type="character" w:customStyle="1" w:styleId="14">
    <w:name w:val="Схема документа Знак1"/>
    <w:basedOn w:val="a1"/>
    <w:uiPriority w:val="99"/>
    <w:semiHidden/>
    <w:rsid w:val="00985D24"/>
    <w:rPr>
      <w:rFonts w:ascii="Tahoma" w:hAnsi="Tahoma" w:cs="Tahoma"/>
      <w:sz w:val="16"/>
      <w:szCs w:val="16"/>
    </w:rPr>
  </w:style>
  <w:style w:type="paragraph" w:customStyle="1" w:styleId="afe">
    <w:name w:val="Текст акта"/>
    <w:rsid w:val="00985D24"/>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ff">
    <w:name w:val="Body Text First Indent"/>
    <w:basedOn w:val="af4"/>
    <w:link w:val="aff0"/>
    <w:rsid w:val="00985D24"/>
    <w:pPr>
      <w:spacing w:line="240" w:lineRule="auto"/>
      <w:ind w:firstLine="210"/>
    </w:pPr>
    <w:rPr>
      <w:rFonts w:ascii="Times New Roman" w:hAnsi="Times New Roman" w:cs="Times New Roman"/>
      <w:sz w:val="28"/>
      <w:szCs w:val="24"/>
    </w:rPr>
  </w:style>
  <w:style w:type="character" w:customStyle="1" w:styleId="aff0">
    <w:name w:val="Красная строка Знак"/>
    <w:basedOn w:val="af5"/>
    <w:link w:val="aff"/>
    <w:rsid w:val="00985D24"/>
    <w:rPr>
      <w:rFonts w:ascii="Times New Roman" w:eastAsia="Times New Roman" w:hAnsi="Times New Roman" w:cs="Times New Roman"/>
      <w:sz w:val="28"/>
      <w:szCs w:val="24"/>
      <w:lang w:eastAsia="ru-RU"/>
    </w:rPr>
  </w:style>
  <w:style w:type="paragraph" w:customStyle="1" w:styleId="212">
    <w:name w:val="Основной текст 21"/>
    <w:basedOn w:val="a0"/>
    <w:rsid w:val="00985D2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1">
    <w:name w:val="программа"/>
    <w:basedOn w:val="a0"/>
    <w:link w:val="aff2"/>
    <w:rsid w:val="00985D24"/>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aff2">
    <w:name w:val="программа Знак"/>
    <w:basedOn w:val="a1"/>
    <w:link w:val="aff1"/>
    <w:rsid w:val="00985D24"/>
    <w:rPr>
      <w:rFonts w:ascii="Times New Roman" w:eastAsia="Times New Roman" w:hAnsi="Times New Roman" w:cs="Times New Roman"/>
      <w:sz w:val="28"/>
      <w:szCs w:val="28"/>
      <w:lang w:eastAsia="ru-RU"/>
    </w:rPr>
  </w:style>
  <w:style w:type="paragraph" w:customStyle="1" w:styleId="aff3">
    <w:name w:val="Знак"/>
    <w:basedOn w:val="a0"/>
    <w:autoRedefine/>
    <w:rsid w:val="00985D24"/>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0">
    <w:name w:val="Заголовок 11"/>
    <w:basedOn w:val="a0"/>
    <w:next w:val="a0"/>
    <w:rsid w:val="00985D24"/>
    <w:pPr>
      <w:keepNext/>
      <w:spacing w:after="0" w:line="240" w:lineRule="auto"/>
      <w:outlineLvl w:val="0"/>
    </w:pPr>
    <w:rPr>
      <w:rFonts w:ascii="Times New Roman" w:eastAsia="Times New Roman" w:hAnsi="Times New Roman" w:cs="Times New Roman"/>
      <w:sz w:val="28"/>
      <w:szCs w:val="20"/>
      <w:lang w:eastAsia="ru-RU"/>
    </w:rPr>
  </w:style>
  <w:style w:type="paragraph" w:customStyle="1" w:styleId="15">
    <w:name w:val="Обычный1"/>
    <w:rsid w:val="00985D24"/>
    <w:pPr>
      <w:spacing w:after="0" w:line="240" w:lineRule="auto"/>
    </w:pPr>
    <w:rPr>
      <w:rFonts w:ascii="Times New Roman" w:eastAsia="Times New Roman" w:hAnsi="Times New Roman" w:cs="Times New Roman"/>
      <w:sz w:val="20"/>
      <w:szCs w:val="20"/>
      <w:lang w:eastAsia="ru-RU"/>
    </w:rPr>
  </w:style>
  <w:style w:type="paragraph" w:customStyle="1" w:styleId="ed">
    <w:name w:val="дeсновdой те"/>
    <w:basedOn w:val="a0"/>
    <w:rsid w:val="00985D24"/>
    <w:pPr>
      <w:widowControl w:val="0"/>
      <w:tabs>
        <w:tab w:val="left" w:pos="0"/>
      </w:tabs>
      <w:spacing w:after="0" w:line="240" w:lineRule="auto"/>
      <w:ind w:right="283"/>
      <w:jc w:val="both"/>
    </w:pPr>
    <w:rPr>
      <w:rFonts w:ascii="Times New Roman" w:eastAsia="Times New Roman" w:hAnsi="Times New Roman" w:cs="Times New Roman"/>
      <w:snapToGrid w:val="0"/>
      <w:sz w:val="28"/>
      <w:szCs w:val="20"/>
      <w:lang w:eastAsia="ru-RU"/>
    </w:rPr>
  </w:style>
  <w:style w:type="character" w:customStyle="1" w:styleId="aff4">
    <w:name w:val="Основной шрифт"/>
    <w:rsid w:val="00985D24"/>
  </w:style>
  <w:style w:type="character" w:styleId="aff5">
    <w:name w:val="page number"/>
    <w:basedOn w:val="a1"/>
    <w:rsid w:val="00985D24"/>
  </w:style>
  <w:style w:type="paragraph" w:customStyle="1" w:styleId="2a">
    <w:name w:val="Обычный2"/>
    <w:rsid w:val="00985D24"/>
    <w:pPr>
      <w:spacing w:after="0" w:line="240" w:lineRule="auto"/>
    </w:pPr>
    <w:rPr>
      <w:rFonts w:ascii="Times New Roman" w:eastAsia="Times New Roman" w:hAnsi="Times New Roman" w:cs="Times New Roman"/>
      <w:sz w:val="20"/>
      <w:szCs w:val="20"/>
      <w:lang w:eastAsia="ru-RU"/>
    </w:rPr>
  </w:style>
  <w:style w:type="numbering" w:customStyle="1" w:styleId="111">
    <w:name w:val="Нет списка11"/>
    <w:next w:val="a3"/>
    <w:uiPriority w:val="99"/>
    <w:semiHidden/>
    <w:unhideWhenUsed/>
    <w:rsid w:val="00985D24"/>
  </w:style>
  <w:style w:type="table" w:customStyle="1" w:styleId="112">
    <w:name w:val="Сетка таблицы11"/>
    <w:basedOn w:val="a2"/>
    <w:next w:val="a4"/>
    <w:uiPriority w:val="59"/>
    <w:rsid w:val="00985D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uiPriority w:val="99"/>
    <w:semiHidden/>
    <w:unhideWhenUsed/>
    <w:rsid w:val="00985D24"/>
    <w:rPr>
      <w:sz w:val="16"/>
      <w:szCs w:val="16"/>
    </w:rPr>
  </w:style>
  <w:style w:type="paragraph" w:styleId="aff7">
    <w:name w:val="annotation text"/>
    <w:basedOn w:val="a0"/>
    <w:link w:val="aff8"/>
    <w:uiPriority w:val="99"/>
    <w:semiHidden/>
    <w:unhideWhenUsed/>
    <w:rsid w:val="00985D24"/>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1"/>
    <w:link w:val="aff7"/>
    <w:uiPriority w:val="99"/>
    <w:semiHidden/>
    <w:rsid w:val="00985D24"/>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985D24"/>
    <w:rPr>
      <w:b/>
      <w:bCs/>
    </w:rPr>
  </w:style>
  <w:style w:type="character" w:customStyle="1" w:styleId="affa">
    <w:name w:val="Тема примечания Знак"/>
    <w:basedOn w:val="aff8"/>
    <w:link w:val="aff9"/>
    <w:uiPriority w:val="99"/>
    <w:semiHidden/>
    <w:rsid w:val="00985D24"/>
    <w:rPr>
      <w:rFonts w:ascii="Times New Roman" w:eastAsia="Times New Roman" w:hAnsi="Times New Roman" w:cs="Times New Roman"/>
      <w:b/>
      <w:bCs/>
      <w:sz w:val="20"/>
      <w:szCs w:val="20"/>
      <w:lang w:eastAsia="ru-RU"/>
    </w:rPr>
  </w:style>
  <w:style w:type="paragraph" w:customStyle="1" w:styleId="Default">
    <w:name w:val="Default"/>
    <w:rsid w:val="00985D2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10">
    <w:name w:val="Заголовок 4 Знак1"/>
    <w:basedOn w:val="a1"/>
    <w:uiPriority w:val="9"/>
    <w:semiHidden/>
    <w:rsid w:val="00985D24"/>
    <w:rPr>
      <w:rFonts w:asciiTheme="majorHAnsi" w:eastAsiaTheme="majorEastAsia" w:hAnsiTheme="majorHAnsi" w:cstheme="majorBidi"/>
      <w:b/>
      <w:bCs/>
      <w:i/>
      <w:iCs/>
      <w:color w:val="4F81BD" w:themeColor="accent1"/>
    </w:rPr>
  </w:style>
  <w:style w:type="table" w:customStyle="1" w:styleId="2b">
    <w:name w:val="Сетка таблицы2"/>
    <w:basedOn w:val="a2"/>
    <w:next w:val="a4"/>
    <w:uiPriority w:val="59"/>
    <w:rsid w:val="0098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59"/>
    <w:rsid w:val="0098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985D24"/>
  </w:style>
  <w:style w:type="table" w:customStyle="1" w:styleId="120">
    <w:name w:val="Сетка таблицы12"/>
    <w:basedOn w:val="a2"/>
    <w:next w:val="a4"/>
    <w:rsid w:val="00985D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next w:val="a4"/>
    <w:uiPriority w:val="59"/>
    <w:rsid w:val="00985D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985D24"/>
  </w:style>
  <w:style w:type="character" w:styleId="affb">
    <w:name w:val="FollowedHyperlink"/>
    <w:uiPriority w:val="99"/>
    <w:semiHidden/>
    <w:unhideWhenUsed/>
    <w:rsid w:val="00985D24"/>
    <w:rPr>
      <w:color w:val="800080"/>
      <w:u w:val="single"/>
    </w:rPr>
  </w:style>
  <w:style w:type="paragraph" w:customStyle="1" w:styleId="xl66">
    <w:name w:val="xl66"/>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uiPriority w:val="99"/>
    <w:semiHidden/>
    <w:rsid w:val="00985D2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0"/>
    <w:uiPriority w:val="99"/>
    <w:semiHidden/>
    <w:rsid w:val="00985D24"/>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uiPriority w:val="99"/>
    <w:semiHidden/>
    <w:rsid w:val="00985D24"/>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0"/>
    <w:uiPriority w:val="99"/>
    <w:semiHidden/>
    <w:rsid w:val="00985D2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semiHidden/>
    <w:rsid w:val="00985D2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semiHidden/>
    <w:rsid w:val="00985D24"/>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0">
    <w:name w:val="xl100"/>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4">
    <w:name w:val="xl104"/>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uiPriority w:val="99"/>
    <w:semiHidden/>
    <w:rsid w:val="00985D2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0"/>
    <w:uiPriority w:val="99"/>
    <w:semiHidden/>
    <w:rsid w:val="00985D2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uiPriority w:val="99"/>
    <w:semiHidden/>
    <w:rsid w:val="00985D2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uiPriority w:val="99"/>
    <w:semiHidden/>
    <w:rsid w:val="00985D24"/>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5">
    <w:name w:val="xl115"/>
    <w:basedOn w:val="a0"/>
    <w:uiPriority w:val="99"/>
    <w:semiHidden/>
    <w:rsid w:val="00985D24"/>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6">
    <w:name w:val="xl116"/>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uiPriority w:val="99"/>
    <w:semiHidden/>
    <w:rsid w:val="00985D24"/>
    <w:pPr>
      <w:pBdr>
        <w:top w:val="single" w:sz="4" w:space="0" w:color="auto"/>
        <w:left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8">
    <w:name w:val="xl118"/>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9">
    <w:name w:val="xl119"/>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0">
    <w:name w:val="xl120"/>
    <w:basedOn w:val="a0"/>
    <w:uiPriority w:val="99"/>
    <w:semiHidden/>
    <w:rsid w:val="00985D2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2">
    <w:name w:val="xl122"/>
    <w:basedOn w:val="a0"/>
    <w:uiPriority w:val="99"/>
    <w:semiHidden/>
    <w:rsid w:val="00985D24"/>
    <w:pPr>
      <w:pBdr>
        <w:left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3">
    <w:name w:val="xl123"/>
    <w:basedOn w:val="a0"/>
    <w:uiPriority w:val="99"/>
    <w:semiHidden/>
    <w:rsid w:val="00985D2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4">
    <w:name w:val="xl124"/>
    <w:basedOn w:val="a0"/>
    <w:uiPriority w:val="99"/>
    <w:semiHidden/>
    <w:rsid w:val="00985D24"/>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uiPriority w:val="99"/>
    <w:semiHidden/>
    <w:rsid w:val="00985D24"/>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uiPriority w:val="99"/>
    <w:semiHidden/>
    <w:rsid w:val="00985D24"/>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0"/>
    <w:uiPriority w:val="99"/>
    <w:semiHidden/>
    <w:rsid w:val="00985D2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0"/>
    <w:uiPriority w:val="99"/>
    <w:semiHidden/>
    <w:rsid w:val="00985D2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29">
    <w:name w:val="xl129"/>
    <w:basedOn w:val="a0"/>
    <w:uiPriority w:val="99"/>
    <w:semiHidden/>
    <w:rsid w:val="00985D2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0">
    <w:name w:val="xl130"/>
    <w:basedOn w:val="a0"/>
    <w:uiPriority w:val="99"/>
    <w:semiHidden/>
    <w:rsid w:val="00985D2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0"/>
    <w:uiPriority w:val="99"/>
    <w:semiHidden/>
    <w:rsid w:val="00985D24"/>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0"/>
    <w:uiPriority w:val="99"/>
    <w:semiHidden/>
    <w:rsid w:val="00985D2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uiPriority w:val="99"/>
    <w:semiHidden/>
    <w:rsid w:val="00985D24"/>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2">
    <w:name w:val="xl142"/>
    <w:basedOn w:val="a0"/>
    <w:uiPriority w:val="99"/>
    <w:semiHidden/>
    <w:rsid w:val="00985D2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43">
    <w:name w:val="xl143"/>
    <w:basedOn w:val="a0"/>
    <w:uiPriority w:val="99"/>
    <w:semiHidden/>
    <w:rsid w:val="00985D2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uiPriority w:val="99"/>
    <w:semiHidden/>
    <w:rsid w:val="00985D24"/>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uiPriority w:val="99"/>
    <w:semiHidden/>
    <w:rsid w:val="00985D24"/>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0"/>
    <w:uiPriority w:val="99"/>
    <w:semiHidden/>
    <w:rsid w:val="00985D2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2">
    <w:name w:val="xl152"/>
    <w:basedOn w:val="a0"/>
    <w:uiPriority w:val="99"/>
    <w:semiHidden/>
    <w:rsid w:val="00985D24"/>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3">
    <w:name w:val="xl153"/>
    <w:basedOn w:val="a0"/>
    <w:uiPriority w:val="99"/>
    <w:semiHidden/>
    <w:rsid w:val="00985D24"/>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0"/>
    <w:uiPriority w:val="99"/>
    <w:semiHidden/>
    <w:rsid w:val="00985D2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uiPriority w:val="99"/>
    <w:semiHidden/>
    <w:rsid w:val="00985D2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0"/>
    <w:uiPriority w:val="99"/>
    <w:semiHidden/>
    <w:rsid w:val="00985D24"/>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0"/>
    <w:uiPriority w:val="99"/>
    <w:semiHidden/>
    <w:rsid w:val="00985D24"/>
    <w:pPr>
      <w:pBdr>
        <w:top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0"/>
    <w:uiPriority w:val="99"/>
    <w:semiHidden/>
    <w:rsid w:val="00985D24"/>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uiPriority w:val="99"/>
    <w:semiHidden/>
    <w:rsid w:val="00985D24"/>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2">
    <w:name w:val="xl162"/>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0"/>
    <w:uiPriority w:val="99"/>
    <w:semiHidden/>
    <w:rsid w:val="00985D24"/>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uiPriority w:val="99"/>
    <w:semiHidden/>
    <w:rsid w:val="00985D2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65">
    <w:name w:val="xl165"/>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0"/>
    <w:uiPriority w:val="99"/>
    <w:semiHidden/>
    <w:rsid w:val="00985D2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uiPriority w:val="99"/>
    <w:semiHidden/>
    <w:rsid w:val="00985D24"/>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semiHidden/>
    <w:rsid w:val="00985D24"/>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0">
    <w:name w:val="xl170"/>
    <w:basedOn w:val="a0"/>
    <w:uiPriority w:val="99"/>
    <w:semiHidden/>
    <w:rsid w:val="00985D2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uiPriority w:val="99"/>
    <w:semiHidden/>
    <w:rsid w:val="00985D2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uiPriority w:val="99"/>
    <w:semiHidden/>
    <w:rsid w:val="00985D2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0"/>
    <w:uiPriority w:val="99"/>
    <w:semiHidden/>
    <w:rsid w:val="00985D24"/>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0"/>
    <w:uiPriority w:val="99"/>
    <w:semiHidden/>
    <w:rsid w:val="00985D24"/>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0"/>
    <w:uiPriority w:val="99"/>
    <w:semiHidden/>
    <w:rsid w:val="00985D2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0"/>
    <w:uiPriority w:val="99"/>
    <w:semiHidden/>
    <w:rsid w:val="00985D2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7">
    <w:name w:val="xl177"/>
    <w:basedOn w:val="a0"/>
    <w:uiPriority w:val="99"/>
    <w:semiHidden/>
    <w:rsid w:val="00985D2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000000"/>
      <w:sz w:val="24"/>
      <w:szCs w:val="24"/>
      <w:lang w:eastAsia="ru-RU"/>
    </w:rPr>
  </w:style>
  <w:style w:type="paragraph" w:customStyle="1" w:styleId="CharChar">
    <w:name w:val="Char Char Знак Знак Знак"/>
    <w:basedOn w:val="a0"/>
    <w:uiPriority w:val="99"/>
    <w:semiHidden/>
    <w:rsid w:val="00985D24"/>
    <w:pPr>
      <w:autoSpaceDE w:val="0"/>
      <w:autoSpaceDN w:val="0"/>
      <w:spacing w:after="160" w:line="240" w:lineRule="exact"/>
    </w:pPr>
    <w:rPr>
      <w:rFonts w:ascii="Arial" w:eastAsia="Times New Roman" w:hAnsi="Arial" w:cs="Arial"/>
      <w:b/>
      <w:bCs/>
      <w:sz w:val="20"/>
      <w:szCs w:val="20"/>
      <w:lang w:val="en-US"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page number"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First Indent" w:uiPriority="0"/>
    <w:lsdException w:name="Body Text First Indent 2" w:uiPriority="0"/>
    <w:lsdException w:name="Body Text 2" w:uiPriority="0"/>
    <w:lsdException w:name="Strong" w:semiHidden="0" w:uiPriority="22" w:unhideWhenUsed="0" w:qFormat="1"/>
    <w:lsdException w:name="Emphasis" w:semiHidden="0" w:uiPriority="20" w:unhideWhenUsed="0" w:qFormat="1"/>
    <w:lsdException w:name="Document Map"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qFormat/>
    <w:rsid w:val="00985D24"/>
    <w:pPr>
      <w:keepNext/>
      <w:spacing w:after="0" w:line="240" w:lineRule="auto"/>
      <w:ind w:hanging="360"/>
      <w:jc w:val="both"/>
      <w:outlineLvl w:val="0"/>
    </w:pPr>
    <w:rPr>
      <w:rFonts w:ascii="Times New Roman" w:eastAsia="Times New Roman" w:hAnsi="Times New Roman" w:cs="Times New Roman"/>
      <w:b/>
      <w:caps/>
      <w:sz w:val="24"/>
      <w:szCs w:val="20"/>
      <w:lang w:eastAsia="ru-RU"/>
    </w:rPr>
  </w:style>
  <w:style w:type="paragraph" w:styleId="2">
    <w:name w:val="heading 2"/>
    <w:basedOn w:val="a0"/>
    <w:next w:val="a0"/>
    <w:link w:val="20"/>
    <w:uiPriority w:val="9"/>
    <w:unhideWhenUsed/>
    <w:qFormat/>
    <w:rsid w:val="00985D24"/>
    <w:pPr>
      <w:keepNext/>
      <w:keepLines/>
      <w:spacing w:before="200" w:after="0"/>
      <w:outlineLvl w:val="1"/>
    </w:pPr>
    <w:rPr>
      <w:rFonts w:ascii="Cambria" w:eastAsia="Times New Roman" w:hAnsi="Cambria" w:cs="Times New Roman"/>
      <w:b/>
      <w:bCs/>
      <w:color w:val="4F81BD"/>
      <w:sz w:val="26"/>
      <w:szCs w:val="26"/>
    </w:rPr>
  </w:style>
  <w:style w:type="paragraph" w:styleId="3">
    <w:name w:val="heading 3"/>
    <w:basedOn w:val="a0"/>
    <w:next w:val="a0"/>
    <w:link w:val="30"/>
    <w:uiPriority w:val="9"/>
    <w:unhideWhenUsed/>
    <w:qFormat/>
    <w:rsid w:val="00985D24"/>
    <w:pPr>
      <w:keepNext/>
      <w:keepLines/>
      <w:spacing w:before="200" w:after="0"/>
      <w:outlineLvl w:val="2"/>
    </w:pPr>
    <w:rPr>
      <w:rFonts w:ascii="Cambria" w:eastAsia="Times New Roman" w:hAnsi="Cambria" w:cs="Times New Roman"/>
      <w:b/>
      <w:bCs/>
      <w:color w:val="4F81BD"/>
    </w:rPr>
  </w:style>
  <w:style w:type="paragraph" w:styleId="4">
    <w:name w:val="heading 4"/>
    <w:basedOn w:val="a0"/>
    <w:next w:val="a0"/>
    <w:link w:val="40"/>
    <w:semiHidden/>
    <w:unhideWhenUsed/>
    <w:qFormat/>
    <w:rsid w:val="00985D24"/>
    <w:pPr>
      <w:keepNext/>
      <w:keepLines/>
      <w:spacing w:before="200" w:after="0"/>
      <w:outlineLvl w:val="3"/>
    </w:pPr>
    <w:rPr>
      <w:rFonts w:ascii="Cambria" w:eastAsia="Times New Roman" w:hAnsi="Cambria" w:cs="Times New Roman"/>
      <w:b/>
      <w:bCs/>
      <w:i/>
      <w:iCs/>
      <w:color w:val="4F81BD"/>
    </w:rPr>
  </w:style>
  <w:style w:type="paragraph" w:styleId="5">
    <w:name w:val="heading 5"/>
    <w:basedOn w:val="a0"/>
    <w:next w:val="a0"/>
    <w:link w:val="50"/>
    <w:uiPriority w:val="9"/>
    <w:unhideWhenUsed/>
    <w:qFormat/>
    <w:rsid w:val="00985D24"/>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0"/>
    <w:next w:val="a0"/>
    <w:link w:val="60"/>
    <w:qFormat/>
    <w:rsid w:val="00985D24"/>
    <w:pPr>
      <w:keepNext/>
      <w:spacing w:after="0" w:line="240" w:lineRule="auto"/>
      <w:ind w:firstLine="708"/>
      <w:jc w:val="center"/>
      <w:outlineLvl w:val="5"/>
    </w:pPr>
    <w:rPr>
      <w:rFonts w:ascii="Times New Roman" w:eastAsia="Times New Roman" w:hAnsi="Times New Roman" w:cs="Times New Roman"/>
      <w:b/>
      <w:sz w:val="28"/>
      <w:szCs w:val="20"/>
      <w:lang w:eastAsia="ru-RU"/>
    </w:rPr>
  </w:style>
  <w:style w:type="paragraph" w:styleId="8">
    <w:name w:val="heading 8"/>
    <w:basedOn w:val="a0"/>
    <w:next w:val="a0"/>
    <w:link w:val="80"/>
    <w:qFormat/>
    <w:rsid w:val="00985D24"/>
    <w:pPr>
      <w:spacing w:before="240" w:after="60" w:line="240" w:lineRule="auto"/>
      <w:outlineLvl w:val="7"/>
    </w:pPr>
    <w:rPr>
      <w:rFonts w:ascii="Times New Roman" w:eastAsia="Times New Roman" w:hAnsi="Times New Roman" w:cs="Times New Roman"/>
      <w:i/>
      <w:iCs/>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85D24"/>
    <w:rPr>
      <w:rFonts w:ascii="Times New Roman" w:eastAsia="Times New Roman" w:hAnsi="Times New Roman" w:cs="Times New Roman"/>
      <w:b/>
      <w:caps/>
      <w:sz w:val="24"/>
      <w:szCs w:val="20"/>
      <w:lang w:eastAsia="ru-RU"/>
    </w:rPr>
  </w:style>
  <w:style w:type="character" w:customStyle="1" w:styleId="20">
    <w:name w:val="Заголовок 2 Знак"/>
    <w:basedOn w:val="a1"/>
    <w:link w:val="2"/>
    <w:uiPriority w:val="9"/>
    <w:rsid w:val="00985D24"/>
    <w:rPr>
      <w:rFonts w:ascii="Cambria" w:eastAsia="Times New Roman" w:hAnsi="Cambria" w:cs="Times New Roman"/>
      <w:b/>
      <w:bCs/>
      <w:color w:val="4F81BD"/>
      <w:sz w:val="26"/>
      <w:szCs w:val="26"/>
    </w:rPr>
  </w:style>
  <w:style w:type="character" w:customStyle="1" w:styleId="30">
    <w:name w:val="Заголовок 3 Знак"/>
    <w:basedOn w:val="a1"/>
    <w:link w:val="3"/>
    <w:uiPriority w:val="9"/>
    <w:rsid w:val="00985D24"/>
    <w:rPr>
      <w:rFonts w:ascii="Cambria" w:eastAsia="Times New Roman" w:hAnsi="Cambria" w:cs="Times New Roman"/>
      <w:b/>
      <w:bCs/>
      <w:color w:val="4F81BD"/>
    </w:rPr>
  </w:style>
  <w:style w:type="character" w:customStyle="1" w:styleId="40">
    <w:name w:val="Заголовок 4 Знак"/>
    <w:basedOn w:val="a1"/>
    <w:link w:val="4"/>
    <w:semiHidden/>
    <w:rsid w:val="00985D24"/>
    <w:rPr>
      <w:rFonts w:ascii="Cambria" w:eastAsia="Times New Roman" w:hAnsi="Cambria" w:cs="Times New Roman"/>
      <w:b/>
      <w:bCs/>
      <w:i/>
      <w:iCs/>
      <w:color w:val="4F81BD"/>
    </w:rPr>
  </w:style>
  <w:style w:type="character" w:customStyle="1" w:styleId="50">
    <w:name w:val="Заголовок 5 Знак"/>
    <w:basedOn w:val="a1"/>
    <w:link w:val="5"/>
    <w:uiPriority w:val="9"/>
    <w:rsid w:val="00985D24"/>
    <w:rPr>
      <w:rFonts w:asciiTheme="majorHAnsi" w:eastAsiaTheme="majorEastAsia" w:hAnsiTheme="majorHAnsi" w:cstheme="majorBidi"/>
      <w:color w:val="243F60" w:themeColor="accent1" w:themeShade="7F"/>
    </w:rPr>
  </w:style>
  <w:style w:type="character" w:customStyle="1" w:styleId="60">
    <w:name w:val="Заголовок 6 Знак"/>
    <w:basedOn w:val="a1"/>
    <w:link w:val="6"/>
    <w:rsid w:val="00985D24"/>
    <w:rPr>
      <w:rFonts w:ascii="Times New Roman" w:eastAsia="Times New Roman" w:hAnsi="Times New Roman" w:cs="Times New Roman"/>
      <w:b/>
      <w:sz w:val="28"/>
      <w:szCs w:val="20"/>
      <w:lang w:eastAsia="ru-RU"/>
    </w:rPr>
  </w:style>
  <w:style w:type="character" w:customStyle="1" w:styleId="80">
    <w:name w:val="Заголовок 8 Знак"/>
    <w:basedOn w:val="a1"/>
    <w:link w:val="8"/>
    <w:rsid w:val="00985D24"/>
    <w:rPr>
      <w:rFonts w:ascii="Times New Roman" w:eastAsia="Times New Roman" w:hAnsi="Times New Roman" w:cs="Times New Roman"/>
      <w:i/>
      <w:iCs/>
      <w:sz w:val="24"/>
      <w:szCs w:val="24"/>
      <w:lang w:eastAsia="ru-RU"/>
    </w:rPr>
  </w:style>
  <w:style w:type="paragraph" w:customStyle="1" w:styleId="21">
    <w:name w:val="Заголовок 21"/>
    <w:basedOn w:val="a0"/>
    <w:next w:val="a0"/>
    <w:uiPriority w:val="9"/>
    <w:semiHidden/>
    <w:unhideWhenUsed/>
    <w:qFormat/>
    <w:rsid w:val="00985D24"/>
    <w:pPr>
      <w:keepNext/>
      <w:keepLines/>
      <w:spacing w:before="200" w:after="0"/>
      <w:outlineLvl w:val="1"/>
    </w:pPr>
    <w:rPr>
      <w:rFonts w:ascii="Cambria" w:eastAsia="Times New Roman" w:hAnsi="Cambria" w:cs="Times New Roman"/>
      <w:b/>
      <w:bCs/>
      <w:color w:val="4F81BD"/>
      <w:sz w:val="26"/>
      <w:szCs w:val="26"/>
      <w:lang w:eastAsia="ru-RU"/>
    </w:rPr>
  </w:style>
  <w:style w:type="paragraph" w:customStyle="1" w:styleId="31">
    <w:name w:val="Заголовок 31"/>
    <w:basedOn w:val="a0"/>
    <w:next w:val="a0"/>
    <w:uiPriority w:val="9"/>
    <w:semiHidden/>
    <w:unhideWhenUsed/>
    <w:qFormat/>
    <w:rsid w:val="00985D24"/>
    <w:pPr>
      <w:keepNext/>
      <w:keepLines/>
      <w:spacing w:before="200" w:after="0"/>
      <w:outlineLvl w:val="2"/>
    </w:pPr>
    <w:rPr>
      <w:rFonts w:ascii="Cambria" w:eastAsia="Times New Roman" w:hAnsi="Cambria" w:cs="Times New Roman"/>
      <w:b/>
      <w:bCs/>
      <w:color w:val="4F81BD"/>
      <w:lang w:eastAsia="ru-RU"/>
    </w:rPr>
  </w:style>
  <w:style w:type="numbering" w:customStyle="1" w:styleId="11">
    <w:name w:val="Нет списка1"/>
    <w:next w:val="a3"/>
    <w:uiPriority w:val="99"/>
    <w:semiHidden/>
    <w:unhideWhenUsed/>
    <w:rsid w:val="00985D24"/>
  </w:style>
  <w:style w:type="paragraph" w:styleId="32">
    <w:name w:val="Body Text 3"/>
    <w:basedOn w:val="a0"/>
    <w:link w:val="33"/>
    <w:uiPriority w:val="99"/>
    <w:rsid w:val="00985D24"/>
    <w:pPr>
      <w:spacing w:after="0" w:line="320" w:lineRule="exact"/>
      <w:jc w:val="center"/>
    </w:pPr>
    <w:rPr>
      <w:rFonts w:ascii="Times New Roman" w:eastAsia="Times New Roman" w:hAnsi="Times New Roman" w:cs="Times New Roman"/>
      <w:b/>
      <w:spacing w:val="34"/>
      <w:sz w:val="28"/>
      <w:szCs w:val="20"/>
      <w:lang w:eastAsia="ru-RU"/>
    </w:rPr>
  </w:style>
  <w:style w:type="character" w:customStyle="1" w:styleId="33">
    <w:name w:val="Основной текст 3 Знак"/>
    <w:basedOn w:val="a1"/>
    <w:link w:val="32"/>
    <w:uiPriority w:val="99"/>
    <w:rsid w:val="00985D24"/>
    <w:rPr>
      <w:rFonts w:ascii="Times New Roman" w:eastAsia="Times New Roman" w:hAnsi="Times New Roman" w:cs="Times New Roman"/>
      <w:b/>
      <w:spacing w:val="34"/>
      <w:sz w:val="28"/>
      <w:szCs w:val="20"/>
      <w:lang w:eastAsia="ru-RU"/>
    </w:rPr>
  </w:style>
  <w:style w:type="paragraph" w:customStyle="1" w:styleId="ConsPlusNonformat">
    <w:name w:val="ConsPlusNonformat"/>
    <w:uiPriority w:val="99"/>
    <w:rsid w:val="00985D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4">
    <w:name w:val="Table Grid"/>
    <w:basedOn w:val="a2"/>
    <w:rsid w:val="00985D2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Emphasis"/>
    <w:basedOn w:val="a1"/>
    <w:uiPriority w:val="20"/>
    <w:qFormat/>
    <w:rsid w:val="00985D24"/>
    <w:rPr>
      <w:i/>
      <w:iCs/>
    </w:rPr>
  </w:style>
  <w:style w:type="character" w:styleId="a6">
    <w:name w:val="Strong"/>
    <w:basedOn w:val="a1"/>
    <w:uiPriority w:val="22"/>
    <w:qFormat/>
    <w:rsid w:val="00985D24"/>
    <w:rPr>
      <w:b/>
      <w:bCs/>
    </w:rPr>
  </w:style>
  <w:style w:type="paragraph" w:styleId="a7">
    <w:name w:val="Normal (Web)"/>
    <w:basedOn w:val="a0"/>
    <w:uiPriority w:val="99"/>
    <w:unhideWhenUsed/>
    <w:rsid w:val="00985D24"/>
    <w:pPr>
      <w:spacing w:after="0" w:line="240" w:lineRule="auto"/>
    </w:pPr>
    <w:rPr>
      <w:rFonts w:ascii="Verdana" w:eastAsia="Times New Roman" w:hAnsi="Verdana" w:cs="Times New Roman"/>
      <w:sz w:val="20"/>
      <w:szCs w:val="20"/>
      <w:lang w:eastAsia="ru-RU"/>
    </w:rPr>
  </w:style>
  <w:style w:type="character" w:styleId="a8">
    <w:name w:val="Hyperlink"/>
    <w:basedOn w:val="a1"/>
    <w:uiPriority w:val="99"/>
    <w:unhideWhenUsed/>
    <w:rsid w:val="00985D24"/>
    <w:rPr>
      <w:strike w:val="0"/>
      <w:dstrike w:val="0"/>
      <w:color w:val="304493"/>
      <w:u w:val="none"/>
      <w:effect w:val="none"/>
    </w:rPr>
  </w:style>
  <w:style w:type="paragraph" w:styleId="a9">
    <w:name w:val="Title"/>
    <w:basedOn w:val="a0"/>
    <w:link w:val="aa"/>
    <w:uiPriority w:val="99"/>
    <w:qFormat/>
    <w:rsid w:val="00985D24"/>
    <w:pPr>
      <w:spacing w:after="0" w:line="240" w:lineRule="auto"/>
      <w:jc w:val="center"/>
    </w:pPr>
    <w:rPr>
      <w:rFonts w:ascii="Times New Roman" w:eastAsia="Times New Roman" w:hAnsi="Times New Roman" w:cs="Times New Roman"/>
      <w:caps/>
      <w:sz w:val="24"/>
      <w:szCs w:val="20"/>
      <w:lang w:eastAsia="ru-RU"/>
    </w:rPr>
  </w:style>
  <w:style w:type="character" w:customStyle="1" w:styleId="aa">
    <w:name w:val="Название Знак"/>
    <w:basedOn w:val="a1"/>
    <w:link w:val="a9"/>
    <w:uiPriority w:val="99"/>
    <w:rsid w:val="00985D24"/>
    <w:rPr>
      <w:rFonts w:ascii="Times New Roman" w:eastAsia="Times New Roman" w:hAnsi="Times New Roman" w:cs="Times New Roman"/>
      <w:caps/>
      <w:sz w:val="24"/>
      <w:szCs w:val="20"/>
      <w:lang w:eastAsia="ru-RU"/>
    </w:rPr>
  </w:style>
  <w:style w:type="paragraph" w:styleId="ab">
    <w:name w:val="Subtitle"/>
    <w:basedOn w:val="a0"/>
    <w:link w:val="ac"/>
    <w:uiPriority w:val="99"/>
    <w:qFormat/>
    <w:rsid w:val="00985D24"/>
    <w:pPr>
      <w:spacing w:after="0" w:line="240" w:lineRule="auto"/>
      <w:ind w:right="425" w:firstLine="284"/>
      <w:jc w:val="center"/>
    </w:pPr>
    <w:rPr>
      <w:rFonts w:ascii="Times New Roman" w:eastAsia="Times New Roman" w:hAnsi="Times New Roman" w:cs="Times New Roman"/>
      <w:sz w:val="36"/>
      <w:szCs w:val="20"/>
      <w:lang w:eastAsia="ru-RU"/>
    </w:rPr>
  </w:style>
  <w:style w:type="character" w:customStyle="1" w:styleId="ac">
    <w:name w:val="Подзаголовок Знак"/>
    <w:basedOn w:val="a1"/>
    <w:link w:val="ab"/>
    <w:uiPriority w:val="99"/>
    <w:rsid w:val="00985D24"/>
    <w:rPr>
      <w:rFonts w:ascii="Times New Roman" w:eastAsia="Times New Roman" w:hAnsi="Times New Roman" w:cs="Times New Roman"/>
      <w:sz w:val="36"/>
      <w:szCs w:val="20"/>
      <w:lang w:eastAsia="ru-RU"/>
    </w:rPr>
  </w:style>
  <w:style w:type="paragraph" w:styleId="a">
    <w:name w:val="List Bullet"/>
    <w:basedOn w:val="a0"/>
    <w:uiPriority w:val="99"/>
    <w:unhideWhenUsed/>
    <w:rsid w:val="00985D24"/>
    <w:pPr>
      <w:numPr>
        <w:numId w:val="1"/>
      </w:numPr>
      <w:contextualSpacing/>
    </w:pPr>
    <w:rPr>
      <w:rFonts w:eastAsia="Times New Roman"/>
      <w:lang w:eastAsia="ru-RU"/>
    </w:rPr>
  </w:style>
  <w:style w:type="paragraph" w:customStyle="1" w:styleId="ConsPlusNormal">
    <w:name w:val="ConsPlusNormal"/>
    <w:uiPriority w:val="99"/>
    <w:rsid w:val="00985D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2">
    <w:name w:val="Без интервала1"/>
    <w:uiPriority w:val="99"/>
    <w:qFormat/>
    <w:rsid w:val="00985D24"/>
    <w:pPr>
      <w:spacing w:after="0" w:line="240" w:lineRule="auto"/>
    </w:pPr>
    <w:rPr>
      <w:rFonts w:ascii="Calibri" w:eastAsia="Times New Roman" w:hAnsi="Calibri" w:cs="Times New Roman"/>
      <w:lang w:eastAsia="ru-RU"/>
    </w:rPr>
  </w:style>
  <w:style w:type="paragraph" w:customStyle="1" w:styleId="22">
    <w:name w:val="Без интервала2"/>
    <w:uiPriority w:val="99"/>
    <w:qFormat/>
    <w:rsid w:val="00985D24"/>
    <w:pPr>
      <w:spacing w:after="0" w:line="240" w:lineRule="auto"/>
    </w:pPr>
    <w:rPr>
      <w:rFonts w:ascii="Calibri" w:eastAsia="Times New Roman" w:hAnsi="Calibri" w:cs="Times New Roman"/>
      <w:lang w:eastAsia="ru-RU"/>
    </w:rPr>
  </w:style>
  <w:style w:type="paragraph" w:styleId="ad">
    <w:name w:val="List Paragraph"/>
    <w:basedOn w:val="a0"/>
    <w:uiPriority w:val="34"/>
    <w:qFormat/>
    <w:rsid w:val="00985D24"/>
    <w:pPr>
      <w:ind w:left="720"/>
      <w:contextualSpacing/>
    </w:pPr>
    <w:rPr>
      <w:rFonts w:eastAsia="Times New Roman"/>
      <w:lang w:eastAsia="ru-RU"/>
    </w:rPr>
  </w:style>
  <w:style w:type="paragraph" w:styleId="ae">
    <w:name w:val="Balloon Text"/>
    <w:basedOn w:val="a0"/>
    <w:link w:val="af"/>
    <w:uiPriority w:val="99"/>
    <w:semiHidden/>
    <w:unhideWhenUsed/>
    <w:rsid w:val="00985D24"/>
    <w:pPr>
      <w:spacing w:after="0" w:line="240" w:lineRule="auto"/>
    </w:pPr>
    <w:rPr>
      <w:rFonts w:ascii="Tahoma" w:eastAsia="Times New Roman" w:hAnsi="Tahoma" w:cs="Tahoma"/>
      <w:sz w:val="16"/>
      <w:szCs w:val="16"/>
      <w:lang w:eastAsia="ru-RU"/>
    </w:rPr>
  </w:style>
  <w:style w:type="character" w:customStyle="1" w:styleId="af">
    <w:name w:val="Текст выноски Знак"/>
    <w:basedOn w:val="a1"/>
    <w:link w:val="ae"/>
    <w:uiPriority w:val="99"/>
    <w:semiHidden/>
    <w:rsid w:val="00985D24"/>
    <w:rPr>
      <w:rFonts w:ascii="Tahoma" w:eastAsia="Times New Roman" w:hAnsi="Tahoma" w:cs="Tahoma"/>
      <w:sz w:val="16"/>
      <w:szCs w:val="16"/>
      <w:lang w:eastAsia="ru-RU"/>
    </w:rPr>
  </w:style>
  <w:style w:type="paragraph" w:styleId="23">
    <w:name w:val="Body Text Indent 2"/>
    <w:basedOn w:val="a0"/>
    <w:link w:val="24"/>
    <w:uiPriority w:val="99"/>
    <w:unhideWhenUsed/>
    <w:rsid w:val="00985D24"/>
    <w:pPr>
      <w:spacing w:after="120" w:line="480" w:lineRule="auto"/>
      <w:ind w:left="283"/>
    </w:pPr>
    <w:rPr>
      <w:rFonts w:eastAsia="Times New Roman"/>
      <w:lang w:eastAsia="ru-RU"/>
    </w:rPr>
  </w:style>
  <w:style w:type="character" w:customStyle="1" w:styleId="24">
    <w:name w:val="Основной текст с отступом 2 Знак"/>
    <w:basedOn w:val="a1"/>
    <w:link w:val="23"/>
    <w:uiPriority w:val="99"/>
    <w:rsid w:val="00985D24"/>
    <w:rPr>
      <w:rFonts w:eastAsia="Times New Roman"/>
      <w:lang w:eastAsia="ru-RU"/>
    </w:rPr>
  </w:style>
  <w:style w:type="paragraph" w:styleId="af0">
    <w:name w:val="header"/>
    <w:basedOn w:val="a0"/>
    <w:link w:val="af1"/>
    <w:uiPriority w:val="99"/>
    <w:unhideWhenUsed/>
    <w:rsid w:val="00985D24"/>
    <w:pPr>
      <w:tabs>
        <w:tab w:val="center" w:pos="4677"/>
        <w:tab w:val="right" w:pos="9355"/>
      </w:tabs>
      <w:spacing w:after="0" w:line="240" w:lineRule="auto"/>
    </w:pPr>
    <w:rPr>
      <w:rFonts w:eastAsia="Times New Roman"/>
      <w:lang w:eastAsia="ru-RU"/>
    </w:rPr>
  </w:style>
  <w:style w:type="character" w:customStyle="1" w:styleId="af1">
    <w:name w:val="Верхний колонтитул Знак"/>
    <w:basedOn w:val="a1"/>
    <w:link w:val="af0"/>
    <w:uiPriority w:val="99"/>
    <w:rsid w:val="00985D24"/>
    <w:rPr>
      <w:rFonts w:eastAsia="Times New Roman"/>
      <w:lang w:eastAsia="ru-RU"/>
    </w:rPr>
  </w:style>
  <w:style w:type="paragraph" w:styleId="af2">
    <w:name w:val="footer"/>
    <w:basedOn w:val="a0"/>
    <w:link w:val="af3"/>
    <w:uiPriority w:val="99"/>
    <w:unhideWhenUsed/>
    <w:rsid w:val="00985D24"/>
    <w:pPr>
      <w:tabs>
        <w:tab w:val="center" w:pos="4677"/>
        <w:tab w:val="right" w:pos="9355"/>
      </w:tabs>
      <w:spacing w:after="0" w:line="240" w:lineRule="auto"/>
    </w:pPr>
    <w:rPr>
      <w:rFonts w:eastAsia="Times New Roman"/>
      <w:lang w:eastAsia="ru-RU"/>
    </w:rPr>
  </w:style>
  <w:style w:type="character" w:customStyle="1" w:styleId="af3">
    <w:name w:val="Нижний колонтитул Знак"/>
    <w:basedOn w:val="a1"/>
    <w:link w:val="af2"/>
    <w:uiPriority w:val="99"/>
    <w:rsid w:val="00985D24"/>
    <w:rPr>
      <w:rFonts w:eastAsia="Times New Roman"/>
      <w:lang w:eastAsia="ru-RU"/>
    </w:rPr>
  </w:style>
  <w:style w:type="character" w:customStyle="1" w:styleId="210">
    <w:name w:val="Заголовок 2 Знак1"/>
    <w:basedOn w:val="a1"/>
    <w:uiPriority w:val="9"/>
    <w:semiHidden/>
    <w:rsid w:val="00985D24"/>
    <w:rPr>
      <w:rFonts w:asciiTheme="majorHAnsi" w:eastAsiaTheme="majorEastAsia" w:hAnsiTheme="majorHAnsi" w:cstheme="majorBidi"/>
      <w:b/>
      <w:bCs/>
      <w:color w:val="4F81BD" w:themeColor="accent1"/>
      <w:sz w:val="26"/>
      <w:szCs w:val="26"/>
    </w:rPr>
  </w:style>
  <w:style w:type="character" w:customStyle="1" w:styleId="310">
    <w:name w:val="Заголовок 3 Знак1"/>
    <w:basedOn w:val="a1"/>
    <w:uiPriority w:val="9"/>
    <w:semiHidden/>
    <w:rsid w:val="00985D24"/>
    <w:rPr>
      <w:rFonts w:asciiTheme="majorHAnsi" w:eastAsiaTheme="majorEastAsia" w:hAnsiTheme="majorHAnsi" w:cstheme="majorBidi"/>
      <w:b/>
      <w:bCs/>
      <w:color w:val="4F81BD" w:themeColor="accent1"/>
    </w:rPr>
  </w:style>
  <w:style w:type="paragraph" w:styleId="34">
    <w:name w:val="Body Text Indent 3"/>
    <w:basedOn w:val="a0"/>
    <w:link w:val="35"/>
    <w:uiPriority w:val="99"/>
    <w:unhideWhenUsed/>
    <w:rsid w:val="00985D24"/>
    <w:pPr>
      <w:spacing w:after="120"/>
      <w:ind w:left="283"/>
    </w:pPr>
    <w:rPr>
      <w:sz w:val="16"/>
      <w:szCs w:val="16"/>
    </w:rPr>
  </w:style>
  <w:style w:type="character" w:customStyle="1" w:styleId="35">
    <w:name w:val="Основной текст с отступом 3 Знак"/>
    <w:basedOn w:val="a1"/>
    <w:link w:val="34"/>
    <w:uiPriority w:val="99"/>
    <w:rsid w:val="00985D24"/>
    <w:rPr>
      <w:sz w:val="16"/>
      <w:szCs w:val="16"/>
    </w:rPr>
  </w:style>
  <w:style w:type="paragraph" w:customStyle="1" w:styleId="41">
    <w:name w:val="Заголовок 41"/>
    <w:basedOn w:val="a0"/>
    <w:next w:val="a0"/>
    <w:unhideWhenUsed/>
    <w:qFormat/>
    <w:rsid w:val="00985D24"/>
    <w:pPr>
      <w:keepNext/>
      <w:keepLines/>
      <w:spacing w:before="200" w:after="0"/>
      <w:outlineLvl w:val="3"/>
    </w:pPr>
    <w:rPr>
      <w:rFonts w:ascii="Cambria" w:eastAsia="Times New Roman" w:hAnsi="Cambria" w:cs="Times New Roman"/>
      <w:b/>
      <w:bCs/>
      <w:i/>
      <w:iCs/>
      <w:color w:val="4F81BD"/>
      <w:lang w:eastAsia="ru-RU"/>
    </w:rPr>
  </w:style>
  <w:style w:type="numbering" w:customStyle="1" w:styleId="25">
    <w:name w:val="Нет списка2"/>
    <w:next w:val="a3"/>
    <w:uiPriority w:val="99"/>
    <w:semiHidden/>
    <w:unhideWhenUsed/>
    <w:rsid w:val="00985D24"/>
  </w:style>
  <w:style w:type="paragraph" w:styleId="af4">
    <w:name w:val="Body Text"/>
    <w:basedOn w:val="a0"/>
    <w:link w:val="af5"/>
    <w:unhideWhenUsed/>
    <w:rsid w:val="00985D24"/>
    <w:pPr>
      <w:spacing w:after="120"/>
    </w:pPr>
    <w:rPr>
      <w:rFonts w:eastAsia="Times New Roman"/>
      <w:lang w:eastAsia="ru-RU"/>
    </w:rPr>
  </w:style>
  <w:style w:type="character" w:customStyle="1" w:styleId="af5">
    <w:name w:val="Основной текст Знак"/>
    <w:basedOn w:val="a1"/>
    <w:link w:val="af4"/>
    <w:rsid w:val="00985D24"/>
    <w:rPr>
      <w:rFonts w:eastAsia="Times New Roman"/>
      <w:lang w:eastAsia="ru-RU"/>
    </w:rPr>
  </w:style>
  <w:style w:type="paragraph" w:customStyle="1" w:styleId="ConsPlusTitle">
    <w:name w:val="ConsPlusTitle"/>
    <w:rsid w:val="00985D24"/>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styleId="af6">
    <w:name w:val="footnote text"/>
    <w:basedOn w:val="a0"/>
    <w:link w:val="af7"/>
    <w:semiHidden/>
    <w:rsid w:val="00985D24"/>
    <w:pPr>
      <w:spacing w:after="0" w:line="240" w:lineRule="auto"/>
    </w:pPr>
    <w:rPr>
      <w:rFonts w:ascii="Times New Roman" w:eastAsia="Times New Roman" w:hAnsi="Times New Roman" w:cs="Times New Roman"/>
      <w:sz w:val="20"/>
      <w:szCs w:val="20"/>
      <w:lang w:eastAsia="ru-RU"/>
    </w:rPr>
  </w:style>
  <w:style w:type="character" w:customStyle="1" w:styleId="af7">
    <w:name w:val="Текст сноски Знак"/>
    <w:basedOn w:val="a1"/>
    <w:link w:val="af6"/>
    <w:semiHidden/>
    <w:rsid w:val="00985D24"/>
    <w:rPr>
      <w:rFonts w:ascii="Times New Roman" w:eastAsia="Times New Roman" w:hAnsi="Times New Roman" w:cs="Times New Roman"/>
      <w:sz w:val="20"/>
      <w:szCs w:val="20"/>
      <w:lang w:eastAsia="ru-RU"/>
    </w:rPr>
  </w:style>
  <w:style w:type="character" w:styleId="af8">
    <w:name w:val="footnote reference"/>
    <w:basedOn w:val="a1"/>
    <w:semiHidden/>
    <w:rsid w:val="00985D24"/>
    <w:rPr>
      <w:vertAlign w:val="superscript"/>
    </w:rPr>
  </w:style>
  <w:style w:type="table" w:customStyle="1" w:styleId="13">
    <w:name w:val="Сетка таблицы1"/>
    <w:basedOn w:val="a2"/>
    <w:next w:val="a4"/>
    <w:rsid w:val="00985D24"/>
    <w:pPr>
      <w:spacing w:after="0" w:line="240" w:lineRule="auto"/>
    </w:pPr>
    <w:rPr>
      <w:rFonts w:eastAsia="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9">
    <w:name w:val="Body Text Indent"/>
    <w:basedOn w:val="a0"/>
    <w:link w:val="afa"/>
    <w:semiHidden/>
    <w:unhideWhenUsed/>
    <w:rsid w:val="00985D24"/>
    <w:pPr>
      <w:spacing w:after="120"/>
      <w:ind w:left="283"/>
    </w:pPr>
    <w:rPr>
      <w:rFonts w:eastAsia="Times New Roman"/>
      <w:lang w:eastAsia="ru-RU"/>
    </w:rPr>
  </w:style>
  <w:style w:type="character" w:customStyle="1" w:styleId="afa">
    <w:name w:val="Основной текст с отступом Знак"/>
    <w:basedOn w:val="a1"/>
    <w:link w:val="af9"/>
    <w:semiHidden/>
    <w:rsid w:val="00985D24"/>
    <w:rPr>
      <w:rFonts w:eastAsia="Times New Roman"/>
      <w:lang w:eastAsia="ru-RU"/>
    </w:rPr>
  </w:style>
  <w:style w:type="paragraph" w:styleId="26">
    <w:name w:val="Body Text First Indent 2"/>
    <w:basedOn w:val="af9"/>
    <w:link w:val="27"/>
    <w:rsid w:val="00985D24"/>
    <w:pPr>
      <w:spacing w:line="240" w:lineRule="auto"/>
      <w:ind w:firstLine="210"/>
    </w:pPr>
    <w:rPr>
      <w:rFonts w:ascii="Times New Roman" w:hAnsi="Times New Roman" w:cs="Times New Roman"/>
      <w:sz w:val="24"/>
      <w:szCs w:val="24"/>
    </w:rPr>
  </w:style>
  <w:style w:type="character" w:customStyle="1" w:styleId="27">
    <w:name w:val="Красная строка 2 Знак"/>
    <w:basedOn w:val="afa"/>
    <w:link w:val="26"/>
    <w:rsid w:val="00985D24"/>
    <w:rPr>
      <w:rFonts w:ascii="Times New Roman" w:eastAsia="Times New Roman" w:hAnsi="Times New Roman" w:cs="Times New Roman"/>
      <w:sz w:val="24"/>
      <w:szCs w:val="24"/>
      <w:lang w:eastAsia="ru-RU"/>
    </w:rPr>
  </w:style>
  <w:style w:type="paragraph" w:styleId="afb">
    <w:name w:val="caption"/>
    <w:basedOn w:val="a0"/>
    <w:next w:val="a0"/>
    <w:qFormat/>
    <w:rsid w:val="00985D24"/>
    <w:pPr>
      <w:spacing w:after="0" w:line="280" w:lineRule="exact"/>
      <w:jc w:val="center"/>
    </w:pPr>
    <w:rPr>
      <w:rFonts w:ascii="Times New Roman" w:eastAsia="Times New Roman" w:hAnsi="Times New Roman" w:cs="Times New Roman"/>
      <w:sz w:val="26"/>
      <w:szCs w:val="20"/>
      <w:lang w:eastAsia="ru-RU"/>
    </w:rPr>
  </w:style>
  <w:style w:type="character" w:customStyle="1" w:styleId="28">
    <w:name w:val="Основной текст 2 Знак"/>
    <w:basedOn w:val="a1"/>
    <w:link w:val="29"/>
    <w:semiHidden/>
    <w:rsid w:val="00985D24"/>
    <w:rPr>
      <w:rFonts w:ascii="Times New Roman" w:eastAsia="Times New Roman" w:hAnsi="Times New Roman" w:cs="Times New Roman"/>
      <w:sz w:val="20"/>
      <w:szCs w:val="20"/>
    </w:rPr>
  </w:style>
  <w:style w:type="paragraph" w:styleId="29">
    <w:name w:val="Body Text 2"/>
    <w:basedOn w:val="a0"/>
    <w:link w:val="28"/>
    <w:semiHidden/>
    <w:rsid w:val="00985D24"/>
    <w:pPr>
      <w:spacing w:after="0" w:line="240" w:lineRule="auto"/>
      <w:jc w:val="both"/>
    </w:pPr>
    <w:rPr>
      <w:rFonts w:ascii="Times New Roman" w:eastAsia="Times New Roman" w:hAnsi="Times New Roman" w:cs="Times New Roman"/>
      <w:sz w:val="20"/>
      <w:szCs w:val="20"/>
    </w:rPr>
  </w:style>
  <w:style w:type="character" w:customStyle="1" w:styleId="211">
    <w:name w:val="Основной текст 2 Знак1"/>
    <w:basedOn w:val="a1"/>
    <w:uiPriority w:val="99"/>
    <w:semiHidden/>
    <w:rsid w:val="00985D24"/>
  </w:style>
  <w:style w:type="character" w:customStyle="1" w:styleId="afc">
    <w:name w:val="Схема документа Знак"/>
    <w:basedOn w:val="a1"/>
    <w:link w:val="afd"/>
    <w:semiHidden/>
    <w:rsid w:val="00985D24"/>
    <w:rPr>
      <w:rFonts w:ascii="Tahoma" w:eastAsia="Times New Roman" w:hAnsi="Tahoma" w:cs="Tahoma"/>
      <w:sz w:val="20"/>
      <w:szCs w:val="20"/>
      <w:shd w:val="clear" w:color="auto" w:fill="000080"/>
    </w:rPr>
  </w:style>
  <w:style w:type="paragraph" w:styleId="afd">
    <w:name w:val="Document Map"/>
    <w:basedOn w:val="a0"/>
    <w:link w:val="afc"/>
    <w:semiHidden/>
    <w:rsid w:val="00985D24"/>
    <w:pPr>
      <w:shd w:val="clear" w:color="auto" w:fill="000080"/>
      <w:spacing w:after="0" w:line="240" w:lineRule="auto"/>
    </w:pPr>
    <w:rPr>
      <w:rFonts w:ascii="Tahoma" w:eastAsia="Times New Roman" w:hAnsi="Tahoma" w:cs="Tahoma"/>
      <w:sz w:val="20"/>
      <w:szCs w:val="20"/>
    </w:rPr>
  </w:style>
  <w:style w:type="character" w:customStyle="1" w:styleId="14">
    <w:name w:val="Схема документа Знак1"/>
    <w:basedOn w:val="a1"/>
    <w:uiPriority w:val="99"/>
    <w:semiHidden/>
    <w:rsid w:val="00985D24"/>
    <w:rPr>
      <w:rFonts w:ascii="Tahoma" w:hAnsi="Tahoma" w:cs="Tahoma"/>
      <w:sz w:val="16"/>
      <w:szCs w:val="16"/>
    </w:rPr>
  </w:style>
  <w:style w:type="paragraph" w:customStyle="1" w:styleId="afe">
    <w:name w:val="Текст акта"/>
    <w:rsid w:val="00985D24"/>
    <w:pPr>
      <w:widowControl w:val="0"/>
      <w:spacing w:after="0" w:line="240" w:lineRule="auto"/>
      <w:ind w:firstLine="709"/>
      <w:jc w:val="both"/>
    </w:pPr>
    <w:rPr>
      <w:rFonts w:ascii="Times New Roman" w:eastAsia="Times New Roman" w:hAnsi="Times New Roman" w:cs="Times New Roman"/>
      <w:sz w:val="28"/>
      <w:szCs w:val="24"/>
      <w:lang w:eastAsia="ru-RU"/>
    </w:rPr>
  </w:style>
  <w:style w:type="paragraph" w:styleId="aff">
    <w:name w:val="Body Text First Indent"/>
    <w:basedOn w:val="af4"/>
    <w:link w:val="aff0"/>
    <w:rsid w:val="00985D24"/>
    <w:pPr>
      <w:spacing w:line="240" w:lineRule="auto"/>
      <w:ind w:firstLine="210"/>
    </w:pPr>
    <w:rPr>
      <w:rFonts w:ascii="Times New Roman" w:hAnsi="Times New Roman" w:cs="Times New Roman"/>
      <w:sz w:val="28"/>
      <w:szCs w:val="24"/>
    </w:rPr>
  </w:style>
  <w:style w:type="character" w:customStyle="1" w:styleId="aff0">
    <w:name w:val="Красная строка Знак"/>
    <w:basedOn w:val="af5"/>
    <w:link w:val="aff"/>
    <w:rsid w:val="00985D24"/>
    <w:rPr>
      <w:rFonts w:ascii="Times New Roman" w:eastAsia="Times New Roman" w:hAnsi="Times New Roman" w:cs="Times New Roman"/>
      <w:sz w:val="28"/>
      <w:szCs w:val="24"/>
      <w:lang w:eastAsia="ru-RU"/>
    </w:rPr>
  </w:style>
  <w:style w:type="paragraph" w:customStyle="1" w:styleId="212">
    <w:name w:val="Основной текст 21"/>
    <w:basedOn w:val="a0"/>
    <w:rsid w:val="00985D24"/>
    <w:pPr>
      <w:spacing w:after="0" w:line="240" w:lineRule="auto"/>
      <w:ind w:firstLine="720"/>
      <w:jc w:val="both"/>
    </w:pPr>
    <w:rPr>
      <w:rFonts w:ascii="Times New Roman" w:eastAsia="Times New Roman" w:hAnsi="Times New Roman" w:cs="Times New Roman"/>
      <w:sz w:val="24"/>
      <w:szCs w:val="20"/>
      <w:lang w:eastAsia="ru-RU"/>
    </w:rPr>
  </w:style>
  <w:style w:type="paragraph" w:customStyle="1" w:styleId="aff1">
    <w:name w:val="программа"/>
    <w:basedOn w:val="a0"/>
    <w:link w:val="aff2"/>
    <w:rsid w:val="00985D24"/>
    <w:pPr>
      <w:tabs>
        <w:tab w:val="left" w:pos="567"/>
      </w:tabs>
      <w:spacing w:before="60" w:after="0" w:line="240" w:lineRule="auto"/>
      <w:ind w:firstLine="709"/>
      <w:jc w:val="both"/>
    </w:pPr>
    <w:rPr>
      <w:rFonts w:ascii="Times New Roman" w:eastAsia="Times New Roman" w:hAnsi="Times New Roman" w:cs="Times New Roman"/>
      <w:sz w:val="28"/>
      <w:szCs w:val="28"/>
      <w:lang w:eastAsia="ru-RU"/>
    </w:rPr>
  </w:style>
  <w:style w:type="character" w:customStyle="1" w:styleId="aff2">
    <w:name w:val="программа Знак"/>
    <w:basedOn w:val="a1"/>
    <w:link w:val="aff1"/>
    <w:rsid w:val="00985D24"/>
    <w:rPr>
      <w:rFonts w:ascii="Times New Roman" w:eastAsia="Times New Roman" w:hAnsi="Times New Roman" w:cs="Times New Roman"/>
      <w:sz w:val="28"/>
      <w:szCs w:val="28"/>
      <w:lang w:eastAsia="ru-RU"/>
    </w:rPr>
  </w:style>
  <w:style w:type="paragraph" w:customStyle="1" w:styleId="aff3">
    <w:name w:val="Знак"/>
    <w:basedOn w:val="a0"/>
    <w:autoRedefine/>
    <w:rsid w:val="00985D24"/>
    <w:pPr>
      <w:tabs>
        <w:tab w:val="left" w:pos="2160"/>
      </w:tabs>
      <w:spacing w:before="120" w:after="0" w:line="240" w:lineRule="exact"/>
      <w:jc w:val="both"/>
    </w:pPr>
    <w:rPr>
      <w:rFonts w:ascii="Times New Roman" w:eastAsia="Times New Roman" w:hAnsi="Times New Roman" w:cs="Times New Roman"/>
      <w:noProof/>
      <w:sz w:val="24"/>
      <w:szCs w:val="24"/>
      <w:lang w:val="en-US" w:eastAsia="ru-RU"/>
    </w:rPr>
  </w:style>
  <w:style w:type="paragraph" w:customStyle="1" w:styleId="110">
    <w:name w:val="Заголовок 11"/>
    <w:basedOn w:val="a0"/>
    <w:next w:val="a0"/>
    <w:rsid w:val="00985D24"/>
    <w:pPr>
      <w:keepNext/>
      <w:spacing w:after="0" w:line="240" w:lineRule="auto"/>
      <w:outlineLvl w:val="0"/>
    </w:pPr>
    <w:rPr>
      <w:rFonts w:ascii="Times New Roman" w:eastAsia="Times New Roman" w:hAnsi="Times New Roman" w:cs="Times New Roman"/>
      <w:sz w:val="28"/>
      <w:szCs w:val="20"/>
      <w:lang w:eastAsia="ru-RU"/>
    </w:rPr>
  </w:style>
  <w:style w:type="paragraph" w:customStyle="1" w:styleId="15">
    <w:name w:val="Обычный1"/>
    <w:rsid w:val="00985D24"/>
    <w:pPr>
      <w:spacing w:after="0" w:line="240" w:lineRule="auto"/>
    </w:pPr>
    <w:rPr>
      <w:rFonts w:ascii="Times New Roman" w:eastAsia="Times New Roman" w:hAnsi="Times New Roman" w:cs="Times New Roman"/>
      <w:sz w:val="20"/>
      <w:szCs w:val="20"/>
      <w:lang w:eastAsia="ru-RU"/>
    </w:rPr>
  </w:style>
  <w:style w:type="paragraph" w:customStyle="1" w:styleId="ed">
    <w:name w:val="дeсновdой те"/>
    <w:basedOn w:val="a0"/>
    <w:rsid w:val="00985D24"/>
    <w:pPr>
      <w:widowControl w:val="0"/>
      <w:tabs>
        <w:tab w:val="left" w:pos="0"/>
      </w:tabs>
      <w:spacing w:after="0" w:line="240" w:lineRule="auto"/>
      <w:ind w:right="283"/>
      <w:jc w:val="both"/>
    </w:pPr>
    <w:rPr>
      <w:rFonts w:ascii="Times New Roman" w:eastAsia="Times New Roman" w:hAnsi="Times New Roman" w:cs="Times New Roman"/>
      <w:snapToGrid w:val="0"/>
      <w:sz w:val="28"/>
      <w:szCs w:val="20"/>
      <w:lang w:eastAsia="ru-RU"/>
    </w:rPr>
  </w:style>
  <w:style w:type="character" w:customStyle="1" w:styleId="aff4">
    <w:name w:val="Основной шрифт"/>
    <w:rsid w:val="00985D24"/>
  </w:style>
  <w:style w:type="character" w:styleId="aff5">
    <w:name w:val="page number"/>
    <w:basedOn w:val="a1"/>
    <w:rsid w:val="00985D24"/>
  </w:style>
  <w:style w:type="paragraph" w:customStyle="1" w:styleId="2a">
    <w:name w:val="Обычный2"/>
    <w:rsid w:val="00985D24"/>
    <w:pPr>
      <w:spacing w:after="0" w:line="240" w:lineRule="auto"/>
    </w:pPr>
    <w:rPr>
      <w:rFonts w:ascii="Times New Roman" w:eastAsia="Times New Roman" w:hAnsi="Times New Roman" w:cs="Times New Roman"/>
      <w:sz w:val="20"/>
      <w:szCs w:val="20"/>
      <w:lang w:eastAsia="ru-RU"/>
    </w:rPr>
  </w:style>
  <w:style w:type="numbering" w:customStyle="1" w:styleId="111">
    <w:name w:val="Нет списка11"/>
    <w:next w:val="a3"/>
    <w:uiPriority w:val="99"/>
    <w:semiHidden/>
    <w:unhideWhenUsed/>
    <w:rsid w:val="00985D24"/>
  </w:style>
  <w:style w:type="table" w:customStyle="1" w:styleId="112">
    <w:name w:val="Сетка таблицы11"/>
    <w:basedOn w:val="a2"/>
    <w:next w:val="a4"/>
    <w:uiPriority w:val="59"/>
    <w:rsid w:val="00985D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6">
    <w:name w:val="annotation reference"/>
    <w:uiPriority w:val="99"/>
    <w:semiHidden/>
    <w:unhideWhenUsed/>
    <w:rsid w:val="00985D24"/>
    <w:rPr>
      <w:sz w:val="16"/>
      <w:szCs w:val="16"/>
    </w:rPr>
  </w:style>
  <w:style w:type="paragraph" w:styleId="aff7">
    <w:name w:val="annotation text"/>
    <w:basedOn w:val="a0"/>
    <w:link w:val="aff8"/>
    <w:uiPriority w:val="99"/>
    <w:semiHidden/>
    <w:unhideWhenUsed/>
    <w:rsid w:val="00985D24"/>
    <w:pPr>
      <w:spacing w:after="0" w:line="240" w:lineRule="auto"/>
    </w:pPr>
    <w:rPr>
      <w:rFonts w:ascii="Times New Roman" w:eastAsia="Times New Roman" w:hAnsi="Times New Roman" w:cs="Times New Roman"/>
      <w:sz w:val="20"/>
      <w:szCs w:val="20"/>
      <w:lang w:eastAsia="ru-RU"/>
    </w:rPr>
  </w:style>
  <w:style w:type="character" w:customStyle="1" w:styleId="aff8">
    <w:name w:val="Текст примечания Знак"/>
    <w:basedOn w:val="a1"/>
    <w:link w:val="aff7"/>
    <w:uiPriority w:val="99"/>
    <w:semiHidden/>
    <w:rsid w:val="00985D24"/>
    <w:rPr>
      <w:rFonts w:ascii="Times New Roman" w:eastAsia="Times New Roman" w:hAnsi="Times New Roman" w:cs="Times New Roman"/>
      <w:sz w:val="20"/>
      <w:szCs w:val="20"/>
      <w:lang w:eastAsia="ru-RU"/>
    </w:rPr>
  </w:style>
  <w:style w:type="paragraph" w:styleId="aff9">
    <w:name w:val="annotation subject"/>
    <w:basedOn w:val="aff7"/>
    <w:next w:val="aff7"/>
    <w:link w:val="affa"/>
    <w:uiPriority w:val="99"/>
    <w:semiHidden/>
    <w:unhideWhenUsed/>
    <w:rsid w:val="00985D24"/>
    <w:rPr>
      <w:b/>
      <w:bCs/>
    </w:rPr>
  </w:style>
  <w:style w:type="character" w:customStyle="1" w:styleId="affa">
    <w:name w:val="Тема примечания Знак"/>
    <w:basedOn w:val="aff8"/>
    <w:link w:val="aff9"/>
    <w:uiPriority w:val="99"/>
    <w:semiHidden/>
    <w:rsid w:val="00985D24"/>
    <w:rPr>
      <w:rFonts w:ascii="Times New Roman" w:eastAsia="Times New Roman" w:hAnsi="Times New Roman" w:cs="Times New Roman"/>
      <w:b/>
      <w:bCs/>
      <w:sz w:val="20"/>
      <w:szCs w:val="20"/>
      <w:lang w:eastAsia="ru-RU"/>
    </w:rPr>
  </w:style>
  <w:style w:type="paragraph" w:customStyle="1" w:styleId="Default">
    <w:name w:val="Default"/>
    <w:rsid w:val="00985D24"/>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character" w:customStyle="1" w:styleId="410">
    <w:name w:val="Заголовок 4 Знак1"/>
    <w:basedOn w:val="a1"/>
    <w:uiPriority w:val="9"/>
    <w:semiHidden/>
    <w:rsid w:val="00985D24"/>
    <w:rPr>
      <w:rFonts w:asciiTheme="majorHAnsi" w:eastAsiaTheme="majorEastAsia" w:hAnsiTheme="majorHAnsi" w:cstheme="majorBidi"/>
      <w:b/>
      <w:bCs/>
      <w:i/>
      <w:iCs/>
      <w:color w:val="4F81BD" w:themeColor="accent1"/>
    </w:rPr>
  </w:style>
  <w:style w:type="table" w:customStyle="1" w:styleId="2b">
    <w:name w:val="Сетка таблицы2"/>
    <w:basedOn w:val="a2"/>
    <w:next w:val="a4"/>
    <w:uiPriority w:val="59"/>
    <w:rsid w:val="0098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Сетка таблицы3"/>
    <w:basedOn w:val="a2"/>
    <w:next w:val="a4"/>
    <w:uiPriority w:val="59"/>
    <w:rsid w:val="00985D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
    <w:name w:val="Нет списка3"/>
    <w:next w:val="a3"/>
    <w:uiPriority w:val="99"/>
    <w:semiHidden/>
    <w:unhideWhenUsed/>
    <w:rsid w:val="00985D24"/>
  </w:style>
  <w:style w:type="table" w:customStyle="1" w:styleId="120">
    <w:name w:val="Сетка таблицы12"/>
    <w:basedOn w:val="a2"/>
    <w:next w:val="a4"/>
    <w:rsid w:val="00985D24"/>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2">
    <w:name w:val="Сетка таблицы4"/>
    <w:basedOn w:val="a2"/>
    <w:next w:val="a4"/>
    <w:uiPriority w:val="59"/>
    <w:rsid w:val="00985D2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
    <w:name w:val="Нет списка4"/>
    <w:next w:val="a3"/>
    <w:uiPriority w:val="99"/>
    <w:semiHidden/>
    <w:unhideWhenUsed/>
    <w:rsid w:val="00985D24"/>
  </w:style>
  <w:style w:type="character" w:styleId="affb">
    <w:name w:val="FollowedHyperlink"/>
    <w:uiPriority w:val="99"/>
    <w:semiHidden/>
    <w:unhideWhenUsed/>
    <w:rsid w:val="00985D24"/>
    <w:rPr>
      <w:color w:val="800080"/>
      <w:u w:val="single"/>
    </w:rPr>
  </w:style>
  <w:style w:type="paragraph" w:customStyle="1" w:styleId="xl66">
    <w:name w:val="xl66"/>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67">
    <w:name w:val="xl67"/>
    <w:basedOn w:val="a0"/>
    <w:uiPriority w:val="99"/>
    <w:semiHidden/>
    <w:rsid w:val="00985D24"/>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68">
    <w:name w:val="xl68"/>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69">
    <w:name w:val="xl69"/>
    <w:basedOn w:val="a0"/>
    <w:uiPriority w:val="99"/>
    <w:semiHidden/>
    <w:rsid w:val="00985D24"/>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70">
    <w:name w:val="xl70"/>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1">
    <w:name w:val="xl71"/>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2">
    <w:name w:val="xl72"/>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73">
    <w:name w:val="xl73"/>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4">
    <w:name w:val="xl74"/>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75">
    <w:name w:val="xl75"/>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6">
    <w:name w:val="xl76"/>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7">
    <w:name w:val="xl77"/>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78">
    <w:name w:val="xl78"/>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0">
    <w:name w:val="xl80"/>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1">
    <w:name w:val="xl81"/>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2">
    <w:name w:val="xl82"/>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83">
    <w:name w:val="xl83"/>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4">
    <w:name w:val="xl84"/>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5">
    <w:name w:val="xl85"/>
    <w:basedOn w:val="a0"/>
    <w:uiPriority w:val="99"/>
    <w:semiHidden/>
    <w:rsid w:val="00985D24"/>
    <w:pPr>
      <w:pBdr>
        <w:left w:val="single" w:sz="8" w:space="0" w:color="auto"/>
        <w:bottom w:val="single" w:sz="4"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86">
    <w:name w:val="xl86"/>
    <w:basedOn w:val="a0"/>
    <w:uiPriority w:val="99"/>
    <w:semiHidden/>
    <w:rsid w:val="00985D2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7">
    <w:name w:val="xl87"/>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88">
    <w:name w:val="xl88"/>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0"/>
    <w:uiPriority w:val="99"/>
    <w:semiHidden/>
    <w:rsid w:val="00985D24"/>
    <w:pP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0">
    <w:name w:val="xl90"/>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1">
    <w:name w:val="xl91"/>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2">
    <w:name w:val="xl92"/>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3">
    <w:name w:val="xl93"/>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4">
    <w:name w:val="xl94"/>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95">
    <w:name w:val="xl95"/>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6">
    <w:name w:val="xl96"/>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97">
    <w:name w:val="xl97"/>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98">
    <w:name w:val="xl98"/>
    <w:basedOn w:val="a0"/>
    <w:uiPriority w:val="99"/>
    <w:semiHidden/>
    <w:rsid w:val="00985D24"/>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99">
    <w:name w:val="xl99"/>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0">
    <w:name w:val="xl100"/>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1">
    <w:name w:val="xl101"/>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2">
    <w:name w:val="xl102"/>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3">
    <w:name w:val="xl103"/>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04">
    <w:name w:val="xl104"/>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5">
    <w:name w:val="xl105"/>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06">
    <w:name w:val="xl106"/>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7">
    <w:name w:val="xl107"/>
    <w:basedOn w:val="a0"/>
    <w:uiPriority w:val="99"/>
    <w:semiHidden/>
    <w:rsid w:val="00985D2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08">
    <w:name w:val="xl108"/>
    <w:basedOn w:val="a0"/>
    <w:uiPriority w:val="99"/>
    <w:semiHidden/>
    <w:rsid w:val="00985D2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09">
    <w:name w:val="xl109"/>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11">
    <w:name w:val="xl111"/>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2">
    <w:name w:val="xl112"/>
    <w:basedOn w:val="a0"/>
    <w:uiPriority w:val="99"/>
    <w:semiHidden/>
    <w:rsid w:val="00985D2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4">
    <w:name w:val="xl114"/>
    <w:basedOn w:val="a0"/>
    <w:uiPriority w:val="99"/>
    <w:semiHidden/>
    <w:rsid w:val="00985D24"/>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5">
    <w:name w:val="xl115"/>
    <w:basedOn w:val="a0"/>
    <w:uiPriority w:val="99"/>
    <w:semiHidden/>
    <w:rsid w:val="00985D24"/>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16">
    <w:name w:val="xl116"/>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17">
    <w:name w:val="xl117"/>
    <w:basedOn w:val="a0"/>
    <w:uiPriority w:val="99"/>
    <w:semiHidden/>
    <w:rsid w:val="00985D24"/>
    <w:pPr>
      <w:pBdr>
        <w:top w:val="single" w:sz="4" w:space="0" w:color="auto"/>
        <w:left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18">
    <w:name w:val="xl118"/>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19">
    <w:name w:val="xl119"/>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0">
    <w:name w:val="xl120"/>
    <w:basedOn w:val="a0"/>
    <w:uiPriority w:val="99"/>
    <w:semiHidden/>
    <w:rsid w:val="00985D2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1">
    <w:name w:val="xl121"/>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22">
    <w:name w:val="xl122"/>
    <w:basedOn w:val="a0"/>
    <w:uiPriority w:val="99"/>
    <w:semiHidden/>
    <w:rsid w:val="00985D24"/>
    <w:pPr>
      <w:pBdr>
        <w:left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3">
    <w:name w:val="xl123"/>
    <w:basedOn w:val="a0"/>
    <w:uiPriority w:val="99"/>
    <w:semiHidden/>
    <w:rsid w:val="00985D2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24">
    <w:name w:val="xl124"/>
    <w:basedOn w:val="a0"/>
    <w:uiPriority w:val="99"/>
    <w:semiHidden/>
    <w:rsid w:val="00985D24"/>
    <w:pPr>
      <w:pBdr>
        <w:top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25">
    <w:name w:val="xl125"/>
    <w:basedOn w:val="a0"/>
    <w:uiPriority w:val="99"/>
    <w:semiHidden/>
    <w:rsid w:val="00985D24"/>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26">
    <w:name w:val="xl126"/>
    <w:basedOn w:val="a0"/>
    <w:uiPriority w:val="99"/>
    <w:semiHidden/>
    <w:rsid w:val="00985D24"/>
    <w:pPr>
      <w:pBdr>
        <w:top w:val="single" w:sz="8"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0"/>
    <w:uiPriority w:val="99"/>
    <w:semiHidden/>
    <w:rsid w:val="00985D2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0"/>
    <w:uiPriority w:val="99"/>
    <w:semiHidden/>
    <w:rsid w:val="00985D2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4"/>
      <w:szCs w:val="24"/>
      <w:lang w:eastAsia="ru-RU"/>
    </w:rPr>
  </w:style>
  <w:style w:type="paragraph" w:customStyle="1" w:styleId="xl129">
    <w:name w:val="xl129"/>
    <w:basedOn w:val="a0"/>
    <w:uiPriority w:val="99"/>
    <w:semiHidden/>
    <w:rsid w:val="00985D24"/>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130">
    <w:name w:val="xl130"/>
    <w:basedOn w:val="a0"/>
    <w:uiPriority w:val="99"/>
    <w:semiHidden/>
    <w:rsid w:val="00985D2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32">
    <w:name w:val="xl132"/>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Arial" w:eastAsia="Times New Roman" w:hAnsi="Arial" w:cs="Arial"/>
      <w:sz w:val="16"/>
      <w:szCs w:val="16"/>
      <w:lang w:eastAsia="ru-RU"/>
    </w:rPr>
  </w:style>
  <w:style w:type="paragraph" w:customStyle="1" w:styleId="xl133">
    <w:name w:val="xl133"/>
    <w:basedOn w:val="a0"/>
    <w:uiPriority w:val="99"/>
    <w:semiHidden/>
    <w:rsid w:val="00985D24"/>
    <w:pPr>
      <w:pBdr>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4">
    <w:name w:val="xl134"/>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5">
    <w:name w:val="xl135"/>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0"/>
    <w:uiPriority w:val="99"/>
    <w:semiHidden/>
    <w:rsid w:val="00985D24"/>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38">
    <w:name w:val="xl138"/>
    <w:basedOn w:val="a0"/>
    <w:uiPriority w:val="99"/>
    <w:semiHidden/>
    <w:rsid w:val="00985D24"/>
    <w:pPr>
      <w:pBdr>
        <w:top w:val="single" w:sz="4"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9">
    <w:name w:val="xl139"/>
    <w:basedOn w:val="a0"/>
    <w:uiPriority w:val="99"/>
    <w:semiHidden/>
    <w:rsid w:val="00985D24"/>
    <w:pPr>
      <w:pBdr>
        <w:top w:val="single" w:sz="4" w:space="0" w:color="auto"/>
        <w:left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0">
    <w:name w:val="xl140"/>
    <w:basedOn w:val="a0"/>
    <w:uiPriority w:val="99"/>
    <w:semiHidden/>
    <w:rsid w:val="00985D24"/>
    <w:pPr>
      <w:pBdr>
        <w:top w:val="single" w:sz="4" w:space="0" w:color="auto"/>
        <w:left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1">
    <w:name w:val="xl141"/>
    <w:basedOn w:val="a0"/>
    <w:uiPriority w:val="99"/>
    <w:semiHidden/>
    <w:rsid w:val="00985D24"/>
    <w:pPr>
      <w:pBdr>
        <w:top w:val="single" w:sz="4" w:space="0" w:color="auto"/>
        <w:left w:val="single" w:sz="8" w:space="0" w:color="auto"/>
        <w:bottom w:val="single" w:sz="8" w:space="0" w:color="auto"/>
        <w:right w:val="single" w:sz="8" w:space="0" w:color="auto"/>
      </w:pBdr>
      <w:shd w:val="clear" w:color="auto" w:fill="FFFFFF"/>
      <w:spacing w:before="100" w:beforeAutospacing="1" w:after="100" w:afterAutospacing="1" w:line="240" w:lineRule="auto"/>
      <w:jc w:val="right"/>
    </w:pPr>
    <w:rPr>
      <w:rFonts w:ascii="Times New Roman" w:eastAsia="Times New Roman" w:hAnsi="Times New Roman" w:cs="Times New Roman"/>
      <w:sz w:val="24"/>
      <w:szCs w:val="24"/>
      <w:lang w:eastAsia="ru-RU"/>
    </w:rPr>
  </w:style>
  <w:style w:type="paragraph" w:customStyle="1" w:styleId="xl142">
    <w:name w:val="xl142"/>
    <w:basedOn w:val="a0"/>
    <w:uiPriority w:val="99"/>
    <w:semiHidden/>
    <w:rsid w:val="00985D24"/>
    <w:pPr>
      <w:pBdr>
        <w:top w:val="single" w:sz="8" w:space="0" w:color="auto"/>
        <w:left w:val="single" w:sz="4"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43">
    <w:name w:val="xl143"/>
    <w:basedOn w:val="a0"/>
    <w:uiPriority w:val="99"/>
    <w:semiHidden/>
    <w:rsid w:val="00985D2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4">
    <w:name w:val="xl144"/>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45">
    <w:name w:val="xl145"/>
    <w:basedOn w:val="a0"/>
    <w:uiPriority w:val="99"/>
    <w:semiHidden/>
    <w:rsid w:val="00985D24"/>
    <w:pPr>
      <w:pBdr>
        <w:top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6">
    <w:name w:val="xl146"/>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47">
    <w:name w:val="xl147"/>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8">
    <w:name w:val="xl148"/>
    <w:basedOn w:val="a0"/>
    <w:uiPriority w:val="99"/>
    <w:semiHidden/>
    <w:rsid w:val="00985D24"/>
    <w:pPr>
      <w:pBdr>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49">
    <w:name w:val="xl149"/>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0">
    <w:name w:val="xl150"/>
    <w:basedOn w:val="a0"/>
    <w:uiPriority w:val="99"/>
    <w:semiHidden/>
    <w:rsid w:val="00985D24"/>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1">
    <w:name w:val="xl151"/>
    <w:basedOn w:val="a0"/>
    <w:uiPriority w:val="99"/>
    <w:semiHidden/>
    <w:rsid w:val="00985D24"/>
    <w:pPr>
      <w:pBdr>
        <w:top w:val="single" w:sz="4" w:space="0" w:color="auto"/>
        <w:left w:val="single" w:sz="4" w:space="0" w:color="auto"/>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2">
    <w:name w:val="xl152"/>
    <w:basedOn w:val="a0"/>
    <w:uiPriority w:val="99"/>
    <w:semiHidden/>
    <w:rsid w:val="00985D24"/>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53">
    <w:name w:val="xl153"/>
    <w:basedOn w:val="a0"/>
    <w:uiPriority w:val="99"/>
    <w:semiHidden/>
    <w:rsid w:val="00985D24"/>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4">
    <w:name w:val="xl154"/>
    <w:basedOn w:val="a0"/>
    <w:uiPriority w:val="99"/>
    <w:semiHidden/>
    <w:rsid w:val="00985D2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5">
    <w:name w:val="xl155"/>
    <w:basedOn w:val="a0"/>
    <w:uiPriority w:val="99"/>
    <w:semiHidden/>
    <w:rsid w:val="00985D24"/>
    <w:pPr>
      <w:pBdr>
        <w:top w:val="single" w:sz="4"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6">
    <w:name w:val="xl156"/>
    <w:basedOn w:val="a0"/>
    <w:uiPriority w:val="99"/>
    <w:semiHidden/>
    <w:rsid w:val="00985D24"/>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57">
    <w:name w:val="xl157"/>
    <w:basedOn w:val="a0"/>
    <w:uiPriority w:val="99"/>
    <w:semiHidden/>
    <w:rsid w:val="00985D24"/>
    <w:pPr>
      <w:pBdr>
        <w:top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8">
    <w:name w:val="xl158"/>
    <w:basedOn w:val="a0"/>
    <w:uiPriority w:val="99"/>
    <w:semiHidden/>
    <w:rsid w:val="00985D24"/>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59">
    <w:name w:val="xl159"/>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0">
    <w:name w:val="xl160"/>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1">
    <w:name w:val="xl161"/>
    <w:basedOn w:val="a0"/>
    <w:uiPriority w:val="99"/>
    <w:semiHidden/>
    <w:rsid w:val="00985D24"/>
    <w:pPr>
      <w:pBdr>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62">
    <w:name w:val="xl162"/>
    <w:basedOn w:val="a0"/>
    <w:uiPriority w:val="99"/>
    <w:semiHidden/>
    <w:rsid w:val="00985D24"/>
    <w:pPr>
      <w:pBdr>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63">
    <w:name w:val="xl163"/>
    <w:basedOn w:val="a0"/>
    <w:uiPriority w:val="99"/>
    <w:semiHidden/>
    <w:rsid w:val="00985D24"/>
    <w:pPr>
      <w:pBdr>
        <w:top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4">
    <w:name w:val="xl164"/>
    <w:basedOn w:val="a0"/>
    <w:uiPriority w:val="99"/>
    <w:semiHidden/>
    <w:rsid w:val="00985D2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sz w:val="26"/>
      <w:szCs w:val="26"/>
      <w:lang w:eastAsia="ru-RU"/>
    </w:rPr>
  </w:style>
  <w:style w:type="paragraph" w:customStyle="1" w:styleId="xl165">
    <w:name w:val="xl165"/>
    <w:basedOn w:val="a0"/>
    <w:uiPriority w:val="99"/>
    <w:semiHidden/>
    <w:rsid w:val="00985D24"/>
    <w:pPr>
      <w:pBdr>
        <w:top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6">
    <w:name w:val="xl166"/>
    <w:basedOn w:val="a0"/>
    <w:uiPriority w:val="99"/>
    <w:semiHidden/>
    <w:rsid w:val="00985D24"/>
    <w:pPr>
      <w:pBdr>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7">
    <w:name w:val="xl167"/>
    <w:basedOn w:val="a0"/>
    <w:uiPriority w:val="99"/>
    <w:semiHidden/>
    <w:rsid w:val="00985D24"/>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68">
    <w:name w:val="xl168"/>
    <w:basedOn w:val="a0"/>
    <w:uiPriority w:val="99"/>
    <w:semiHidden/>
    <w:rsid w:val="00985D24"/>
    <w:pPr>
      <w:pBdr>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69">
    <w:name w:val="xl169"/>
    <w:basedOn w:val="a0"/>
    <w:uiPriority w:val="99"/>
    <w:semiHidden/>
    <w:rsid w:val="00985D24"/>
    <w:pPr>
      <w:pBdr>
        <w:bottom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0">
    <w:name w:val="xl170"/>
    <w:basedOn w:val="a0"/>
    <w:uiPriority w:val="99"/>
    <w:semiHidden/>
    <w:rsid w:val="00985D24"/>
    <w:pPr>
      <w:pBdr>
        <w:top w:val="single" w:sz="8" w:space="0" w:color="auto"/>
        <w:left w:val="single" w:sz="8"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1">
    <w:name w:val="xl171"/>
    <w:basedOn w:val="a0"/>
    <w:uiPriority w:val="99"/>
    <w:semiHidden/>
    <w:rsid w:val="00985D24"/>
    <w:pPr>
      <w:pBdr>
        <w:top w:val="single" w:sz="8" w:space="0" w:color="auto"/>
        <w:left w:val="single" w:sz="4" w:space="0" w:color="auto"/>
        <w:bottom w:val="single" w:sz="4"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2">
    <w:name w:val="xl172"/>
    <w:basedOn w:val="a0"/>
    <w:uiPriority w:val="99"/>
    <w:semiHidden/>
    <w:rsid w:val="00985D24"/>
    <w:pPr>
      <w:pBdr>
        <w:top w:val="single" w:sz="8" w:space="0" w:color="auto"/>
        <w:left w:val="single" w:sz="4" w:space="0" w:color="auto"/>
        <w:bottom w:val="single" w:sz="4" w:space="0" w:color="auto"/>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73">
    <w:name w:val="xl173"/>
    <w:basedOn w:val="a0"/>
    <w:uiPriority w:val="99"/>
    <w:semiHidden/>
    <w:rsid w:val="00985D24"/>
    <w:pPr>
      <w:pBdr>
        <w:right w:val="single" w:sz="8" w:space="0" w:color="auto"/>
      </w:pBdr>
      <w:shd w:val="clear" w:color="auto" w:fill="FFFFFF"/>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xl174">
    <w:name w:val="xl174"/>
    <w:basedOn w:val="a0"/>
    <w:uiPriority w:val="99"/>
    <w:semiHidden/>
    <w:rsid w:val="00985D24"/>
    <w:pPr>
      <w:pBdr>
        <w:top w:val="single" w:sz="4" w:space="0" w:color="auto"/>
        <w:left w:val="single" w:sz="8"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5">
    <w:name w:val="xl175"/>
    <w:basedOn w:val="a0"/>
    <w:uiPriority w:val="99"/>
    <w:semiHidden/>
    <w:rsid w:val="00985D2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176">
    <w:name w:val="xl176"/>
    <w:basedOn w:val="a0"/>
    <w:uiPriority w:val="99"/>
    <w:semiHidden/>
    <w:rsid w:val="00985D24"/>
    <w:pPr>
      <w:pBdr>
        <w:top w:val="single" w:sz="8" w:space="0" w:color="auto"/>
        <w:left w:val="single" w:sz="4" w:space="0" w:color="auto"/>
        <w:bottom w:val="single" w:sz="8" w:space="0" w:color="auto"/>
        <w:right w:val="single" w:sz="4" w:space="0" w:color="auto"/>
      </w:pBdr>
      <w:shd w:val="clear" w:color="auto" w:fill="FFFFFF"/>
      <w:spacing w:before="100" w:beforeAutospacing="1" w:after="100" w:afterAutospacing="1" w:line="240" w:lineRule="auto"/>
      <w:jc w:val="center"/>
    </w:pPr>
    <w:rPr>
      <w:rFonts w:ascii="Times New Roman" w:eastAsia="Times New Roman" w:hAnsi="Times New Roman" w:cs="Times New Roman"/>
      <w:color w:val="000000"/>
      <w:sz w:val="24"/>
      <w:szCs w:val="24"/>
      <w:lang w:eastAsia="ru-RU"/>
    </w:rPr>
  </w:style>
  <w:style w:type="paragraph" w:customStyle="1" w:styleId="xl177">
    <w:name w:val="xl177"/>
    <w:basedOn w:val="a0"/>
    <w:uiPriority w:val="99"/>
    <w:semiHidden/>
    <w:rsid w:val="00985D24"/>
    <w:pPr>
      <w:pBdr>
        <w:top w:val="single" w:sz="8" w:space="0" w:color="auto"/>
        <w:bottom w:val="single" w:sz="8" w:space="0" w:color="auto"/>
        <w:right w:val="single" w:sz="8" w:space="0" w:color="auto"/>
      </w:pBdr>
      <w:shd w:val="clear" w:color="auto" w:fill="FFFFFF"/>
      <w:spacing w:before="100" w:beforeAutospacing="1" w:after="100" w:afterAutospacing="1" w:line="240" w:lineRule="auto"/>
      <w:jc w:val="center"/>
    </w:pPr>
    <w:rPr>
      <w:rFonts w:ascii="Times New Roman" w:eastAsia="Times New Roman" w:hAnsi="Times New Roman" w:cs="Times New Roman"/>
      <w:b/>
      <w:bCs/>
      <w:i/>
      <w:iCs/>
      <w:color w:val="000000"/>
      <w:sz w:val="24"/>
      <w:szCs w:val="24"/>
      <w:lang w:eastAsia="ru-RU"/>
    </w:rPr>
  </w:style>
  <w:style w:type="paragraph" w:customStyle="1" w:styleId="CharChar">
    <w:name w:val="Char Char Знак Знак Знак"/>
    <w:basedOn w:val="a0"/>
    <w:uiPriority w:val="99"/>
    <w:semiHidden/>
    <w:rsid w:val="00985D24"/>
    <w:pPr>
      <w:autoSpaceDE w:val="0"/>
      <w:autoSpaceDN w:val="0"/>
      <w:spacing w:after="160" w:line="240" w:lineRule="exact"/>
    </w:pPr>
    <w:rPr>
      <w:rFonts w:ascii="Arial" w:eastAsia="Times New Roman" w:hAnsi="Arial" w:cs="Arial"/>
      <w:b/>
      <w:bCs/>
      <w:sz w:val="20"/>
      <w:szCs w:val="20"/>
      <w:lang w:val="en-US" w:eastAsia="de-D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21</Pages>
  <Words>8820</Words>
  <Characters>50276</Characters>
  <Application>Microsoft Office Word</Application>
  <DocSecurity>0</DocSecurity>
  <Lines>418</Lines>
  <Paragraphs>117</Paragraphs>
  <ScaleCrop>false</ScaleCrop>
  <Company/>
  <LinksUpToDate>false</LinksUpToDate>
  <CharactersWithSpaces>58979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dc:creator>
  <cp:keywords/>
  <dc:description/>
  <cp:lastModifiedBy>Пользователь</cp:lastModifiedBy>
  <cp:revision>3</cp:revision>
  <dcterms:created xsi:type="dcterms:W3CDTF">2013-05-23T04:22:00Z</dcterms:created>
  <dcterms:modified xsi:type="dcterms:W3CDTF">2013-05-23T04:42:00Z</dcterms:modified>
</cp:coreProperties>
</file>