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22.03.2022 № 625</w:t>
      </w:r>
    </w:p>
    <w:p w:rsidR="001E1F96" w:rsidRPr="001E1F96" w:rsidRDefault="001E1F96" w:rsidP="001E1F96">
      <w:pPr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E1F96" w:rsidRPr="001E1F96" w:rsidRDefault="001E1F96" w:rsidP="001E1F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проекта муниципального </w:t>
      </w: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нормативного правового акта Добрянского городского округа</w:t>
      </w:r>
    </w:p>
    <w:p w:rsidR="001E1F96" w:rsidRPr="001E1F96" w:rsidRDefault="001E1F96" w:rsidP="001E1F9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__________________________________, в соответствии с Порядком проведения </w:t>
      </w: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/>
        <w:t xml:space="preserve">                     (наименование уполномоченного органа)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нормативных правовых актов Добрянского городского округа, рассмотрел проект: ________________________________________________, (далее – правовой акт),</w:t>
      </w: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(наименование проекта муниципального нормативного правового акта)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</w:t>
      </w:r>
      <w:proofErr w:type="gramEnd"/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направленный для подготовки настоящего заключения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 (далее – разработчик),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(наименование разработчика, направившего проект правового акта)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правового акта направлен разработчиком для подготовки настоящего заключения _______________________________________________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(впервые /повторно)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(информация о предшествующей подготовке заключения об оценке регулирующего воздействия проекта акта)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проведены публичные консультации в отношении              проекта правового акта в сроки </w:t>
      </w:r>
      <w:proofErr w:type="gramStart"/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по _________________.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(срок начала консультаций)   (срок окончания консультаций)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публичных консультаций поступили </w:t>
      </w: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поступили) предложения (замечания) участников публичных консультаций.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ходе публичных консультаций предложения (замечания) участников публичных консультаций разработчиком учтены (не учтены).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Разработчику необходимо учесть предложения (замечания) участников публичных консультаций либо мотивированно обосновать их отклонение.</w:t>
      </w:r>
    </w:p>
    <w:p w:rsidR="001E1F96" w:rsidRPr="001E1F96" w:rsidRDefault="001E1F96" w:rsidP="001E1F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правовой </w:t>
      </w: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информации Добрянского городского округа в информационно-телекоммуникационной сети Интернет с доменным именем dobr-pravo.ru: 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(полный электронный адрес размещения проекта правового акта в сети «Интернет»)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установлено, что при подготовке проекта правового акта разработчиком соблюден (не соблюден) порядок проведения оценки регулирующего воздействия.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невыполненные процедуры)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правового акта с учетом информации, представленной разработчиком </w:t>
      </w: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сводном отчете, ____________________________________________________ 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уполномоченного органа)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</w:t>
      </w: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1F96" w:rsidRPr="001E1F96" w:rsidRDefault="001E1F96" w:rsidP="001E1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(вывод о наличии либо отсутствии достаточного обоснования решения проблемы предложенным способом регулирования)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1F96" w:rsidRPr="001E1F96" w:rsidRDefault="001E1F96" w:rsidP="001E1F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</w:t>
      </w:r>
      <w:proofErr w:type="gramEnd"/>
    </w:p>
    <w:p w:rsidR="001E1F96" w:rsidRPr="001E1F96" w:rsidRDefault="001E1F96" w:rsidP="001E1F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положений, приводящих к возникновению необоснованных расходов субъектов предпринимательской и иной экономической  деятельности, а также бюджета Добрянского городского округа)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(обоснование выводов, а также иные замечания и предложения)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(при наличии) на приложения.</w:t>
      </w:r>
    </w:p>
    <w:p w:rsidR="001E1F96" w:rsidRPr="001E1F96" w:rsidRDefault="001E1F96" w:rsidP="001E1F96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__________________/Ф.И.О./_____________________</w:t>
      </w:r>
    </w:p>
    <w:p w:rsidR="001E1F96" w:rsidRPr="001E1F96" w:rsidRDefault="001E1F96" w:rsidP="001E1F96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F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73509F" w:rsidRDefault="001E1F96" w:rsidP="0073509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1F96" w:rsidRPr="001E1F96" w:rsidSect="001E2B51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09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A5" w:rsidRDefault="001722A5" w:rsidP="001E1F96">
      <w:pPr>
        <w:spacing w:after="0" w:line="240" w:lineRule="auto"/>
      </w:pPr>
      <w:r>
        <w:separator/>
      </w:r>
    </w:p>
  </w:endnote>
  <w:endnote w:type="continuationSeparator" w:id="0">
    <w:p w:rsidR="001722A5" w:rsidRDefault="001722A5" w:rsidP="001E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1722A5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1722A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A5" w:rsidRDefault="001722A5" w:rsidP="001E1F96">
      <w:pPr>
        <w:spacing w:after="0" w:line="240" w:lineRule="auto"/>
      </w:pPr>
      <w:r>
        <w:separator/>
      </w:r>
    </w:p>
  </w:footnote>
  <w:footnote w:type="continuationSeparator" w:id="0">
    <w:p w:rsidR="001722A5" w:rsidRDefault="001722A5" w:rsidP="001E1F96">
      <w:pPr>
        <w:spacing w:after="0" w:line="240" w:lineRule="auto"/>
      </w:pPr>
      <w:r>
        <w:continuationSeparator/>
      </w:r>
    </w:p>
  </w:footnote>
  <w:footnote w:id="1">
    <w:p w:rsidR="001E1F96" w:rsidRDefault="001E1F96" w:rsidP="001E1F96">
      <w:pPr>
        <w:pStyle w:val="a8"/>
        <w:suppressAutoHyphens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Указывается в случае направления органом-разработчиком проекта правового акта повторно.</w:t>
      </w:r>
    </w:p>
  </w:footnote>
  <w:footnote w:id="2">
    <w:p w:rsidR="001E1F96" w:rsidRDefault="001E1F96" w:rsidP="001E1F96">
      <w:pPr>
        <w:pStyle w:val="a8"/>
        <w:suppressAutoHyphens/>
        <w:jc w:val="both"/>
        <w:rPr>
          <w:sz w:val="24"/>
          <w:szCs w:val="24"/>
        </w:rPr>
      </w:pPr>
      <w:r>
        <w:rPr>
          <w:rStyle w:val="aa"/>
        </w:rPr>
        <w:footnoteRef/>
      </w:r>
      <w:proofErr w:type="gramStart"/>
      <w:r>
        <w:rPr>
          <w:sz w:val="24"/>
          <w:szCs w:val="24"/>
        </w:rPr>
        <w:t>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бюджета субъекта  Российской Федерации, и установлено наличие остаточного обоснования  решения проблемы предложенным способом регулирования, подготовка заключения</w:t>
      </w:r>
      <w:proofErr w:type="gramEnd"/>
      <w:r>
        <w:rPr>
          <w:sz w:val="24"/>
          <w:szCs w:val="24"/>
        </w:rPr>
        <w:t xml:space="preserve"> об оценке регулирующего воздействия после указания соответствующих выводов </w:t>
      </w:r>
      <w:proofErr w:type="gramStart"/>
      <w:r>
        <w:rPr>
          <w:sz w:val="24"/>
          <w:szCs w:val="24"/>
        </w:rPr>
        <w:t>завершена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и дальнейшего заполнения настоящей формы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E64C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253" w:rsidRDefault="001722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E64C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509F">
      <w:rPr>
        <w:rStyle w:val="a7"/>
        <w:noProof/>
      </w:rPr>
      <w:t>1</w:t>
    </w:r>
    <w:r>
      <w:rPr>
        <w:rStyle w:val="a7"/>
      </w:rPr>
      <w:fldChar w:fldCharType="end"/>
    </w:r>
  </w:p>
  <w:p w:rsidR="00B12253" w:rsidRDefault="001722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FB"/>
    <w:rsid w:val="001722A5"/>
    <w:rsid w:val="001E1F96"/>
    <w:rsid w:val="0073509F"/>
    <w:rsid w:val="007647FB"/>
    <w:rsid w:val="00A448F1"/>
    <w:rsid w:val="00E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F96"/>
  </w:style>
  <w:style w:type="paragraph" w:styleId="a5">
    <w:name w:val="footer"/>
    <w:basedOn w:val="a"/>
    <w:link w:val="a6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F96"/>
  </w:style>
  <w:style w:type="character" w:styleId="a7">
    <w:name w:val="page number"/>
    <w:basedOn w:val="a0"/>
    <w:rsid w:val="001E1F96"/>
  </w:style>
  <w:style w:type="paragraph" w:styleId="a8">
    <w:name w:val="footnote text"/>
    <w:basedOn w:val="a"/>
    <w:link w:val="a9"/>
    <w:semiHidden/>
    <w:unhideWhenUsed/>
    <w:rsid w:val="001E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E1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E1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F96"/>
  </w:style>
  <w:style w:type="paragraph" w:styleId="a5">
    <w:name w:val="footer"/>
    <w:basedOn w:val="a"/>
    <w:link w:val="a6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F96"/>
  </w:style>
  <w:style w:type="character" w:styleId="a7">
    <w:name w:val="page number"/>
    <w:basedOn w:val="a0"/>
    <w:rsid w:val="001E1F96"/>
  </w:style>
  <w:style w:type="paragraph" w:styleId="a8">
    <w:name w:val="footnote text"/>
    <w:basedOn w:val="a"/>
    <w:link w:val="a9"/>
    <w:semiHidden/>
    <w:unhideWhenUsed/>
    <w:rsid w:val="001E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E1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E1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Грива Елена Владимировна</cp:lastModifiedBy>
  <cp:revision>3</cp:revision>
  <dcterms:created xsi:type="dcterms:W3CDTF">2022-03-30T05:20:00Z</dcterms:created>
  <dcterms:modified xsi:type="dcterms:W3CDTF">2022-03-30T05:24:00Z</dcterms:modified>
</cp:coreProperties>
</file>