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8" w:rsidRDefault="00F071C8" w:rsidP="004030EC">
      <w:pPr>
        <w:pStyle w:val="1"/>
        <w:shd w:val="clear" w:color="auto" w:fill="auto"/>
        <w:spacing w:before="0" w:after="0" w:line="240" w:lineRule="auto"/>
        <w:ind w:right="62"/>
        <w:rPr>
          <w:sz w:val="28"/>
        </w:rPr>
      </w:pPr>
      <w:bookmarkStart w:id="0" w:name="_GoBack"/>
      <w:bookmarkEnd w:id="0"/>
    </w:p>
    <w:p w:rsidR="00F071C8" w:rsidRDefault="00F071C8" w:rsidP="00F071C8">
      <w:pPr>
        <w:pStyle w:val="1"/>
        <w:shd w:val="clear" w:color="auto" w:fill="auto"/>
        <w:spacing w:before="0" w:after="0" w:line="240" w:lineRule="auto"/>
        <w:ind w:left="4820" w:right="62"/>
        <w:rPr>
          <w:sz w:val="28"/>
        </w:rPr>
      </w:pPr>
    </w:p>
    <w:p w:rsidR="00F071C8" w:rsidRPr="00BB73A1" w:rsidRDefault="00594E50" w:rsidP="00E22C68">
      <w:pPr>
        <w:pStyle w:val="1"/>
        <w:shd w:val="clear" w:color="auto" w:fill="auto"/>
        <w:spacing w:before="0"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F071C8" w:rsidRPr="007908F8" w:rsidRDefault="007A21C1" w:rsidP="00E22C68">
      <w:pPr>
        <w:pStyle w:val="1"/>
        <w:shd w:val="clear" w:color="auto" w:fill="auto"/>
        <w:spacing w:before="0"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F071C8" w:rsidRPr="007908F8">
        <w:rPr>
          <w:b/>
          <w:sz w:val="28"/>
        </w:rPr>
        <w:t xml:space="preserve">результатах работы </w:t>
      </w:r>
    </w:p>
    <w:p w:rsidR="00677DE0" w:rsidRDefault="00F071C8" w:rsidP="00E22C68">
      <w:pPr>
        <w:pStyle w:val="1"/>
        <w:shd w:val="clear" w:color="auto" w:fill="auto"/>
        <w:spacing w:before="0" w:after="0" w:line="276" w:lineRule="auto"/>
        <w:jc w:val="center"/>
        <w:rPr>
          <w:b/>
          <w:sz w:val="28"/>
        </w:rPr>
      </w:pPr>
      <w:r w:rsidRPr="007908F8">
        <w:rPr>
          <w:b/>
          <w:sz w:val="28"/>
        </w:rPr>
        <w:t>в области оценки регулирующего воздействия</w:t>
      </w:r>
      <w:r w:rsidR="003B7450">
        <w:rPr>
          <w:b/>
          <w:sz w:val="28"/>
        </w:rPr>
        <w:t xml:space="preserve"> проектов НПА, </w:t>
      </w:r>
    </w:p>
    <w:p w:rsidR="00F071C8" w:rsidRPr="007908F8" w:rsidRDefault="003B7450" w:rsidP="00E22C68">
      <w:pPr>
        <w:pStyle w:val="1"/>
        <w:shd w:val="clear" w:color="auto" w:fill="auto"/>
        <w:spacing w:before="0"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оценки фактического воздействия НПА и экспертизе НПА </w:t>
      </w:r>
      <w:r w:rsidR="00F071C8" w:rsidRPr="007908F8">
        <w:rPr>
          <w:b/>
          <w:sz w:val="28"/>
        </w:rPr>
        <w:t xml:space="preserve"> </w:t>
      </w:r>
    </w:p>
    <w:p w:rsidR="00556011" w:rsidRPr="00556011" w:rsidRDefault="00A640D2" w:rsidP="00E22C68">
      <w:pPr>
        <w:pStyle w:val="1"/>
        <w:shd w:val="clear" w:color="auto" w:fill="auto"/>
        <w:spacing w:before="0" w:after="0" w:line="276" w:lineRule="auto"/>
        <w:jc w:val="center"/>
        <w:rPr>
          <w:b/>
          <w:sz w:val="28"/>
        </w:rPr>
      </w:pPr>
      <w:r w:rsidRPr="007908F8">
        <w:rPr>
          <w:b/>
          <w:sz w:val="28"/>
        </w:rPr>
        <w:t>в</w:t>
      </w:r>
      <w:r w:rsidR="007037B2">
        <w:rPr>
          <w:b/>
          <w:sz w:val="28"/>
        </w:rPr>
        <w:t xml:space="preserve"> </w:t>
      </w:r>
      <w:proofErr w:type="spellStart"/>
      <w:r w:rsidR="007037B2">
        <w:rPr>
          <w:b/>
          <w:sz w:val="28"/>
        </w:rPr>
        <w:t>Добрянском</w:t>
      </w:r>
      <w:proofErr w:type="spellEnd"/>
      <w:r w:rsidR="007037B2">
        <w:rPr>
          <w:b/>
          <w:sz w:val="28"/>
        </w:rPr>
        <w:t xml:space="preserve"> городском округе</w:t>
      </w:r>
      <w:r w:rsidRPr="007908F8">
        <w:rPr>
          <w:b/>
          <w:sz w:val="28"/>
        </w:rPr>
        <w:t xml:space="preserve"> </w:t>
      </w:r>
      <w:r w:rsidR="00D848DB">
        <w:rPr>
          <w:b/>
          <w:sz w:val="28"/>
        </w:rPr>
        <w:t>за 2019</w:t>
      </w:r>
      <w:r w:rsidR="00F071C8" w:rsidRPr="007908F8">
        <w:rPr>
          <w:b/>
          <w:sz w:val="28"/>
        </w:rPr>
        <w:t xml:space="preserve"> год</w:t>
      </w:r>
    </w:p>
    <w:p w:rsidR="00594E50" w:rsidRDefault="00594E50" w:rsidP="00E22C68">
      <w:pPr>
        <w:pStyle w:val="1"/>
        <w:shd w:val="clear" w:color="auto" w:fill="auto"/>
        <w:spacing w:before="0" w:after="0" w:line="276" w:lineRule="auto"/>
        <w:jc w:val="both"/>
        <w:rPr>
          <w:sz w:val="28"/>
        </w:rPr>
      </w:pPr>
    </w:p>
    <w:p w:rsidR="00594E50" w:rsidRPr="000029E6" w:rsidRDefault="00594E50" w:rsidP="00E22C68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jc w:val="center"/>
        <w:rPr>
          <w:sz w:val="28"/>
        </w:rPr>
      </w:pPr>
      <w:bookmarkStart w:id="1" w:name="bookmark0"/>
      <w:r>
        <w:rPr>
          <w:sz w:val="28"/>
        </w:rPr>
        <w:t>Нормативно-правовая база</w:t>
      </w:r>
      <w:bookmarkEnd w:id="1"/>
    </w:p>
    <w:p w:rsidR="00594E50" w:rsidRDefault="00594E50" w:rsidP="00E22C68">
      <w:pPr>
        <w:pStyle w:val="1"/>
        <w:shd w:val="clear" w:color="auto" w:fill="auto"/>
        <w:spacing w:before="0" w:after="0" w:line="276" w:lineRule="auto"/>
        <w:jc w:val="both"/>
        <w:rPr>
          <w:sz w:val="28"/>
        </w:rPr>
      </w:pPr>
    </w:p>
    <w:p w:rsidR="00D83422" w:rsidRDefault="00981C2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BF5A8B">
        <w:rPr>
          <w:sz w:val="28"/>
        </w:rPr>
        <w:t xml:space="preserve"> </w:t>
      </w:r>
      <w:r w:rsidR="00960E04">
        <w:rPr>
          <w:sz w:val="28"/>
        </w:rPr>
        <w:t>2019</w:t>
      </w:r>
      <w:r w:rsidR="001F03E4">
        <w:rPr>
          <w:sz w:val="28"/>
        </w:rPr>
        <w:t xml:space="preserve"> году в </w:t>
      </w:r>
      <w:proofErr w:type="spellStart"/>
      <w:r w:rsidR="00665D83" w:rsidRPr="00D75F18">
        <w:rPr>
          <w:sz w:val="28"/>
        </w:rPr>
        <w:t>Добрянском</w:t>
      </w:r>
      <w:proofErr w:type="spellEnd"/>
      <w:r w:rsidR="00665D83" w:rsidRPr="00D75F18">
        <w:rPr>
          <w:sz w:val="28"/>
        </w:rPr>
        <w:t xml:space="preserve"> </w:t>
      </w:r>
      <w:r w:rsidR="007037B2">
        <w:rPr>
          <w:sz w:val="28"/>
        </w:rPr>
        <w:t>округе</w:t>
      </w:r>
      <w:r w:rsidR="00665D83" w:rsidRPr="00D75F18">
        <w:rPr>
          <w:sz w:val="28"/>
        </w:rPr>
        <w:t xml:space="preserve"> </w:t>
      </w:r>
      <w:r w:rsidR="00480C75">
        <w:rPr>
          <w:sz w:val="28"/>
        </w:rPr>
        <w:t xml:space="preserve">продолжилась </w:t>
      </w:r>
      <w:r w:rsidR="00665D83" w:rsidRPr="00D75F18">
        <w:rPr>
          <w:sz w:val="28"/>
        </w:rPr>
        <w:t xml:space="preserve">работа по </w:t>
      </w:r>
      <w:r w:rsidR="00842C44" w:rsidRPr="00D75F18">
        <w:rPr>
          <w:sz w:val="28"/>
        </w:rPr>
        <w:t>реализации мероприятий, направленных на совершенствование и развитие и</w:t>
      </w:r>
      <w:r w:rsidR="00740448">
        <w:rPr>
          <w:sz w:val="28"/>
        </w:rPr>
        <w:t>нститута оценки регулирующего воздействия (далее – ОРВ)</w:t>
      </w:r>
      <w:r w:rsidR="00BF5A8B">
        <w:rPr>
          <w:sz w:val="28"/>
        </w:rPr>
        <w:t>,</w:t>
      </w:r>
      <w:r w:rsidR="00DE1A60">
        <w:rPr>
          <w:sz w:val="28"/>
        </w:rPr>
        <w:t xml:space="preserve"> улучшению</w:t>
      </w:r>
      <w:r w:rsidR="00842C44" w:rsidRPr="00D75F18">
        <w:rPr>
          <w:sz w:val="28"/>
        </w:rPr>
        <w:t xml:space="preserve"> ин</w:t>
      </w:r>
      <w:r w:rsidR="00704BCB">
        <w:rPr>
          <w:sz w:val="28"/>
        </w:rPr>
        <w:t>вестиционного климата и созданию</w:t>
      </w:r>
      <w:r w:rsidR="00842C44" w:rsidRPr="00D75F18">
        <w:rPr>
          <w:sz w:val="28"/>
        </w:rPr>
        <w:t xml:space="preserve"> комфорт</w:t>
      </w:r>
      <w:r w:rsidR="00704BCB">
        <w:rPr>
          <w:sz w:val="28"/>
        </w:rPr>
        <w:t>ных условий для ведения бизнес</w:t>
      </w:r>
      <w:r w:rsidR="00594E50">
        <w:rPr>
          <w:sz w:val="28"/>
        </w:rPr>
        <w:t>а.</w:t>
      </w:r>
      <w:r w:rsidR="00553B47">
        <w:rPr>
          <w:sz w:val="28"/>
        </w:rPr>
        <w:t xml:space="preserve"> </w:t>
      </w:r>
    </w:p>
    <w:p w:rsidR="0015774E" w:rsidRDefault="00960E04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Третий</w:t>
      </w:r>
      <w:r w:rsidR="007037B2">
        <w:rPr>
          <w:sz w:val="28"/>
        </w:rPr>
        <w:t xml:space="preserve"> год подряд в округе</w:t>
      </w:r>
      <w:r w:rsidR="004311E5">
        <w:rPr>
          <w:sz w:val="28"/>
        </w:rPr>
        <w:t xml:space="preserve"> проводятся процедуры по оценке</w:t>
      </w:r>
      <w:r w:rsidR="00BF5A8B">
        <w:rPr>
          <w:sz w:val="28"/>
        </w:rPr>
        <w:t xml:space="preserve"> фактического воздействия нормативных правовых актов (далее – ОФВ НПА) и </w:t>
      </w:r>
      <w:r w:rsidR="004311E5">
        <w:rPr>
          <w:sz w:val="28"/>
        </w:rPr>
        <w:t>экспертизе</w:t>
      </w:r>
      <w:r w:rsidR="00BE6605">
        <w:rPr>
          <w:sz w:val="28"/>
        </w:rPr>
        <w:t xml:space="preserve"> </w:t>
      </w:r>
      <w:r w:rsidR="00BC06B9">
        <w:rPr>
          <w:sz w:val="28"/>
        </w:rPr>
        <w:t>нормативных правовых актов (далее – экспертиза НПА).</w:t>
      </w:r>
    </w:p>
    <w:p w:rsidR="00E313C5" w:rsidRPr="001F03E4" w:rsidRDefault="00D83422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Уполномоченным</w:t>
      </w:r>
      <w:r w:rsidR="00740448">
        <w:rPr>
          <w:sz w:val="28"/>
        </w:rPr>
        <w:t xml:space="preserve"> орган</w:t>
      </w:r>
      <w:r>
        <w:rPr>
          <w:sz w:val="28"/>
        </w:rPr>
        <w:t>ом</w:t>
      </w:r>
      <w:r w:rsidR="00740448">
        <w:rPr>
          <w:sz w:val="28"/>
        </w:rPr>
        <w:t xml:space="preserve"> по проведению О</w:t>
      </w:r>
      <w:r w:rsidR="00476B54">
        <w:rPr>
          <w:sz w:val="28"/>
        </w:rPr>
        <w:t xml:space="preserve">РВ проектов НПА, ОФВ НПА, экспертизе НПА </w:t>
      </w:r>
      <w:r>
        <w:rPr>
          <w:sz w:val="28"/>
        </w:rPr>
        <w:t>является</w:t>
      </w:r>
      <w:r w:rsidR="00476B54">
        <w:rPr>
          <w:sz w:val="28"/>
        </w:rPr>
        <w:t xml:space="preserve"> администрация Добрянского </w:t>
      </w:r>
      <w:r w:rsidR="007037B2">
        <w:rPr>
          <w:sz w:val="28"/>
        </w:rPr>
        <w:t>городского округа</w:t>
      </w:r>
      <w:r w:rsidR="00476B54">
        <w:rPr>
          <w:sz w:val="28"/>
        </w:rPr>
        <w:t>.</w:t>
      </w:r>
    </w:p>
    <w:p w:rsidR="006B0FF3" w:rsidRPr="009B635E" w:rsidRDefault="001F03E4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Д</w:t>
      </w:r>
      <w:r w:rsidR="006B0FF3" w:rsidRPr="009B635E">
        <w:rPr>
          <w:sz w:val="28"/>
        </w:rPr>
        <w:t>еятельность, связанная с ОРВ проектов</w:t>
      </w:r>
      <w:r w:rsidR="00317CAB">
        <w:rPr>
          <w:sz w:val="28"/>
        </w:rPr>
        <w:t xml:space="preserve"> НПА</w:t>
      </w:r>
      <w:r w:rsidR="006B0FF3" w:rsidRPr="009B635E">
        <w:rPr>
          <w:sz w:val="28"/>
        </w:rPr>
        <w:t xml:space="preserve">, затрагивающих вопросы осуществления предпринимательской и инвестиционной деятельности, </w:t>
      </w:r>
      <w:r w:rsidR="00B25857">
        <w:rPr>
          <w:sz w:val="28"/>
        </w:rPr>
        <w:t xml:space="preserve">а также, </w:t>
      </w:r>
      <w:r w:rsidR="00317CAB">
        <w:rPr>
          <w:sz w:val="28"/>
        </w:rPr>
        <w:t xml:space="preserve">ОФВ НПА </w:t>
      </w:r>
      <w:r w:rsidR="00B25857">
        <w:rPr>
          <w:sz w:val="28"/>
        </w:rPr>
        <w:t xml:space="preserve">и экспертиза </w:t>
      </w:r>
      <w:r w:rsidR="00317CAB">
        <w:rPr>
          <w:sz w:val="28"/>
        </w:rPr>
        <w:t xml:space="preserve">НПА </w:t>
      </w:r>
      <w:r w:rsidR="006B0FF3" w:rsidRPr="009B635E">
        <w:rPr>
          <w:sz w:val="28"/>
        </w:rPr>
        <w:t>осуществ</w:t>
      </w:r>
      <w:r w:rsidR="001107C7">
        <w:rPr>
          <w:sz w:val="28"/>
        </w:rPr>
        <w:t>лялась</w:t>
      </w:r>
      <w:r w:rsidR="009F104D" w:rsidRPr="009B635E">
        <w:rPr>
          <w:sz w:val="28"/>
        </w:rPr>
        <w:t xml:space="preserve"> в соответствии </w:t>
      </w:r>
      <w:proofErr w:type="gramStart"/>
      <w:r w:rsidR="009F104D" w:rsidRPr="009B635E">
        <w:rPr>
          <w:sz w:val="28"/>
        </w:rPr>
        <w:t>с</w:t>
      </w:r>
      <w:proofErr w:type="gramEnd"/>
      <w:r w:rsidR="006B0FF3" w:rsidRPr="009B635E">
        <w:rPr>
          <w:sz w:val="28"/>
        </w:rPr>
        <w:t>:</w:t>
      </w:r>
    </w:p>
    <w:p w:rsidR="00656750" w:rsidRPr="009B635E" w:rsidRDefault="0021631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- з</w:t>
      </w:r>
      <w:r w:rsidR="006B0FF3" w:rsidRPr="009B635E">
        <w:rPr>
          <w:sz w:val="28"/>
        </w:rPr>
        <w:t>акон</w:t>
      </w:r>
      <w:r w:rsidR="00E8243E" w:rsidRPr="009B635E">
        <w:rPr>
          <w:sz w:val="28"/>
        </w:rPr>
        <w:t xml:space="preserve">ом Пермского края от 11.12.2014 </w:t>
      </w:r>
      <w:r w:rsidR="006B0FF3" w:rsidRPr="009B635E">
        <w:rPr>
          <w:sz w:val="28"/>
        </w:rPr>
        <w:t>№ 412-ПК «Об оценке регулирующего воздействия проектов нормативных правовых актов Пермского края и проектов муниципальных правовых актов, затрагивающих вопросы осуществления предпринимательской и инвестиционной деятельности, и экспертизы нормативных правовых актов, затрагивающих вопросы осуществления предпринимательской и инвестиционной деятельности»</w:t>
      </w:r>
      <w:r w:rsidR="009F2E08" w:rsidRPr="009B635E">
        <w:rPr>
          <w:sz w:val="28"/>
        </w:rPr>
        <w:t xml:space="preserve"> (в редакции </w:t>
      </w:r>
      <w:r w:rsidR="009F104D" w:rsidRPr="009B635E">
        <w:rPr>
          <w:sz w:val="28"/>
        </w:rPr>
        <w:t>Законов Пермского края от 06.10.2015 № 552-ПК, от 10.11.2016 № 17-ПК</w:t>
      </w:r>
      <w:r w:rsidR="00E07FAC">
        <w:rPr>
          <w:sz w:val="28"/>
        </w:rPr>
        <w:t xml:space="preserve">, от 27.08.2018 № </w:t>
      </w:r>
      <w:r w:rsidR="006727E5">
        <w:rPr>
          <w:sz w:val="28"/>
        </w:rPr>
        <w:t>258-ПК</w:t>
      </w:r>
      <w:r w:rsidR="00E22C68">
        <w:rPr>
          <w:sz w:val="28"/>
        </w:rPr>
        <w:t>, от 02.07.2019 года № 430-ПК</w:t>
      </w:r>
      <w:r w:rsidR="009F104D" w:rsidRPr="009B635E">
        <w:rPr>
          <w:sz w:val="28"/>
        </w:rPr>
        <w:t>)</w:t>
      </w:r>
      <w:r w:rsidR="006B0FF3" w:rsidRPr="009B635E">
        <w:rPr>
          <w:sz w:val="28"/>
        </w:rPr>
        <w:t>;</w:t>
      </w:r>
      <w:proofErr w:type="gramEnd"/>
    </w:p>
    <w:p w:rsidR="003B7A19" w:rsidRPr="000913F3" w:rsidRDefault="006B0FF3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9B635E">
        <w:rPr>
          <w:sz w:val="28"/>
        </w:rPr>
        <w:t xml:space="preserve">- </w:t>
      </w:r>
      <w:r w:rsidR="00216318">
        <w:rPr>
          <w:sz w:val="28"/>
        </w:rPr>
        <w:t>р</w:t>
      </w:r>
      <w:r w:rsidR="000913F3">
        <w:rPr>
          <w:sz w:val="28"/>
        </w:rPr>
        <w:t xml:space="preserve">ешением Земского Собрания Добрянского муниципального района от 28.02.2017 </w:t>
      </w:r>
      <w:r w:rsidR="00741F13">
        <w:rPr>
          <w:sz w:val="28"/>
        </w:rPr>
        <w:t xml:space="preserve">№ 110 </w:t>
      </w:r>
      <w:r w:rsidR="000913F3">
        <w:rPr>
          <w:sz w:val="28"/>
        </w:rPr>
        <w:t>«Об оценке регулирующего воздействия проектов нормативно правовых актов Добрянского муниципального района, экспертизе нормативно правовых актов Добрянского муниципального района и оценке фактического воздействия нормативно правовых актов Добрянского муниципального района»</w:t>
      </w:r>
      <w:r w:rsidR="000913F3" w:rsidRPr="000913F3">
        <w:rPr>
          <w:sz w:val="28"/>
        </w:rPr>
        <w:t>;</w:t>
      </w:r>
    </w:p>
    <w:p w:rsidR="00347670" w:rsidRDefault="0021631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- р</w:t>
      </w:r>
      <w:r w:rsidR="00347670" w:rsidRPr="009B635E">
        <w:rPr>
          <w:sz w:val="28"/>
        </w:rPr>
        <w:t xml:space="preserve">ешением Земского Собрания Добрянского муниципального района от </w:t>
      </w:r>
      <w:r w:rsidR="00347670" w:rsidRPr="009B635E">
        <w:rPr>
          <w:sz w:val="28"/>
        </w:rPr>
        <w:lastRenderedPageBreak/>
        <w:t>02.10.2015 № 1012 «Об утверждении Положения о консультативном Совете при Главе Добрянского муниципального района»</w:t>
      </w:r>
      <w:r w:rsidR="006452B8">
        <w:rPr>
          <w:sz w:val="28"/>
        </w:rPr>
        <w:t xml:space="preserve"> (с изменениями от 26.12.2016 № 74)</w:t>
      </w:r>
      <w:r w:rsidR="00AA1796">
        <w:rPr>
          <w:sz w:val="28"/>
        </w:rPr>
        <w:t>.</w:t>
      </w:r>
      <w:r w:rsidR="0073429D">
        <w:rPr>
          <w:sz w:val="28"/>
        </w:rPr>
        <w:t xml:space="preserve"> </w:t>
      </w:r>
      <w:r w:rsidR="00AA1796" w:rsidRPr="009B635E">
        <w:rPr>
          <w:sz w:val="28"/>
        </w:rPr>
        <w:t>Состав консультативного Совета при Главе Добрянского муниципального района утвержден постановлением администрации Добрянского муниципального района от 12.10.2015 № 982</w:t>
      </w:r>
      <w:r w:rsidR="00AA1796">
        <w:rPr>
          <w:sz w:val="28"/>
        </w:rPr>
        <w:t xml:space="preserve"> (с изменениями </w:t>
      </w:r>
      <w:r w:rsidR="00AA1796" w:rsidRPr="009B635E">
        <w:rPr>
          <w:sz w:val="28"/>
        </w:rPr>
        <w:t>от 12.04.2016 № 192, от 12.07.</w:t>
      </w:r>
      <w:r w:rsidR="00AA1796">
        <w:rPr>
          <w:sz w:val="28"/>
        </w:rPr>
        <w:t xml:space="preserve">2016 № 428, </w:t>
      </w:r>
      <w:r w:rsidR="00AA1796" w:rsidRPr="00966F54">
        <w:rPr>
          <w:sz w:val="28"/>
        </w:rPr>
        <w:t>от 23.12.2016 № 981).</w:t>
      </w:r>
      <w:r w:rsidR="00AA1796">
        <w:rPr>
          <w:sz w:val="28"/>
        </w:rPr>
        <w:t xml:space="preserve"> В</w:t>
      </w:r>
      <w:r w:rsidR="00AA1796" w:rsidRPr="009B635E">
        <w:rPr>
          <w:sz w:val="28"/>
        </w:rPr>
        <w:t xml:space="preserve"> него входят представители бизнеса и депутаты Земского Собрания Добрянского муниципального района</w:t>
      </w:r>
      <w:r w:rsidR="00347670" w:rsidRPr="009B635E">
        <w:rPr>
          <w:sz w:val="28"/>
        </w:rPr>
        <w:t>;</w:t>
      </w:r>
    </w:p>
    <w:p w:rsidR="00921366" w:rsidRPr="00921366" w:rsidRDefault="00921366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- постановлением администрации Добрянского муниципального района от 16.06.2017 № 627 «Об определении структурных подразделений, ответственных за выполнение функций нормативно-правового характера, информационного и методического обеспечения  ОРВ проектов нормативных правовых актов Добрянского муниципального района, экспертизы и ОФВ нормативных правовых актов Добрянского муниципального района»</w:t>
      </w:r>
      <w:r w:rsidRPr="00921366">
        <w:rPr>
          <w:sz w:val="28"/>
        </w:rPr>
        <w:t>;</w:t>
      </w:r>
    </w:p>
    <w:p w:rsidR="00347670" w:rsidRPr="009B635E" w:rsidRDefault="0021631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- с</w:t>
      </w:r>
      <w:r w:rsidR="00347670" w:rsidRPr="009B635E">
        <w:rPr>
          <w:sz w:val="28"/>
        </w:rPr>
        <w:t xml:space="preserve">оглашением о взаимодействии </w:t>
      </w:r>
      <w:r w:rsidR="00F62790" w:rsidRPr="009B635E">
        <w:rPr>
          <w:sz w:val="28"/>
        </w:rPr>
        <w:t xml:space="preserve"> между администрацией Добря</w:t>
      </w:r>
      <w:r w:rsidR="007F1EE9" w:rsidRPr="009B635E">
        <w:rPr>
          <w:sz w:val="28"/>
        </w:rPr>
        <w:t>нского муниципального района и К</w:t>
      </w:r>
      <w:r w:rsidR="00F62790" w:rsidRPr="009B635E">
        <w:rPr>
          <w:sz w:val="28"/>
        </w:rPr>
        <w:t>оординационным советом предпринимателей Добрянского городского поселения при проведении оценки регулирующего воздействия от 28.04.2015 № 58.</w:t>
      </w:r>
      <w:r w:rsidR="00347670" w:rsidRPr="009B635E">
        <w:rPr>
          <w:sz w:val="28"/>
        </w:rPr>
        <w:t xml:space="preserve"> </w:t>
      </w:r>
    </w:p>
    <w:p w:rsidR="004311E5" w:rsidRDefault="00E22C6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В 2019</w:t>
      </w:r>
      <w:r w:rsidR="006379FF">
        <w:rPr>
          <w:sz w:val="28"/>
        </w:rPr>
        <w:t xml:space="preserve"> году продолжилась</w:t>
      </w:r>
      <w:r w:rsidR="008117BA">
        <w:rPr>
          <w:sz w:val="28"/>
        </w:rPr>
        <w:t xml:space="preserve"> работа членов Единой базы экспертов</w:t>
      </w:r>
      <w:r w:rsidR="008117BA" w:rsidRPr="008117BA">
        <w:rPr>
          <w:sz w:val="28"/>
        </w:rPr>
        <w:t xml:space="preserve"> </w:t>
      </w:r>
      <w:r w:rsidR="008117BA" w:rsidRPr="009B635E">
        <w:rPr>
          <w:sz w:val="28"/>
        </w:rPr>
        <w:t>предпринимательского сообщества в области ОРВ</w:t>
      </w:r>
      <w:r w:rsidR="00C86EE8">
        <w:rPr>
          <w:sz w:val="28"/>
        </w:rPr>
        <w:t xml:space="preserve"> (далее – Единая база)</w:t>
      </w:r>
      <w:r w:rsidR="008117BA">
        <w:rPr>
          <w:sz w:val="28"/>
        </w:rPr>
        <w:t xml:space="preserve">, созданной </w:t>
      </w:r>
      <w:r w:rsidR="00653206" w:rsidRPr="009B635E">
        <w:rPr>
          <w:sz w:val="28"/>
        </w:rPr>
        <w:t>в 2016 году в целях оценки степени внедрения института ОРВ проектов нормативно правовых актов в субъектах Российской Федерации и выявления лучших практик указанного института</w:t>
      </w:r>
      <w:r w:rsidR="008117BA">
        <w:rPr>
          <w:sz w:val="28"/>
        </w:rPr>
        <w:t>.</w:t>
      </w:r>
    </w:p>
    <w:p w:rsidR="00F071C8" w:rsidRPr="009B635E" w:rsidRDefault="00E26C71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7F0DA6">
        <w:rPr>
          <w:sz w:val="28"/>
        </w:rPr>
        <w:t xml:space="preserve">Единую </w:t>
      </w:r>
      <w:r w:rsidR="00C86EE8">
        <w:rPr>
          <w:sz w:val="28"/>
        </w:rPr>
        <w:t xml:space="preserve">базу </w:t>
      </w:r>
      <w:r w:rsidR="00673E68">
        <w:rPr>
          <w:sz w:val="28"/>
        </w:rPr>
        <w:t>о</w:t>
      </w:r>
      <w:r w:rsidR="00653206" w:rsidRPr="009B635E">
        <w:rPr>
          <w:sz w:val="28"/>
        </w:rPr>
        <w:t xml:space="preserve">т Добрянского </w:t>
      </w:r>
      <w:r w:rsidR="007037B2">
        <w:rPr>
          <w:sz w:val="28"/>
        </w:rPr>
        <w:t xml:space="preserve">городского округа </w:t>
      </w:r>
      <w:r w:rsidR="0041691E">
        <w:rPr>
          <w:sz w:val="28"/>
        </w:rPr>
        <w:t>входят</w:t>
      </w:r>
      <w:r w:rsidR="00653206" w:rsidRPr="009B635E">
        <w:rPr>
          <w:sz w:val="28"/>
        </w:rPr>
        <w:t xml:space="preserve"> </w:t>
      </w:r>
      <w:r w:rsidR="00825A4C">
        <w:rPr>
          <w:sz w:val="28"/>
        </w:rPr>
        <w:t>7</w:t>
      </w:r>
      <w:r w:rsidR="00653206" w:rsidRPr="009B635E">
        <w:rPr>
          <w:sz w:val="28"/>
        </w:rPr>
        <w:t xml:space="preserve"> </w:t>
      </w:r>
      <w:r w:rsidR="00D00DEC" w:rsidRPr="009B635E">
        <w:rPr>
          <w:sz w:val="28"/>
        </w:rPr>
        <w:t xml:space="preserve">представителей </w:t>
      </w:r>
      <w:r w:rsidR="00F64174" w:rsidRPr="009B635E">
        <w:rPr>
          <w:sz w:val="28"/>
        </w:rPr>
        <w:t>предпринимательского сообщества.</w:t>
      </w:r>
    </w:p>
    <w:p w:rsidR="00620164" w:rsidRPr="00E03E5F" w:rsidRDefault="00620164" w:rsidP="00E22C68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  <w:r w:rsidRPr="00E03E5F">
        <w:rPr>
          <w:sz w:val="28"/>
          <w:highlight w:val="yellow"/>
        </w:rPr>
        <w:t xml:space="preserve">      </w:t>
      </w:r>
      <w:r w:rsidR="00B40147" w:rsidRPr="00E03E5F">
        <w:rPr>
          <w:sz w:val="28"/>
          <w:highlight w:val="yellow"/>
        </w:rPr>
        <w:t xml:space="preserve">    </w:t>
      </w:r>
    </w:p>
    <w:p w:rsidR="00F071C8" w:rsidRPr="00594E50" w:rsidRDefault="00F071C8" w:rsidP="00E22C68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8"/>
        </w:rPr>
      </w:pPr>
      <w:r w:rsidRPr="00E03E5F">
        <w:rPr>
          <w:sz w:val="28"/>
        </w:rPr>
        <w:t xml:space="preserve">Результаты проведения процедур </w:t>
      </w:r>
      <w:r w:rsidR="003916E3" w:rsidRPr="00E03E5F">
        <w:rPr>
          <w:sz w:val="28"/>
        </w:rPr>
        <w:t>ОРВ</w:t>
      </w:r>
      <w:r w:rsidR="00E03E5F" w:rsidRPr="00594E50">
        <w:rPr>
          <w:sz w:val="28"/>
        </w:rPr>
        <w:t>, ОФВ</w:t>
      </w:r>
      <w:r w:rsidR="003916E3" w:rsidRPr="00594E50">
        <w:rPr>
          <w:sz w:val="28"/>
        </w:rPr>
        <w:t xml:space="preserve"> и </w:t>
      </w:r>
      <w:r w:rsidR="002B44F7">
        <w:rPr>
          <w:sz w:val="28"/>
        </w:rPr>
        <w:t>экспертизы</w:t>
      </w:r>
    </w:p>
    <w:p w:rsidR="009E624D" w:rsidRPr="00C73ABD" w:rsidRDefault="009E624D" w:rsidP="00E22C68">
      <w:pPr>
        <w:pStyle w:val="20"/>
        <w:shd w:val="clear" w:color="auto" w:fill="auto"/>
        <w:spacing w:before="0" w:after="0" w:line="276" w:lineRule="auto"/>
        <w:jc w:val="left"/>
        <w:rPr>
          <w:sz w:val="28"/>
        </w:rPr>
      </w:pPr>
    </w:p>
    <w:p w:rsidR="007B17DB" w:rsidRPr="007B17DB" w:rsidRDefault="00C8017F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Результаты проведения</w:t>
      </w:r>
      <w:r w:rsidR="007B17DB" w:rsidRPr="007B17DB">
        <w:rPr>
          <w:b/>
          <w:sz w:val="28"/>
        </w:rPr>
        <w:t xml:space="preserve"> ОРВ</w:t>
      </w:r>
      <w:r w:rsidR="002311C3">
        <w:rPr>
          <w:b/>
          <w:sz w:val="28"/>
        </w:rPr>
        <w:t xml:space="preserve"> проектов НПА</w:t>
      </w:r>
    </w:p>
    <w:p w:rsidR="007E0A5F" w:rsidRPr="00C73ABD" w:rsidRDefault="00385FA9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Четвертый</w:t>
      </w:r>
      <w:r w:rsidR="00C73ABD" w:rsidRPr="00C73ABD">
        <w:rPr>
          <w:sz w:val="28"/>
        </w:rPr>
        <w:t xml:space="preserve"> год подряд</w:t>
      </w:r>
      <w:r w:rsidR="00CF11D2" w:rsidRPr="00C73ABD">
        <w:rPr>
          <w:sz w:val="28"/>
        </w:rPr>
        <w:t xml:space="preserve"> в </w:t>
      </w:r>
      <w:proofErr w:type="spellStart"/>
      <w:r w:rsidR="00CF11D2" w:rsidRPr="00C73ABD">
        <w:rPr>
          <w:sz w:val="28"/>
        </w:rPr>
        <w:t>Добрянском</w:t>
      </w:r>
      <w:proofErr w:type="spellEnd"/>
      <w:r w:rsidR="00CF11D2" w:rsidRPr="00C73ABD">
        <w:rPr>
          <w:sz w:val="28"/>
        </w:rPr>
        <w:t xml:space="preserve"> </w:t>
      </w:r>
      <w:r w:rsidR="00437055">
        <w:rPr>
          <w:sz w:val="28"/>
        </w:rPr>
        <w:t>городском округе</w:t>
      </w:r>
      <w:r w:rsidR="00437055" w:rsidRPr="00C73ABD">
        <w:rPr>
          <w:sz w:val="28"/>
        </w:rPr>
        <w:t xml:space="preserve"> </w:t>
      </w:r>
      <w:r w:rsidR="00C73ABD" w:rsidRPr="00C73ABD">
        <w:rPr>
          <w:sz w:val="28"/>
        </w:rPr>
        <w:t xml:space="preserve">проводится </w:t>
      </w:r>
      <w:r w:rsidR="00B54A3D">
        <w:rPr>
          <w:sz w:val="28"/>
        </w:rPr>
        <w:t xml:space="preserve">и </w:t>
      </w:r>
      <w:r w:rsidR="00B54A3D" w:rsidRPr="00C73ABD">
        <w:rPr>
          <w:sz w:val="28"/>
        </w:rPr>
        <w:t xml:space="preserve">является обязательной </w:t>
      </w:r>
      <w:r w:rsidR="00CF11D2" w:rsidRPr="00C73ABD">
        <w:rPr>
          <w:sz w:val="28"/>
        </w:rPr>
        <w:t xml:space="preserve">процедура ОРВ в отношении проектов </w:t>
      </w:r>
      <w:r w:rsidR="00BD6190">
        <w:rPr>
          <w:sz w:val="28"/>
        </w:rPr>
        <w:t>нормативных правовых актов</w:t>
      </w:r>
      <w:r w:rsidR="00F61738">
        <w:rPr>
          <w:sz w:val="28"/>
        </w:rPr>
        <w:t xml:space="preserve"> (далее – проектов НПА)</w:t>
      </w:r>
      <w:r w:rsidR="00CF11D2" w:rsidRPr="00C73ABD">
        <w:rPr>
          <w:sz w:val="28"/>
        </w:rPr>
        <w:t>, затрагивающих вопросы осуществления предпринимательской и инвестиционной деятельности</w:t>
      </w:r>
      <w:r w:rsidR="00B54A3D">
        <w:rPr>
          <w:sz w:val="28"/>
        </w:rPr>
        <w:t>.</w:t>
      </w:r>
    </w:p>
    <w:p w:rsidR="00F071C8" w:rsidRPr="008C0845" w:rsidRDefault="00F071C8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8C0845">
        <w:rPr>
          <w:sz w:val="28"/>
        </w:rPr>
        <w:t>В целях соблюдения принципа публичности и открытос</w:t>
      </w:r>
      <w:r w:rsidR="00A26247">
        <w:rPr>
          <w:sz w:val="28"/>
        </w:rPr>
        <w:t>ти нормотворческой деятельности</w:t>
      </w:r>
      <w:r w:rsidRPr="008C0845">
        <w:rPr>
          <w:sz w:val="28"/>
        </w:rPr>
        <w:t xml:space="preserve">, в рамках процедуры ОРВ, </w:t>
      </w:r>
      <w:r w:rsidR="00385FA9">
        <w:rPr>
          <w:sz w:val="28"/>
        </w:rPr>
        <w:t>в течение 2019</w:t>
      </w:r>
      <w:r w:rsidR="0087107A">
        <w:rPr>
          <w:sz w:val="28"/>
        </w:rPr>
        <w:t xml:space="preserve"> года </w:t>
      </w:r>
      <w:r w:rsidR="003B37F1">
        <w:rPr>
          <w:sz w:val="28"/>
        </w:rPr>
        <w:t xml:space="preserve">на официальном сайте муниципального образования </w:t>
      </w:r>
      <w:hyperlink r:id="rId6" w:history="1">
        <w:r w:rsidR="002A3E6A" w:rsidRPr="002A3E6A">
          <w:rPr>
            <w:rStyle w:val="a8"/>
            <w:sz w:val="28"/>
            <w:szCs w:val="28"/>
            <w:lang w:val="en-US"/>
          </w:rPr>
          <w:t>www</w:t>
        </w:r>
        <w:r w:rsidR="002A3E6A" w:rsidRPr="002A3E6A">
          <w:rPr>
            <w:rStyle w:val="a8"/>
            <w:sz w:val="28"/>
            <w:szCs w:val="28"/>
          </w:rPr>
          <w:t>.dobrraion.ru</w:t>
        </w:r>
      </w:hyperlink>
      <w:r w:rsidR="002A3E6A">
        <w:rPr>
          <w:rStyle w:val="a8"/>
          <w:sz w:val="28"/>
          <w:szCs w:val="28"/>
        </w:rPr>
        <w:t xml:space="preserve"> </w:t>
      </w:r>
      <w:r w:rsidR="008C0845" w:rsidRPr="008C0845">
        <w:rPr>
          <w:sz w:val="28"/>
        </w:rPr>
        <w:t>проводились</w:t>
      </w:r>
      <w:r w:rsidRPr="008C0845">
        <w:rPr>
          <w:sz w:val="28"/>
        </w:rPr>
        <w:t xml:space="preserve"> публичные консультации</w:t>
      </w:r>
      <w:r w:rsidR="00A0074B">
        <w:rPr>
          <w:sz w:val="28"/>
        </w:rPr>
        <w:t xml:space="preserve"> по проектам</w:t>
      </w:r>
      <w:r w:rsidR="003C19BC">
        <w:rPr>
          <w:sz w:val="28"/>
        </w:rPr>
        <w:t xml:space="preserve"> НПА</w:t>
      </w:r>
      <w:r w:rsidR="008C0845" w:rsidRPr="008C0845">
        <w:rPr>
          <w:sz w:val="28"/>
        </w:rPr>
        <w:t>.</w:t>
      </w:r>
    </w:p>
    <w:p w:rsidR="00CF11D2" w:rsidRPr="0079395D" w:rsidRDefault="001E3FED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Проведение публичных консультаций играет важную роль</w:t>
      </w:r>
      <w:r w:rsidR="00F66458">
        <w:rPr>
          <w:sz w:val="28"/>
        </w:rPr>
        <w:t xml:space="preserve">, </w:t>
      </w:r>
      <w:r>
        <w:rPr>
          <w:sz w:val="28"/>
        </w:rPr>
        <w:t>поскольку</w:t>
      </w:r>
      <w:r w:rsidR="00F66458">
        <w:rPr>
          <w:sz w:val="28"/>
        </w:rPr>
        <w:t xml:space="preserve"> </w:t>
      </w:r>
      <w:r w:rsidR="00F81A92" w:rsidRPr="0079395D">
        <w:rPr>
          <w:sz w:val="28"/>
        </w:rPr>
        <w:t>на стадии подготовки прое</w:t>
      </w:r>
      <w:r w:rsidR="00F81A92">
        <w:rPr>
          <w:sz w:val="28"/>
        </w:rPr>
        <w:t xml:space="preserve">ктов </w:t>
      </w:r>
      <w:r w:rsidR="003C19BC">
        <w:rPr>
          <w:sz w:val="28"/>
        </w:rPr>
        <w:t xml:space="preserve">НПА </w:t>
      </w:r>
      <w:r>
        <w:rPr>
          <w:sz w:val="28"/>
        </w:rPr>
        <w:t>помогае</w:t>
      </w:r>
      <w:r w:rsidR="00F66458">
        <w:rPr>
          <w:sz w:val="28"/>
        </w:rPr>
        <w:t xml:space="preserve">т </w:t>
      </w:r>
      <w:r w:rsidR="00F071C8" w:rsidRPr="0079395D">
        <w:rPr>
          <w:sz w:val="28"/>
        </w:rPr>
        <w:t xml:space="preserve">привлечь к участию всех заинтересованных лиц с целью выявления и устранения норм, которые могут </w:t>
      </w:r>
      <w:r w:rsidR="00F071C8" w:rsidRPr="0079395D">
        <w:rPr>
          <w:sz w:val="28"/>
        </w:rPr>
        <w:lastRenderedPageBreak/>
        <w:t xml:space="preserve">стать барьером для развития бизнеса в </w:t>
      </w:r>
      <w:r w:rsidR="00886892">
        <w:rPr>
          <w:sz w:val="28"/>
        </w:rPr>
        <w:t>округе</w:t>
      </w:r>
      <w:r w:rsidR="00F81A92">
        <w:rPr>
          <w:sz w:val="28"/>
        </w:rPr>
        <w:t>.</w:t>
      </w:r>
      <w:r w:rsidR="00F071C8" w:rsidRPr="0079395D">
        <w:rPr>
          <w:sz w:val="28"/>
        </w:rPr>
        <w:t xml:space="preserve"> </w:t>
      </w:r>
    </w:p>
    <w:p w:rsidR="00FA0B2E" w:rsidRPr="001F5C10" w:rsidRDefault="00FA0B2E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1F5C10">
        <w:rPr>
          <w:sz w:val="28"/>
        </w:rPr>
        <w:t>И</w:t>
      </w:r>
      <w:r w:rsidR="001F5C10" w:rsidRPr="001F5C10">
        <w:rPr>
          <w:sz w:val="28"/>
        </w:rPr>
        <w:t>нформация</w:t>
      </w:r>
      <w:r w:rsidR="00661818" w:rsidRPr="001F5C10">
        <w:rPr>
          <w:sz w:val="28"/>
        </w:rPr>
        <w:t xml:space="preserve"> о </w:t>
      </w:r>
      <w:r w:rsidR="00B839BB">
        <w:rPr>
          <w:sz w:val="28"/>
        </w:rPr>
        <w:t>проведенных</w:t>
      </w:r>
      <w:r w:rsidR="001F5C10" w:rsidRPr="001F5C10">
        <w:rPr>
          <w:sz w:val="28"/>
        </w:rPr>
        <w:t xml:space="preserve"> в отчетном году </w:t>
      </w:r>
      <w:r w:rsidR="00661818" w:rsidRPr="001F5C10">
        <w:rPr>
          <w:sz w:val="28"/>
        </w:rPr>
        <w:t>публичных</w:t>
      </w:r>
      <w:r w:rsidR="001F5C10" w:rsidRPr="001F5C10">
        <w:rPr>
          <w:sz w:val="28"/>
        </w:rPr>
        <w:t xml:space="preserve"> консультациях</w:t>
      </w:r>
      <w:r w:rsidR="00635022" w:rsidRPr="001F5C10">
        <w:rPr>
          <w:sz w:val="28"/>
        </w:rPr>
        <w:t xml:space="preserve"> </w:t>
      </w:r>
      <w:r w:rsidR="00B839BB">
        <w:rPr>
          <w:sz w:val="28"/>
        </w:rPr>
        <w:t>размещена</w:t>
      </w:r>
      <w:r w:rsidR="00635022" w:rsidRPr="001F5C10">
        <w:rPr>
          <w:sz w:val="28"/>
        </w:rPr>
        <w:t xml:space="preserve"> </w:t>
      </w:r>
      <w:r w:rsidRPr="001F5C10">
        <w:rPr>
          <w:sz w:val="28"/>
          <w:szCs w:val="28"/>
        </w:rPr>
        <w:t xml:space="preserve">на главной странице </w:t>
      </w:r>
      <w:r w:rsidR="00886892">
        <w:rPr>
          <w:sz w:val="28"/>
          <w:szCs w:val="28"/>
        </w:rPr>
        <w:t>официального сайта округа</w:t>
      </w:r>
      <w:r w:rsidR="001F5C10" w:rsidRPr="001F5C10">
        <w:rPr>
          <w:sz w:val="28"/>
          <w:szCs w:val="28"/>
        </w:rPr>
        <w:t xml:space="preserve"> </w:t>
      </w:r>
      <w:r w:rsidR="00635022" w:rsidRPr="001F5C10">
        <w:rPr>
          <w:sz w:val="28"/>
        </w:rPr>
        <w:t>в разделе «Оценка регулирующего воздействия»</w:t>
      </w:r>
      <w:r w:rsidR="00F84E90" w:rsidRPr="001F5C10">
        <w:rPr>
          <w:sz w:val="28"/>
        </w:rPr>
        <w:t xml:space="preserve"> </w:t>
      </w:r>
    </w:p>
    <w:p w:rsidR="001F5C10" w:rsidRDefault="00480ECC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u w:val="single"/>
        </w:rPr>
      </w:pPr>
      <w:r w:rsidRPr="001F5C10">
        <w:rPr>
          <w:sz w:val="28"/>
        </w:rPr>
        <w:t xml:space="preserve">ссылка: </w:t>
      </w:r>
      <w:hyperlink r:id="rId7" w:history="1">
        <w:r w:rsidR="001F5C10" w:rsidRPr="008836C8">
          <w:rPr>
            <w:rStyle w:val="a8"/>
            <w:sz w:val="28"/>
          </w:rPr>
          <w:t>http://dobrraion.ru/otsenka_reguliruyushchego_vozdeystviya</w:t>
        </w:r>
      </w:hyperlink>
    </w:p>
    <w:p w:rsidR="00B348E4" w:rsidRDefault="00DE26F1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6E1E89">
        <w:rPr>
          <w:sz w:val="28"/>
        </w:rPr>
        <w:t xml:space="preserve">Уполномоченным органом </w:t>
      </w:r>
      <w:r w:rsidR="00385FA9">
        <w:rPr>
          <w:sz w:val="28"/>
        </w:rPr>
        <w:t>в 2019</w:t>
      </w:r>
      <w:r w:rsidR="009A03BA" w:rsidRPr="006E1E89">
        <w:rPr>
          <w:sz w:val="28"/>
        </w:rPr>
        <w:t xml:space="preserve"> году</w:t>
      </w:r>
      <w:r w:rsidRPr="006E1E89">
        <w:rPr>
          <w:sz w:val="28"/>
        </w:rPr>
        <w:t xml:space="preserve"> подготовлено </w:t>
      </w:r>
      <w:r w:rsidR="00385FA9">
        <w:rPr>
          <w:sz w:val="28"/>
        </w:rPr>
        <w:t>5</w:t>
      </w:r>
      <w:r w:rsidR="00097C62">
        <w:rPr>
          <w:sz w:val="28"/>
        </w:rPr>
        <w:t xml:space="preserve"> </w:t>
      </w:r>
      <w:r w:rsidR="00385FA9">
        <w:rPr>
          <w:sz w:val="28"/>
        </w:rPr>
        <w:t>Заключений</w:t>
      </w:r>
      <w:r w:rsidR="009A03BA" w:rsidRPr="006E1E89">
        <w:rPr>
          <w:sz w:val="28"/>
        </w:rPr>
        <w:t xml:space="preserve"> об ОРВ </w:t>
      </w:r>
      <w:r w:rsidRPr="006E1E89">
        <w:rPr>
          <w:sz w:val="28"/>
        </w:rPr>
        <w:t xml:space="preserve">проектов </w:t>
      </w:r>
      <w:r w:rsidR="009A03BA" w:rsidRPr="006E1E89">
        <w:rPr>
          <w:sz w:val="28"/>
        </w:rPr>
        <w:t>НПА</w:t>
      </w:r>
      <w:r w:rsidRPr="006E1E89">
        <w:rPr>
          <w:sz w:val="28"/>
        </w:rPr>
        <w:t>, затрагивающих вопросы осуществления предп</w:t>
      </w:r>
      <w:r w:rsidR="007F1DB4">
        <w:rPr>
          <w:sz w:val="28"/>
        </w:rPr>
        <w:t xml:space="preserve">ринимательской и инвестиционной </w:t>
      </w:r>
      <w:r w:rsidRPr="006E1E89">
        <w:rPr>
          <w:sz w:val="28"/>
        </w:rPr>
        <w:t>деятельности</w:t>
      </w:r>
      <w:r w:rsidR="00B348E4" w:rsidRPr="00B348E4">
        <w:rPr>
          <w:sz w:val="28"/>
        </w:rPr>
        <w:t>:</w:t>
      </w:r>
    </w:p>
    <w:p w:rsidR="00B348E4" w:rsidRDefault="00FA2D2C" w:rsidP="00B348E4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 </w:t>
      </w:r>
      <w:r w:rsidR="00B348E4">
        <w:rPr>
          <w:sz w:val="28"/>
        </w:rPr>
        <w:t xml:space="preserve">- </w:t>
      </w:r>
      <w:r>
        <w:rPr>
          <w:sz w:val="28"/>
        </w:rPr>
        <w:t>на проекты решений</w:t>
      </w:r>
      <w:r w:rsidR="007F1DB4">
        <w:rPr>
          <w:sz w:val="28"/>
        </w:rPr>
        <w:t xml:space="preserve"> Думы, </w:t>
      </w:r>
    </w:p>
    <w:p w:rsidR="004E1B35" w:rsidRDefault="00B348E4" w:rsidP="00B348E4">
      <w:pPr>
        <w:pStyle w:val="1"/>
        <w:shd w:val="clear" w:color="auto" w:fill="auto"/>
        <w:spacing w:before="0" w:after="0" w:line="276" w:lineRule="auto"/>
        <w:ind w:firstLine="567"/>
        <w:rPr>
          <w:sz w:val="28"/>
        </w:rPr>
      </w:pPr>
      <w:r>
        <w:rPr>
          <w:sz w:val="28"/>
        </w:rPr>
        <w:t xml:space="preserve">3 - </w:t>
      </w:r>
      <w:r w:rsidR="007F1DB4">
        <w:rPr>
          <w:sz w:val="28"/>
        </w:rPr>
        <w:t>на</w:t>
      </w:r>
      <w:r w:rsidR="00FA2D2C">
        <w:rPr>
          <w:sz w:val="28"/>
        </w:rPr>
        <w:t xml:space="preserve"> проекты </w:t>
      </w:r>
      <w:r w:rsidR="00DD0086">
        <w:rPr>
          <w:sz w:val="28"/>
        </w:rPr>
        <w:t>поста</w:t>
      </w:r>
      <w:r w:rsidR="00F34C6C">
        <w:rPr>
          <w:sz w:val="28"/>
        </w:rPr>
        <w:t xml:space="preserve">новлений администрации </w:t>
      </w:r>
      <w:r w:rsidR="009C54A1">
        <w:rPr>
          <w:sz w:val="28"/>
        </w:rPr>
        <w:t xml:space="preserve">Добрянского </w:t>
      </w:r>
      <w:r w:rsidR="00437055">
        <w:rPr>
          <w:sz w:val="28"/>
        </w:rPr>
        <w:t>городского округа</w:t>
      </w:r>
      <w:r w:rsidR="00F34C6C">
        <w:rPr>
          <w:sz w:val="28"/>
        </w:rPr>
        <w:t xml:space="preserve">. </w:t>
      </w:r>
    </w:p>
    <w:p w:rsidR="00870793" w:rsidRDefault="00870793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Разработчиками</w:t>
      </w:r>
      <w:r w:rsidR="007064ED" w:rsidRPr="007064ED">
        <w:rPr>
          <w:sz w:val="28"/>
        </w:rPr>
        <w:t xml:space="preserve"> проектов</w:t>
      </w:r>
      <w:r w:rsidR="007064ED">
        <w:rPr>
          <w:sz w:val="28"/>
        </w:rPr>
        <w:t xml:space="preserve"> НПА</w:t>
      </w:r>
      <w:r w:rsidR="00F47C0B">
        <w:rPr>
          <w:sz w:val="28"/>
        </w:rPr>
        <w:t xml:space="preserve"> </w:t>
      </w:r>
      <w:r>
        <w:rPr>
          <w:sz w:val="28"/>
        </w:rPr>
        <w:t>являлись</w:t>
      </w:r>
      <w:r w:rsidRPr="00870793">
        <w:rPr>
          <w:sz w:val="28"/>
        </w:rPr>
        <w:t>:</w:t>
      </w:r>
    </w:p>
    <w:p w:rsidR="00870793" w:rsidRPr="00870793" w:rsidRDefault="004E1B35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36CB">
        <w:rPr>
          <w:sz w:val="28"/>
        </w:rPr>
        <w:t>сельского хозяйства и поддержки предпринимательства</w:t>
      </w:r>
      <w:r w:rsidR="00870793" w:rsidRPr="00870793">
        <w:rPr>
          <w:sz w:val="28"/>
        </w:rPr>
        <w:t>;</w:t>
      </w:r>
    </w:p>
    <w:p w:rsidR="00870793" w:rsidRPr="00A25990" w:rsidRDefault="00936831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управление экономического развития</w:t>
      </w:r>
      <w:r w:rsidRPr="00A25990">
        <w:rPr>
          <w:sz w:val="28"/>
        </w:rPr>
        <w:t>;</w:t>
      </w:r>
    </w:p>
    <w:p w:rsidR="00870793" w:rsidRPr="00A25990" w:rsidRDefault="00A25990" w:rsidP="00A25990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управление имущественных и земельных отношений.</w:t>
      </w:r>
    </w:p>
    <w:p w:rsidR="00A953D0" w:rsidRDefault="00A953D0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В рамках публичных консультаций, проекты НПА направлялись в Прокуратуру г. Добрянки, членам Экспертного совета (</w:t>
      </w:r>
      <w:r w:rsidRPr="009B635E">
        <w:rPr>
          <w:sz w:val="28"/>
        </w:rPr>
        <w:t>консультативного Совета при Главе Добрянского муниципального района</w:t>
      </w:r>
      <w:r w:rsidR="007F36CB">
        <w:rPr>
          <w:sz w:val="28"/>
        </w:rPr>
        <w:t>)</w:t>
      </w:r>
      <w:r>
        <w:rPr>
          <w:sz w:val="28"/>
        </w:rPr>
        <w:t>, представителям предпр</w:t>
      </w:r>
      <w:r w:rsidR="00886892">
        <w:rPr>
          <w:sz w:val="28"/>
        </w:rPr>
        <w:t>инимательского сообщества округа</w:t>
      </w:r>
      <w:r>
        <w:rPr>
          <w:sz w:val="28"/>
        </w:rPr>
        <w:t xml:space="preserve"> и другим заинтересованным лицам. </w:t>
      </w:r>
    </w:p>
    <w:p w:rsidR="00F27474" w:rsidRPr="000242BD" w:rsidRDefault="00A953D0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Предложений</w:t>
      </w:r>
      <w:r w:rsidR="00F27C10">
        <w:rPr>
          <w:sz w:val="28"/>
        </w:rPr>
        <w:t xml:space="preserve"> и замечаний по проектам НПА от вышеуказанных органов, организаций и заинтересованных лиц не поступило.</w:t>
      </w:r>
    </w:p>
    <w:p w:rsidR="007B17DB" w:rsidRPr="007B17DB" w:rsidRDefault="00C8017F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b/>
          <w:sz w:val="28"/>
        </w:rPr>
      </w:pPr>
      <w:r>
        <w:rPr>
          <w:b/>
          <w:sz w:val="28"/>
          <w:szCs w:val="28"/>
        </w:rPr>
        <w:t>Результаты проведения</w:t>
      </w:r>
      <w:r w:rsidR="007B17DB" w:rsidRPr="007B17DB">
        <w:rPr>
          <w:b/>
          <w:sz w:val="28"/>
          <w:szCs w:val="28"/>
        </w:rPr>
        <w:t xml:space="preserve"> ОФВ</w:t>
      </w:r>
      <w:r w:rsidR="00DF5DA3">
        <w:rPr>
          <w:b/>
          <w:sz w:val="28"/>
          <w:szCs w:val="28"/>
        </w:rPr>
        <w:t xml:space="preserve"> НПА</w:t>
      </w:r>
    </w:p>
    <w:p w:rsidR="009F17F9" w:rsidRDefault="0012012D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Третий</w:t>
      </w:r>
      <w:r w:rsidR="00FF5FBF">
        <w:rPr>
          <w:sz w:val="28"/>
        </w:rPr>
        <w:t xml:space="preserve"> год</w:t>
      </w:r>
      <w:r w:rsidR="00886892">
        <w:rPr>
          <w:sz w:val="28"/>
        </w:rPr>
        <w:t xml:space="preserve"> в округе</w:t>
      </w:r>
      <w:r w:rsidR="009F17F9" w:rsidRPr="009F17F9">
        <w:rPr>
          <w:sz w:val="28"/>
        </w:rPr>
        <w:t xml:space="preserve"> </w:t>
      </w:r>
      <w:r w:rsidR="009F17F9">
        <w:rPr>
          <w:sz w:val="28"/>
        </w:rPr>
        <w:t xml:space="preserve">проводится </w:t>
      </w:r>
      <w:r w:rsidR="00EC1A91">
        <w:rPr>
          <w:sz w:val="28"/>
        </w:rPr>
        <w:t>ОФВ НПА</w:t>
      </w:r>
      <w:r w:rsidR="009F17F9">
        <w:rPr>
          <w:sz w:val="28"/>
        </w:rPr>
        <w:t>.</w:t>
      </w:r>
    </w:p>
    <w:p w:rsidR="00477EDD" w:rsidRDefault="00477EDD" w:rsidP="00E22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Оценке подлежат НПА </w:t>
      </w:r>
      <w:r w:rsidR="00F9166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при утверждении которых проводилась процедура ОРВ.</w:t>
      </w:r>
    </w:p>
    <w:p w:rsidR="00703707" w:rsidRPr="0056150F" w:rsidRDefault="00477EDD" w:rsidP="00E22C6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E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D23C6">
        <w:rPr>
          <w:rFonts w:ascii="Times New Roman" w:hAnsi="Times New Roman" w:cs="Times New Roman"/>
          <w:sz w:val="28"/>
          <w:szCs w:val="28"/>
        </w:rPr>
        <w:t>оценки</w:t>
      </w:r>
      <w:r w:rsidRPr="000F68EB">
        <w:rPr>
          <w:rFonts w:ascii="Times New Roman" w:hAnsi="Times New Roman" w:cs="Times New Roman"/>
          <w:sz w:val="28"/>
          <w:szCs w:val="28"/>
        </w:rPr>
        <w:t xml:space="preserve"> </w:t>
      </w:r>
      <w:r w:rsid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анализ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регулирования, заявленных в отчете о результатах проведения </w:t>
      </w:r>
      <w:r w:rsidR="0098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</w:t>
      </w:r>
      <w:r w:rsidR="0098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 оценки фактических положительных и отрицательных последствий принятия</w:t>
      </w:r>
      <w:r w:rsidR="004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C0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</w:t>
      </w:r>
      <w:r w:rsidR="008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D23C6" w:rsidRPr="00FD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022" w:rsidRPr="009F17F9" w:rsidRDefault="00C30847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9F17F9">
        <w:rPr>
          <w:sz w:val="28"/>
        </w:rPr>
        <w:t xml:space="preserve">План проведения </w:t>
      </w:r>
      <w:r w:rsidR="009F17F9">
        <w:rPr>
          <w:sz w:val="28"/>
        </w:rPr>
        <w:t>ОФВ НПА</w:t>
      </w:r>
      <w:r w:rsidR="00B8398D">
        <w:rPr>
          <w:sz w:val="28"/>
        </w:rPr>
        <w:t xml:space="preserve"> на 2019</w:t>
      </w:r>
      <w:r w:rsidRPr="009F17F9">
        <w:rPr>
          <w:sz w:val="28"/>
        </w:rPr>
        <w:t xml:space="preserve"> год утвержден распоряжением администрации Добрянского муниципал</w:t>
      </w:r>
      <w:r w:rsidR="00350ABB">
        <w:rPr>
          <w:sz w:val="28"/>
        </w:rPr>
        <w:t>ьного района от 23.11</w:t>
      </w:r>
      <w:r w:rsidR="00B8398D">
        <w:rPr>
          <w:sz w:val="28"/>
        </w:rPr>
        <w:t>.2018</w:t>
      </w:r>
      <w:r w:rsidR="00503D9C" w:rsidRPr="009F17F9">
        <w:rPr>
          <w:sz w:val="28"/>
        </w:rPr>
        <w:t xml:space="preserve"> </w:t>
      </w:r>
      <w:r w:rsidR="00B8398D">
        <w:rPr>
          <w:sz w:val="28"/>
        </w:rPr>
        <w:t>№ 286</w:t>
      </w:r>
      <w:r w:rsidRPr="009F17F9">
        <w:rPr>
          <w:sz w:val="28"/>
        </w:rPr>
        <w:t xml:space="preserve">-р «Об утверждении плана </w:t>
      </w:r>
      <w:r w:rsidR="00350ABB">
        <w:rPr>
          <w:sz w:val="28"/>
        </w:rPr>
        <w:t xml:space="preserve">проведения </w:t>
      </w:r>
      <w:r w:rsidR="009F17F9">
        <w:rPr>
          <w:sz w:val="28"/>
        </w:rPr>
        <w:t>оценки фактического воздействия</w:t>
      </w:r>
      <w:r w:rsidRPr="009F17F9">
        <w:rPr>
          <w:sz w:val="28"/>
        </w:rPr>
        <w:t xml:space="preserve"> н</w:t>
      </w:r>
      <w:r w:rsidR="00B8398D">
        <w:rPr>
          <w:sz w:val="28"/>
        </w:rPr>
        <w:t>ормативно правовых актов на 2019</w:t>
      </w:r>
      <w:r w:rsidRPr="009F17F9">
        <w:rPr>
          <w:sz w:val="28"/>
        </w:rPr>
        <w:t xml:space="preserve"> год».</w:t>
      </w:r>
    </w:p>
    <w:p w:rsidR="00F977B3" w:rsidRDefault="00DA24EB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Планом, </w:t>
      </w:r>
      <w:r w:rsidR="0056150F">
        <w:rPr>
          <w:sz w:val="28"/>
        </w:rPr>
        <w:t xml:space="preserve">уполномоченным органом </w:t>
      </w:r>
      <w:r>
        <w:rPr>
          <w:sz w:val="28"/>
        </w:rPr>
        <w:t xml:space="preserve">в текущем году проведена оценка </w:t>
      </w:r>
      <w:r w:rsidR="0006755E">
        <w:rPr>
          <w:sz w:val="28"/>
        </w:rPr>
        <w:t xml:space="preserve">постановления администрации Добрянского муниципального района </w:t>
      </w:r>
      <w:r w:rsidR="00B8398D">
        <w:rPr>
          <w:sz w:val="28"/>
        </w:rPr>
        <w:t xml:space="preserve">от 23.08.2018 № 678 «Об утверждении Порядка предоставления субсидий на возмещение части затрат, связанных с </w:t>
      </w:r>
      <w:r w:rsidR="00B8398D">
        <w:rPr>
          <w:sz w:val="28"/>
        </w:rPr>
        <w:lastRenderedPageBreak/>
        <w:t>реализацией проектной деятельности КФХ в области сельскохозяйственного производства</w:t>
      </w:r>
      <w:r w:rsidR="00350ABB">
        <w:rPr>
          <w:sz w:val="28"/>
        </w:rPr>
        <w:t>».</w:t>
      </w:r>
    </w:p>
    <w:p w:rsidR="000E3E32" w:rsidRPr="001F5C10" w:rsidRDefault="00B839BB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Информация о проведенных</w:t>
      </w:r>
      <w:r w:rsidR="000E3E32" w:rsidRPr="001F5C10">
        <w:rPr>
          <w:sz w:val="28"/>
        </w:rPr>
        <w:t xml:space="preserve"> </w:t>
      </w:r>
      <w:r w:rsidR="00160FB7">
        <w:rPr>
          <w:sz w:val="28"/>
        </w:rPr>
        <w:t>в 2019</w:t>
      </w:r>
      <w:r w:rsidR="000E3E32">
        <w:rPr>
          <w:sz w:val="28"/>
        </w:rPr>
        <w:t xml:space="preserve"> году </w:t>
      </w:r>
      <w:r w:rsidR="000E3E32" w:rsidRPr="001F5C10">
        <w:rPr>
          <w:sz w:val="28"/>
        </w:rPr>
        <w:t xml:space="preserve">в </w:t>
      </w:r>
      <w:r w:rsidR="000E3E32">
        <w:rPr>
          <w:sz w:val="28"/>
        </w:rPr>
        <w:t xml:space="preserve">рамках </w:t>
      </w:r>
      <w:r w:rsidR="00251465">
        <w:rPr>
          <w:sz w:val="28"/>
        </w:rPr>
        <w:t xml:space="preserve">ОФВ </w:t>
      </w:r>
      <w:r w:rsidR="000E3E32">
        <w:rPr>
          <w:sz w:val="28"/>
        </w:rPr>
        <w:t xml:space="preserve">НПА </w:t>
      </w:r>
      <w:r w:rsidR="000E3E32" w:rsidRPr="001F5C10">
        <w:rPr>
          <w:sz w:val="28"/>
        </w:rPr>
        <w:t>публичных консультациях</w:t>
      </w:r>
      <w:r w:rsidR="00C46DBB">
        <w:rPr>
          <w:sz w:val="28"/>
        </w:rPr>
        <w:t>, а также,</w:t>
      </w:r>
      <w:r w:rsidR="00765BD0">
        <w:rPr>
          <w:sz w:val="28"/>
        </w:rPr>
        <w:t xml:space="preserve"> другие документы</w:t>
      </w:r>
      <w:r w:rsidR="000E3E32" w:rsidRPr="001F5C10">
        <w:rPr>
          <w:sz w:val="28"/>
        </w:rPr>
        <w:t xml:space="preserve"> </w:t>
      </w:r>
      <w:r w:rsidR="00EE57D2">
        <w:rPr>
          <w:sz w:val="28"/>
        </w:rPr>
        <w:t>размещены</w:t>
      </w:r>
      <w:r w:rsidR="000E3E32" w:rsidRPr="001F5C10">
        <w:rPr>
          <w:sz w:val="28"/>
        </w:rPr>
        <w:t xml:space="preserve"> </w:t>
      </w:r>
      <w:r w:rsidR="000E3E32" w:rsidRPr="001F5C10">
        <w:rPr>
          <w:sz w:val="28"/>
          <w:szCs w:val="28"/>
        </w:rPr>
        <w:t>на главной ст</w:t>
      </w:r>
      <w:r w:rsidR="0003643F">
        <w:rPr>
          <w:sz w:val="28"/>
          <w:szCs w:val="28"/>
        </w:rPr>
        <w:t>ранице официального сайта округа</w:t>
      </w:r>
      <w:r w:rsidR="000E3E32" w:rsidRPr="001F5C10">
        <w:rPr>
          <w:sz w:val="28"/>
          <w:szCs w:val="28"/>
        </w:rPr>
        <w:t xml:space="preserve"> </w:t>
      </w:r>
      <w:r w:rsidR="000E3E32" w:rsidRPr="001F5C10">
        <w:rPr>
          <w:sz w:val="28"/>
        </w:rPr>
        <w:t xml:space="preserve">в разделе «Оценка регулирующего воздействия» </w:t>
      </w:r>
    </w:p>
    <w:p w:rsidR="000E3E32" w:rsidRDefault="000E3E32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u w:val="single"/>
        </w:rPr>
      </w:pPr>
      <w:r w:rsidRPr="001F5C10">
        <w:rPr>
          <w:sz w:val="28"/>
        </w:rPr>
        <w:t xml:space="preserve">ссылка: </w:t>
      </w:r>
      <w:hyperlink r:id="rId8" w:history="1">
        <w:r w:rsidRPr="008836C8">
          <w:rPr>
            <w:rStyle w:val="a8"/>
            <w:sz w:val="28"/>
          </w:rPr>
          <w:t>http://dobrraion.ru/otsenka_reguliruyushchego_vozdeystviya</w:t>
        </w:r>
      </w:hyperlink>
    </w:p>
    <w:p w:rsidR="00F977B3" w:rsidRDefault="00F977B3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</w:p>
    <w:p w:rsidR="007B17DB" w:rsidRDefault="00C8017F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Результаты проведения</w:t>
      </w:r>
      <w:r w:rsidR="002B44F7">
        <w:rPr>
          <w:b/>
          <w:sz w:val="28"/>
        </w:rPr>
        <w:t xml:space="preserve"> экспертизы НПА</w:t>
      </w:r>
    </w:p>
    <w:p w:rsidR="00D456E9" w:rsidRDefault="00D456E9" w:rsidP="00E22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НПА проводится </w:t>
      </w:r>
      <w:r w:rsidR="0003643F">
        <w:rPr>
          <w:rFonts w:ascii="Times New Roman" w:hAnsi="Times New Roman" w:cs="Times New Roman"/>
          <w:sz w:val="28"/>
          <w:szCs w:val="28"/>
        </w:rPr>
        <w:t>в округе</w:t>
      </w:r>
      <w:r w:rsidR="00A0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2017 года.</w:t>
      </w:r>
    </w:p>
    <w:p w:rsidR="000F68EB" w:rsidRDefault="0003643F" w:rsidP="00E22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подлежат НПА округа</w:t>
      </w:r>
      <w:r w:rsidR="00A66CED">
        <w:rPr>
          <w:rFonts w:ascii="Times New Roman" w:hAnsi="Times New Roman" w:cs="Times New Roman"/>
          <w:sz w:val="28"/>
          <w:szCs w:val="28"/>
        </w:rPr>
        <w:t>,</w:t>
      </w:r>
      <w:r w:rsidR="000F68EB">
        <w:rPr>
          <w:rFonts w:ascii="Times New Roman" w:hAnsi="Times New Roman" w:cs="Times New Roman"/>
          <w:sz w:val="28"/>
          <w:szCs w:val="28"/>
        </w:rPr>
        <w:t xml:space="preserve"> </w:t>
      </w:r>
      <w:r w:rsidR="00A66CED">
        <w:rPr>
          <w:rFonts w:ascii="Times New Roman" w:hAnsi="Times New Roman" w:cs="Times New Roman"/>
          <w:sz w:val="28"/>
          <w:szCs w:val="28"/>
        </w:rPr>
        <w:t>при утверждении которых</w:t>
      </w:r>
      <w:r w:rsidR="000F68EB">
        <w:rPr>
          <w:rFonts w:ascii="Times New Roman" w:hAnsi="Times New Roman" w:cs="Times New Roman"/>
          <w:sz w:val="28"/>
          <w:szCs w:val="28"/>
        </w:rPr>
        <w:t xml:space="preserve"> не проводилась процедура ОРВ.</w:t>
      </w:r>
    </w:p>
    <w:p w:rsidR="000F68EB" w:rsidRPr="000F68EB" w:rsidRDefault="000F68EB" w:rsidP="00E22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EB">
        <w:rPr>
          <w:rFonts w:ascii="Times New Roman" w:hAnsi="Times New Roman" w:cs="Times New Roman"/>
          <w:sz w:val="28"/>
          <w:szCs w:val="28"/>
        </w:rPr>
        <w:t xml:space="preserve">Целью экспертизы </w:t>
      </w:r>
      <w:r w:rsidR="0049113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F68EB">
        <w:rPr>
          <w:rFonts w:ascii="Times New Roman" w:hAnsi="Times New Roman" w:cs="Times New Roman"/>
          <w:sz w:val="28"/>
          <w:szCs w:val="28"/>
        </w:rPr>
        <w:t>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345AC1" w:rsidRDefault="00345AC1" w:rsidP="00E22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C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</w:t>
      </w:r>
      <w:proofErr w:type="gramStart"/>
      <w:r w:rsidRP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345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 w:rsidR="00702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ноябре 2018</w:t>
      </w:r>
      <w:r w:rsidR="007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70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8E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702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021C4" w:rsidRDefault="00B22885" w:rsidP="00E22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планом, </w:t>
      </w:r>
      <w:r w:rsidR="005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B23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</w:t>
      </w:r>
      <w:r w:rsidR="007021C4">
        <w:rPr>
          <w:rFonts w:ascii="Times New Roman" w:hAnsi="Times New Roman" w:cs="Times New Roman"/>
          <w:sz w:val="28"/>
          <w:szCs w:val="28"/>
        </w:rPr>
        <w:t>решения</w:t>
      </w:r>
      <w:r w:rsidR="007021C4" w:rsidRPr="007021C4">
        <w:rPr>
          <w:rFonts w:ascii="Times New Roman" w:hAnsi="Times New Roman" w:cs="Times New Roman"/>
          <w:sz w:val="28"/>
          <w:szCs w:val="28"/>
        </w:rPr>
        <w:t xml:space="preserve"> Земского Собрания Добрянского муниципального р</w:t>
      </w:r>
      <w:r w:rsidR="007021C4">
        <w:rPr>
          <w:rFonts w:ascii="Times New Roman" w:hAnsi="Times New Roman" w:cs="Times New Roman"/>
          <w:sz w:val="28"/>
          <w:szCs w:val="28"/>
        </w:rPr>
        <w:t>айона № 771 от 29 апреля 2009 года</w:t>
      </w:r>
      <w:r w:rsidR="007021C4" w:rsidRPr="007021C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и ведения перечня муниципального имущества, предназначенного для целей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осуществляющих деятельность на территории Добрянского муниципального района»</w:t>
      </w:r>
      <w:r w:rsidR="007021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1D0" w:rsidRPr="001F5C10" w:rsidRDefault="00B839BB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Информация о проведенных</w:t>
      </w:r>
      <w:r w:rsidR="00AD51D0" w:rsidRPr="001F5C10">
        <w:rPr>
          <w:sz w:val="28"/>
        </w:rPr>
        <w:t xml:space="preserve"> </w:t>
      </w:r>
      <w:r w:rsidR="002B44F7">
        <w:rPr>
          <w:sz w:val="28"/>
        </w:rPr>
        <w:t>в 2019</w:t>
      </w:r>
      <w:r w:rsidR="00AD51D0">
        <w:rPr>
          <w:sz w:val="28"/>
        </w:rPr>
        <w:t xml:space="preserve"> году </w:t>
      </w:r>
      <w:r w:rsidR="00AD51D0" w:rsidRPr="001F5C10">
        <w:rPr>
          <w:sz w:val="28"/>
        </w:rPr>
        <w:t xml:space="preserve">в </w:t>
      </w:r>
      <w:r w:rsidR="00AD51D0">
        <w:rPr>
          <w:sz w:val="28"/>
        </w:rPr>
        <w:t xml:space="preserve">рамках экспертизы НПА </w:t>
      </w:r>
      <w:r w:rsidR="00AD51D0" w:rsidRPr="001F5C10">
        <w:rPr>
          <w:sz w:val="28"/>
        </w:rPr>
        <w:t>публичных консультациях</w:t>
      </w:r>
      <w:r w:rsidR="006A4D6B">
        <w:rPr>
          <w:sz w:val="28"/>
        </w:rPr>
        <w:t>, а</w:t>
      </w:r>
      <w:r w:rsidR="00AD51D0" w:rsidRPr="001F5C10">
        <w:rPr>
          <w:sz w:val="28"/>
        </w:rPr>
        <w:t xml:space="preserve"> </w:t>
      </w:r>
      <w:r w:rsidR="00AD51D0">
        <w:rPr>
          <w:sz w:val="28"/>
        </w:rPr>
        <w:t>также</w:t>
      </w:r>
      <w:r w:rsidR="006A4D6B">
        <w:rPr>
          <w:sz w:val="28"/>
        </w:rPr>
        <w:t>, другие документы размещены</w:t>
      </w:r>
      <w:r w:rsidR="00AD51D0" w:rsidRPr="001F5C10">
        <w:rPr>
          <w:sz w:val="28"/>
        </w:rPr>
        <w:t xml:space="preserve"> </w:t>
      </w:r>
      <w:r w:rsidR="00AD51D0" w:rsidRPr="001F5C10">
        <w:rPr>
          <w:sz w:val="28"/>
          <w:szCs w:val="28"/>
        </w:rPr>
        <w:t>на главн</w:t>
      </w:r>
      <w:r w:rsidR="0003643F">
        <w:rPr>
          <w:sz w:val="28"/>
          <w:szCs w:val="28"/>
        </w:rPr>
        <w:t>ой странице официального сайта округа</w:t>
      </w:r>
      <w:r w:rsidR="00AD51D0" w:rsidRPr="001F5C10">
        <w:rPr>
          <w:sz w:val="28"/>
          <w:szCs w:val="28"/>
        </w:rPr>
        <w:t xml:space="preserve"> </w:t>
      </w:r>
      <w:r w:rsidR="00AD51D0" w:rsidRPr="001F5C10">
        <w:rPr>
          <w:sz w:val="28"/>
        </w:rPr>
        <w:t xml:space="preserve">в разделе «Оценка регулирующего воздействия» </w:t>
      </w:r>
    </w:p>
    <w:p w:rsidR="00AD51D0" w:rsidRDefault="00AD51D0" w:rsidP="00E22C68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u w:val="single"/>
        </w:rPr>
      </w:pPr>
      <w:r w:rsidRPr="001F5C10">
        <w:rPr>
          <w:sz w:val="28"/>
        </w:rPr>
        <w:t xml:space="preserve">ссылка: </w:t>
      </w:r>
      <w:hyperlink r:id="rId9" w:history="1">
        <w:r w:rsidRPr="008836C8">
          <w:rPr>
            <w:rStyle w:val="a8"/>
            <w:sz w:val="28"/>
          </w:rPr>
          <w:t>http://dobrraion.ru/otsenka_reguliruyushchego_vozdeystviya</w:t>
        </w:r>
      </w:hyperlink>
    </w:p>
    <w:p w:rsidR="002B44F7" w:rsidRDefault="002B44F7" w:rsidP="0003643F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03643F" w:rsidRDefault="0003643F" w:rsidP="0003643F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03643F" w:rsidRDefault="0003643F" w:rsidP="0003643F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03643F" w:rsidRPr="00E03E5F" w:rsidRDefault="0003643F" w:rsidP="0003643F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3F3313" w:rsidRPr="00E03E5F" w:rsidRDefault="003F3313" w:rsidP="00E22C68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firstLine="709"/>
        <w:jc w:val="center"/>
        <w:rPr>
          <w:b/>
          <w:sz w:val="28"/>
        </w:rPr>
      </w:pPr>
      <w:r w:rsidRPr="00E03E5F">
        <w:rPr>
          <w:b/>
          <w:sz w:val="28"/>
        </w:rPr>
        <w:t>Популяризация и</w:t>
      </w:r>
      <w:r w:rsidR="0003643F">
        <w:rPr>
          <w:b/>
          <w:sz w:val="28"/>
        </w:rPr>
        <w:t xml:space="preserve">нститута ОРВ в </w:t>
      </w:r>
      <w:proofErr w:type="spellStart"/>
      <w:r w:rsidR="0003643F">
        <w:rPr>
          <w:b/>
          <w:sz w:val="28"/>
        </w:rPr>
        <w:t>Добрянском</w:t>
      </w:r>
      <w:proofErr w:type="spellEnd"/>
      <w:r w:rsidR="0003643F">
        <w:rPr>
          <w:b/>
          <w:sz w:val="28"/>
        </w:rPr>
        <w:t xml:space="preserve"> округе</w:t>
      </w:r>
    </w:p>
    <w:p w:rsidR="003F3313" w:rsidRPr="00E03E5F" w:rsidRDefault="003F3313" w:rsidP="00E22C68">
      <w:pPr>
        <w:pStyle w:val="1"/>
        <w:shd w:val="clear" w:color="auto" w:fill="auto"/>
        <w:spacing w:before="0" w:after="0" w:line="276" w:lineRule="auto"/>
        <w:rPr>
          <w:b/>
          <w:sz w:val="28"/>
          <w:highlight w:val="yellow"/>
        </w:rPr>
      </w:pPr>
    </w:p>
    <w:p w:rsidR="00EF7F20" w:rsidRPr="005A4FB7" w:rsidRDefault="002256CC" w:rsidP="00E22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исполнения </w:t>
      </w:r>
      <w:r w:rsidR="00BE0C9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F7F20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риказа Министерства 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ческого развития Пермского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F7F20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12.11.2015</w:t>
      </w:r>
      <w:r w:rsidR="008C1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EF7F20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307F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СЭД-18-02-06-170 </w:t>
      </w:r>
      <w:r w:rsidR="00EF7F20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популяризации института ОРВ в Пермском крае», 23.11.2015 в </w:t>
      </w:r>
      <w:proofErr w:type="spellStart"/>
      <w:r w:rsidR="00EF7F20" w:rsidRPr="0003643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Добрянском</w:t>
      </w:r>
      <w:proofErr w:type="spellEnd"/>
      <w:r w:rsidR="00EF7F20" w:rsidRPr="00036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43F">
        <w:rPr>
          <w:rFonts w:ascii="Times New Roman" w:hAnsi="Times New Roman" w:cs="Times New Roman"/>
          <w:sz w:val="28"/>
        </w:rPr>
        <w:t>городском округе</w:t>
      </w:r>
      <w:r w:rsidR="00DB0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0F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 </w:t>
      </w:r>
      <w:r w:rsidR="00EF7F20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мероприятий по продвижению института ОРВ </w:t>
      </w:r>
      <w:r w:rsidR="0053120E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(в</w:t>
      </w:r>
      <w:r w:rsidR="006E31CC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редакциях от 01.06.2016, от 30</w:t>
      </w:r>
      <w:r w:rsidR="0053120E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.12.2016</w:t>
      </w:r>
      <w:r w:rsidR="00590BCC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16.06.2017</w:t>
      </w:r>
      <w:r w:rsidR="0053120E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E4774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, (далее –</w:t>
      </w:r>
      <w:r w:rsidR="004018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4774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План)</w:t>
      </w:r>
      <w:r w:rsidR="0053120E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7565" w:rsidRPr="00234865" w:rsidRDefault="00131783" w:rsidP="00E22C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6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8E4774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утвержденному П</w:t>
      </w:r>
      <w:r w:rsidR="004018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лану, </w:t>
      </w:r>
      <w:r w:rsidR="008E0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8E064F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Добрянского </w:t>
      </w:r>
      <w:r w:rsidR="0003643F" w:rsidRPr="0003643F">
        <w:rPr>
          <w:rFonts w:ascii="Times New Roman" w:hAnsi="Times New Roman" w:cs="Times New Roman"/>
          <w:sz w:val="28"/>
        </w:rPr>
        <w:t>городского округа</w:t>
      </w:r>
      <w:r w:rsidR="0003643F">
        <w:t xml:space="preserve"> </w:t>
      </w:r>
      <w:hyperlink r:id="rId10" w:history="1">
        <w:r w:rsidR="008E064F" w:rsidRPr="005A4F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064F" w:rsidRPr="005A4FB7">
          <w:rPr>
            <w:rStyle w:val="a8"/>
            <w:rFonts w:ascii="Times New Roman" w:hAnsi="Times New Roman" w:cs="Times New Roman"/>
            <w:sz w:val="28"/>
            <w:szCs w:val="28"/>
          </w:rPr>
          <w:t>.dobrraion.ru</w:t>
        </w:r>
      </w:hyperlink>
      <w:r w:rsidR="008E064F" w:rsidRPr="005A4FB7">
        <w:rPr>
          <w:sz w:val="28"/>
          <w:szCs w:val="28"/>
        </w:rPr>
        <w:t xml:space="preserve"> </w:t>
      </w:r>
      <w:r w:rsidR="008E0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E064F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</w:t>
      </w:r>
      <w:r w:rsidR="008E06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E064F" w:rsidRPr="005A4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«Оценка регулирующего воздействия» </w:t>
      </w:r>
      <w:r w:rsidR="00320B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постоянном режиме</w:t>
      </w:r>
      <w:r w:rsidR="00A028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актуализируется</w:t>
      </w:r>
      <w:r w:rsidR="00234865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D61BB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4865" w:rsidRPr="0023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865" w:rsidRPr="00234865">
        <w:rPr>
          <w:rFonts w:ascii="Times New Roman" w:hAnsi="Times New Roman" w:cs="Times New Roman"/>
          <w:sz w:val="28"/>
        </w:rPr>
        <w:t>О</w:t>
      </w:r>
      <w:r w:rsidR="00D61BBA">
        <w:rPr>
          <w:rFonts w:ascii="Times New Roman" w:hAnsi="Times New Roman" w:cs="Times New Roman"/>
          <w:sz w:val="28"/>
        </w:rPr>
        <w:t>РВ проектов НПА, ОФВ НПА и</w:t>
      </w:r>
      <w:r w:rsidR="00234865" w:rsidRPr="00234865">
        <w:rPr>
          <w:rFonts w:ascii="Times New Roman" w:hAnsi="Times New Roman" w:cs="Times New Roman"/>
          <w:sz w:val="28"/>
        </w:rPr>
        <w:t xml:space="preserve"> экспертизе НПА</w:t>
      </w:r>
      <w:r w:rsidR="00D61BBA">
        <w:rPr>
          <w:rFonts w:ascii="Times New Roman" w:eastAsia="Times New Roman" w:hAnsi="Times New Roman" w:cs="Times New Roman"/>
          <w:sz w:val="28"/>
          <w:szCs w:val="28"/>
        </w:rPr>
        <w:t>. Также, информация</w:t>
      </w:r>
      <w:r w:rsidR="00767565" w:rsidRPr="0023486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адрес представителей предпринимательского сообщества.</w:t>
      </w:r>
    </w:p>
    <w:p w:rsidR="0087244E" w:rsidRPr="00A95DE4" w:rsidRDefault="007C7551" w:rsidP="00E22C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08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</w:t>
      </w:r>
      <w:r w:rsidR="008E4774" w:rsidRPr="008C7084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404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57DC">
        <w:rPr>
          <w:rFonts w:ascii="Times New Roman" w:eastAsia="Times New Roman" w:hAnsi="Times New Roman" w:cs="Times New Roman"/>
          <w:sz w:val="28"/>
          <w:szCs w:val="28"/>
        </w:rPr>
        <w:t>информация о процедурах</w:t>
      </w:r>
      <w:r w:rsidR="006A32B0" w:rsidRPr="008C7084">
        <w:rPr>
          <w:rFonts w:ascii="Times New Roman" w:eastAsia="Times New Roman" w:hAnsi="Times New Roman" w:cs="Times New Roman"/>
          <w:sz w:val="28"/>
          <w:szCs w:val="28"/>
        </w:rPr>
        <w:t xml:space="preserve"> ОРВ </w:t>
      </w:r>
      <w:r w:rsidR="008C1E81">
        <w:rPr>
          <w:rFonts w:ascii="Times New Roman" w:eastAsia="Times New Roman" w:hAnsi="Times New Roman" w:cs="Times New Roman"/>
          <w:sz w:val="28"/>
          <w:szCs w:val="28"/>
        </w:rPr>
        <w:t>по итогам 2019</w:t>
      </w:r>
      <w:r w:rsidR="00C657D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81B36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="000364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4774" w:rsidRPr="008C7084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A9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33E" w:rsidRPr="00281B36">
        <w:rPr>
          <w:rFonts w:ascii="Times New Roman" w:eastAsia="Times New Roman" w:hAnsi="Times New Roman" w:cs="Times New Roman"/>
          <w:sz w:val="28"/>
          <w:szCs w:val="28"/>
        </w:rPr>
        <w:t xml:space="preserve">«Камские Зори», № </w:t>
      </w:r>
      <w:r w:rsidR="008C1E81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E4774" w:rsidRPr="00D9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E81">
        <w:rPr>
          <w:rFonts w:ascii="Times New Roman" w:eastAsia="Times New Roman" w:hAnsi="Times New Roman" w:cs="Times New Roman"/>
          <w:sz w:val="28"/>
          <w:szCs w:val="28"/>
        </w:rPr>
        <w:t>(11423</w:t>
      </w:r>
      <w:r w:rsidR="004F233E" w:rsidRPr="00D96D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A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4774" w:rsidRPr="008724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E81">
        <w:rPr>
          <w:rFonts w:ascii="Times New Roman" w:hAnsi="Times New Roman" w:cs="Times New Roman"/>
          <w:color w:val="333333"/>
          <w:sz w:val="28"/>
          <w:szCs w:val="28"/>
        </w:rPr>
        <w:t xml:space="preserve">ОРВ в </w:t>
      </w:r>
      <w:proofErr w:type="spellStart"/>
      <w:r w:rsidR="008C1E81">
        <w:rPr>
          <w:rFonts w:ascii="Times New Roman" w:hAnsi="Times New Roman" w:cs="Times New Roman"/>
          <w:color w:val="333333"/>
          <w:sz w:val="28"/>
          <w:szCs w:val="28"/>
        </w:rPr>
        <w:t>Добрянском</w:t>
      </w:r>
      <w:proofErr w:type="spellEnd"/>
      <w:r w:rsidR="008C1E81">
        <w:rPr>
          <w:rFonts w:ascii="Times New Roman" w:hAnsi="Times New Roman" w:cs="Times New Roman"/>
          <w:color w:val="333333"/>
          <w:sz w:val="28"/>
          <w:szCs w:val="28"/>
        </w:rPr>
        <w:t xml:space="preserve"> округе</w:t>
      </w:r>
      <w:r w:rsidR="0087244E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A85AF1" w:rsidRPr="00E03E5F" w:rsidRDefault="00A85AF1" w:rsidP="00E22C68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F071C8" w:rsidRPr="00E03E5F" w:rsidRDefault="00645B29" w:rsidP="00E22C68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jc w:val="center"/>
        <w:rPr>
          <w:sz w:val="28"/>
        </w:rPr>
      </w:pPr>
      <w:bookmarkStart w:id="2" w:name="bookmark1"/>
      <w:r w:rsidRPr="00E03E5F">
        <w:rPr>
          <w:sz w:val="28"/>
        </w:rPr>
        <w:t xml:space="preserve">Основные задачи Добрянского муниципального </w:t>
      </w:r>
      <w:r w:rsidR="0003643F">
        <w:rPr>
          <w:sz w:val="28"/>
        </w:rPr>
        <w:t>округа</w:t>
      </w:r>
      <w:r w:rsidR="002B44F7">
        <w:rPr>
          <w:sz w:val="28"/>
        </w:rPr>
        <w:t xml:space="preserve"> на 2020</w:t>
      </w:r>
      <w:r w:rsidR="00F071C8" w:rsidRPr="00E03E5F">
        <w:rPr>
          <w:sz w:val="28"/>
        </w:rPr>
        <w:t xml:space="preserve"> год</w:t>
      </w:r>
      <w:bookmarkEnd w:id="2"/>
    </w:p>
    <w:p w:rsidR="003F3313" w:rsidRDefault="003F3313" w:rsidP="00E22C68">
      <w:pPr>
        <w:pStyle w:val="11"/>
        <w:keepNext/>
        <w:keepLines/>
        <w:shd w:val="clear" w:color="auto" w:fill="auto"/>
        <w:spacing w:before="0" w:line="276" w:lineRule="auto"/>
        <w:rPr>
          <w:sz w:val="28"/>
        </w:rPr>
      </w:pPr>
    </w:p>
    <w:p w:rsidR="00CF1BA2" w:rsidRPr="0017326B" w:rsidRDefault="00CF1BA2" w:rsidP="00E22C68">
      <w:pPr>
        <w:pStyle w:val="11"/>
        <w:keepNext/>
        <w:keepLines/>
        <w:shd w:val="clear" w:color="auto" w:fill="auto"/>
        <w:spacing w:before="0" w:line="276" w:lineRule="auto"/>
        <w:ind w:firstLine="567"/>
        <w:rPr>
          <w:b w:val="0"/>
          <w:sz w:val="28"/>
        </w:rPr>
      </w:pPr>
      <w:r w:rsidRPr="00CF1BA2">
        <w:rPr>
          <w:b w:val="0"/>
          <w:sz w:val="28"/>
        </w:rPr>
        <w:t>Основными задачами</w:t>
      </w:r>
      <w:r w:rsidR="0017326B">
        <w:rPr>
          <w:b w:val="0"/>
          <w:sz w:val="28"/>
        </w:rPr>
        <w:t xml:space="preserve"> на очередной год являются</w:t>
      </w:r>
      <w:r w:rsidR="0017326B" w:rsidRPr="0017326B">
        <w:rPr>
          <w:b w:val="0"/>
          <w:sz w:val="28"/>
        </w:rPr>
        <w:t>:</w:t>
      </w:r>
    </w:p>
    <w:p w:rsidR="00F071C8" w:rsidRPr="005831C0" w:rsidRDefault="00B23297" w:rsidP="00E22C68">
      <w:pPr>
        <w:pStyle w:val="1"/>
        <w:numPr>
          <w:ilvl w:val="1"/>
          <w:numId w:val="2"/>
        </w:numPr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</w:rPr>
        <w:t>Проведение</w:t>
      </w:r>
      <w:r w:rsidR="00F970E4" w:rsidRPr="005831C0">
        <w:rPr>
          <w:sz w:val="28"/>
        </w:rPr>
        <w:t xml:space="preserve"> </w:t>
      </w:r>
      <w:r w:rsidR="00E4473F">
        <w:rPr>
          <w:sz w:val="28"/>
        </w:rPr>
        <w:t xml:space="preserve">ОФВ НПА и </w:t>
      </w:r>
      <w:r w:rsidR="00F071C8" w:rsidRPr="005831C0">
        <w:rPr>
          <w:sz w:val="28"/>
        </w:rPr>
        <w:t xml:space="preserve">экспертизы </w:t>
      </w:r>
      <w:r w:rsidR="005831C0">
        <w:rPr>
          <w:sz w:val="28"/>
        </w:rPr>
        <w:t xml:space="preserve">НПА </w:t>
      </w:r>
      <w:r w:rsidR="00F071C8" w:rsidRPr="005831C0">
        <w:rPr>
          <w:sz w:val="28"/>
        </w:rPr>
        <w:t>и выявление избыточных административных барьеров.</w:t>
      </w:r>
    </w:p>
    <w:p w:rsidR="00F071C8" w:rsidRPr="00E4473F" w:rsidRDefault="00F071C8" w:rsidP="00E22C68">
      <w:pPr>
        <w:pStyle w:val="1"/>
        <w:numPr>
          <w:ilvl w:val="1"/>
          <w:numId w:val="2"/>
        </w:numPr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E4473F">
        <w:rPr>
          <w:sz w:val="28"/>
        </w:rPr>
        <w:t>Обеспечение и совершенствование работы</w:t>
      </w:r>
      <w:r w:rsidR="00E658A7" w:rsidRPr="00E4473F">
        <w:rPr>
          <w:sz w:val="28"/>
        </w:rPr>
        <w:t xml:space="preserve"> Консультативного Совета при Главе Добрянского </w:t>
      </w:r>
      <w:r w:rsidR="0003643F">
        <w:rPr>
          <w:sz w:val="28"/>
        </w:rPr>
        <w:t>городского округа</w:t>
      </w:r>
      <w:r w:rsidRPr="00E4473F">
        <w:rPr>
          <w:sz w:val="28"/>
        </w:rPr>
        <w:t>.</w:t>
      </w:r>
    </w:p>
    <w:p w:rsidR="00F071C8" w:rsidRPr="00E4473F" w:rsidRDefault="00F071C8" w:rsidP="00E22C68">
      <w:pPr>
        <w:pStyle w:val="1"/>
        <w:numPr>
          <w:ilvl w:val="1"/>
          <w:numId w:val="2"/>
        </w:numPr>
        <w:shd w:val="clear" w:color="auto" w:fill="auto"/>
        <w:spacing w:before="0" w:after="0" w:line="276" w:lineRule="auto"/>
        <w:ind w:firstLine="567"/>
        <w:jc w:val="both"/>
        <w:rPr>
          <w:sz w:val="28"/>
        </w:rPr>
      </w:pPr>
      <w:r w:rsidRPr="00E4473F">
        <w:rPr>
          <w:sz w:val="28"/>
        </w:rPr>
        <w:t>Проведение информационно-разъяс</w:t>
      </w:r>
      <w:r w:rsidR="00F970E4" w:rsidRPr="00E4473F">
        <w:rPr>
          <w:sz w:val="28"/>
        </w:rPr>
        <w:t xml:space="preserve">нительной работы, продвижение </w:t>
      </w:r>
      <w:r w:rsidRPr="00E4473F">
        <w:rPr>
          <w:sz w:val="28"/>
        </w:rPr>
        <w:t xml:space="preserve">института ОРВ среди предпринимательского сообщества с целью привлечения максимального числа независимых заинтересованных лиц в процесс публичного обсуждения проектов </w:t>
      </w:r>
      <w:r w:rsidR="00E4473F">
        <w:rPr>
          <w:sz w:val="28"/>
        </w:rPr>
        <w:t>НПА</w:t>
      </w:r>
      <w:r w:rsidRPr="00E4473F">
        <w:rPr>
          <w:sz w:val="28"/>
        </w:rPr>
        <w:t xml:space="preserve"> </w:t>
      </w:r>
      <w:r w:rsidR="00F970E4" w:rsidRPr="00E4473F">
        <w:rPr>
          <w:sz w:val="28"/>
        </w:rPr>
        <w:t>Добрянского</w:t>
      </w:r>
      <w:r w:rsidRPr="00E4473F">
        <w:rPr>
          <w:sz w:val="28"/>
        </w:rPr>
        <w:t xml:space="preserve"> </w:t>
      </w:r>
      <w:r w:rsidR="0003643F">
        <w:rPr>
          <w:sz w:val="28"/>
        </w:rPr>
        <w:t>городского округа</w:t>
      </w:r>
      <w:r w:rsidRPr="00E4473F">
        <w:rPr>
          <w:sz w:val="28"/>
        </w:rPr>
        <w:t>.</w:t>
      </w:r>
    </w:p>
    <w:p w:rsidR="00F970E4" w:rsidRPr="00E03E5F" w:rsidRDefault="00F970E4" w:rsidP="00E22C68">
      <w:pPr>
        <w:pStyle w:val="1"/>
        <w:shd w:val="clear" w:color="auto" w:fill="auto"/>
        <w:spacing w:before="0" w:after="0" w:line="276" w:lineRule="auto"/>
        <w:jc w:val="both"/>
        <w:rPr>
          <w:sz w:val="28"/>
          <w:highlight w:val="yellow"/>
        </w:rPr>
      </w:pPr>
    </w:p>
    <w:p w:rsidR="00773AFC" w:rsidRDefault="00773AFC" w:rsidP="00E22C68">
      <w:pPr>
        <w:pStyle w:val="1"/>
        <w:shd w:val="clear" w:color="auto" w:fill="auto"/>
        <w:spacing w:before="0" w:after="0" w:line="276" w:lineRule="auto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69577E" w:rsidRDefault="0069577E" w:rsidP="00E22C68">
      <w:pPr>
        <w:pStyle w:val="1"/>
        <w:shd w:val="clear" w:color="auto" w:fill="auto"/>
        <w:spacing w:before="0" w:after="0" w:line="276" w:lineRule="auto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EE55E0" w:rsidRDefault="00EE55E0" w:rsidP="00E22C68">
      <w:pPr>
        <w:pStyle w:val="1"/>
        <w:shd w:val="clear" w:color="auto" w:fill="auto"/>
        <w:spacing w:before="0" w:after="0" w:line="276" w:lineRule="auto"/>
      </w:pPr>
    </w:p>
    <w:sectPr w:rsidR="00EE55E0">
      <w:pgSz w:w="11909" w:h="16838"/>
      <w:pgMar w:top="883" w:right="1174" w:bottom="883" w:left="11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07B"/>
    <w:multiLevelType w:val="multilevel"/>
    <w:tmpl w:val="FB1AC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71569"/>
    <w:multiLevelType w:val="multilevel"/>
    <w:tmpl w:val="312E1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1"/>
    <w:rsid w:val="000029E6"/>
    <w:rsid w:val="0000773A"/>
    <w:rsid w:val="00007D1F"/>
    <w:rsid w:val="0001113D"/>
    <w:rsid w:val="00017FB0"/>
    <w:rsid w:val="00023556"/>
    <w:rsid w:val="000242BD"/>
    <w:rsid w:val="000266A5"/>
    <w:rsid w:val="000267DB"/>
    <w:rsid w:val="0003129A"/>
    <w:rsid w:val="00031C45"/>
    <w:rsid w:val="00036332"/>
    <w:rsid w:val="0003643F"/>
    <w:rsid w:val="000372CF"/>
    <w:rsid w:val="000443DE"/>
    <w:rsid w:val="0005150B"/>
    <w:rsid w:val="00055F2B"/>
    <w:rsid w:val="0006755E"/>
    <w:rsid w:val="00071A9B"/>
    <w:rsid w:val="000756DA"/>
    <w:rsid w:val="000913F3"/>
    <w:rsid w:val="0009317A"/>
    <w:rsid w:val="00097C62"/>
    <w:rsid w:val="000B4AD2"/>
    <w:rsid w:val="000C1923"/>
    <w:rsid w:val="000C4D1D"/>
    <w:rsid w:val="000C53E2"/>
    <w:rsid w:val="000C68FD"/>
    <w:rsid w:val="000D3710"/>
    <w:rsid w:val="000E3E32"/>
    <w:rsid w:val="000F68EB"/>
    <w:rsid w:val="001046E4"/>
    <w:rsid w:val="001107C7"/>
    <w:rsid w:val="0012012D"/>
    <w:rsid w:val="00121CC6"/>
    <w:rsid w:val="00125ED7"/>
    <w:rsid w:val="0012714F"/>
    <w:rsid w:val="00131783"/>
    <w:rsid w:val="00145A49"/>
    <w:rsid w:val="00150134"/>
    <w:rsid w:val="00150E3F"/>
    <w:rsid w:val="00154C15"/>
    <w:rsid w:val="0015774E"/>
    <w:rsid w:val="00160FB7"/>
    <w:rsid w:val="00164ABC"/>
    <w:rsid w:val="00166211"/>
    <w:rsid w:val="0017235B"/>
    <w:rsid w:val="0017326B"/>
    <w:rsid w:val="0018132B"/>
    <w:rsid w:val="00197421"/>
    <w:rsid w:val="001A4EEC"/>
    <w:rsid w:val="001A5321"/>
    <w:rsid w:val="001A746D"/>
    <w:rsid w:val="001B379A"/>
    <w:rsid w:val="001D0EBA"/>
    <w:rsid w:val="001D1044"/>
    <w:rsid w:val="001D3CDD"/>
    <w:rsid w:val="001E3FED"/>
    <w:rsid w:val="001E57B5"/>
    <w:rsid w:val="001F03E4"/>
    <w:rsid w:val="001F5C10"/>
    <w:rsid w:val="00206AE4"/>
    <w:rsid w:val="00216318"/>
    <w:rsid w:val="002215A3"/>
    <w:rsid w:val="00225686"/>
    <w:rsid w:val="002256CC"/>
    <w:rsid w:val="002311C3"/>
    <w:rsid w:val="00231406"/>
    <w:rsid w:val="00234865"/>
    <w:rsid w:val="00251465"/>
    <w:rsid w:val="0025649D"/>
    <w:rsid w:val="0027531D"/>
    <w:rsid w:val="00277480"/>
    <w:rsid w:val="00277A9D"/>
    <w:rsid w:val="00281B36"/>
    <w:rsid w:val="002828F1"/>
    <w:rsid w:val="00297E7A"/>
    <w:rsid w:val="002A2DBC"/>
    <w:rsid w:val="002A3E6A"/>
    <w:rsid w:val="002A5EED"/>
    <w:rsid w:val="002A728C"/>
    <w:rsid w:val="002B1DD7"/>
    <w:rsid w:val="002B44F7"/>
    <w:rsid w:val="002D10D9"/>
    <w:rsid w:val="002E01F1"/>
    <w:rsid w:val="00305A92"/>
    <w:rsid w:val="00313B79"/>
    <w:rsid w:val="00317CAB"/>
    <w:rsid w:val="00320BF3"/>
    <w:rsid w:val="00321FB1"/>
    <w:rsid w:val="00322928"/>
    <w:rsid w:val="00324BD1"/>
    <w:rsid w:val="00326704"/>
    <w:rsid w:val="00333265"/>
    <w:rsid w:val="00345AC1"/>
    <w:rsid w:val="003467F4"/>
    <w:rsid w:val="00347472"/>
    <w:rsid w:val="00347670"/>
    <w:rsid w:val="00350ABB"/>
    <w:rsid w:val="003776E5"/>
    <w:rsid w:val="00381A46"/>
    <w:rsid w:val="00385FA9"/>
    <w:rsid w:val="00386940"/>
    <w:rsid w:val="003906AF"/>
    <w:rsid w:val="003916E3"/>
    <w:rsid w:val="0039350A"/>
    <w:rsid w:val="003A6B2F"/>
    <w:rsid w:val="003B0FF4"/>
    <w:rsid w:val="003B10F5"/>
    <w:rsid w:val="003B37F1"/>
    <w:rsid w:val="003B7450"/>
    <w:rsid w:val="003B7A19"/>
    <w:rsid w:val="003C19BC"/>
    <w:rsid w:val="003C6BF2"/>
    <w:rsid w:val="003D14E3"/>
    <w:rsid w:val="003D3807"/>
    <w:rsid w:val="003D7C0F"/>
    <w:rsid w:val="003E2611"/>
    <w:rsid w:val="003E5C66"/>
    <w:rsid w:val="003F1D03"/>
    <w:rsid w:val="003F3313"/>
    <w:rsid w:val="003F3586"/>
    <w:rsid w:val="003F5966"/>
    <w:rsid w:val="003F5C03"/>
    <w:rsid w:val="0040026E"/>
    <w:rsid w:val="00401818"/>
    <w:rsid w:val="004030EC"/>
    <w:rsid w:val="00404A09"/>
    <w:rsid w:val="00414567"/>
    <w:rsid w:val="0041691E"/>
    <w:rsid w:val="00423C9C"/>
    <w:rsid w:val="004311E5"/>
    <w:rsid w:val="004321A1"/>
    <w:rsid w:val="00437055"/>
    <w:rsid w:val="004412B3"/>
    <w:rsid w:val="00445A10"/>
    <w:rsid w:val="0044637E"/>
    <w:rsid w:val="00447FC7"/>
    <w:rsid w:val="00455917"/>
    <w:rsid w:val="00456ADA"/>
    <w:rsid w:val="00467820"/>
    <w:rsid w:val="00476B54"/>
    <w:rsid w:val="00477EDD"/>
    <w:rsid w:val="00480C75"/>
    <w:rsid w:val="00480ECC"/>
    <w:rsid w:val="00485327"/>
    <w:rsid w:val="00490EDA"/>
    <w:rsid w:val="00491136"/>
    <w:rsid w:val="0049492C"/>
    <w:rsid w:val="004A201C"/>
    <w:rsid w:val="004B1946"/>
    <w:rsid w:val="004B412B"/>
    <w:rsid w:val="004B55D9"/>
    <w:rsid w:val="004C0742"/>
    <w:rsid w:val="004D08DC"/>
    <w:rsid w:val="004D7019"/>
    <w:rsid w:val="004E1B35"/>
    <w:rsid w:val="004F233E"/>
    <w:rsid w:val="004F307F"/>
    <w:rsid w:val="004F46B7"/>
    <w:rsid w:val="004F4836"/>
    <w:rsid w:val="00503D9C"/>
    <w:rsid w:val="00511A16"/>
    <w:rsid w:val="00513C9E"/>
    <w:rsid w:val="00515FA0"/>
    <w:rsid w:val="00525EC7"/>
    <w:rsid w:val="0053120E"/>
    <w:rsid w:val="00537A4D"/>
    <w:rsid w:val="00544D88"/>
    <w:rsid w:val="00551157"/>
    <w:rsid w:val="00553B47"/>
    <w:rsid w:val="00556011"/>
    <w:rsid w:val="0056150F"/>
    <w:rsid w:val="00566248"/>
    <w:rsid w:val="005831C0"/>
    <w:rsid w:val="00590BCC"/>
    <w:rsid w:val="005918AA"/>
    <w:rsid w:val="00594E50"/>
    <w:rsid w:val="005A009C"/>
    <w:rsid w:val="005A41E3"/>
    <w:rsid w:val="005A4FB7"/>
    <w:rsid w:val="005A55C4"/>
    <w:rsid w:val="005A59D8"/>
    <w:rsid w:val="005A7884"/>
    <w:rsid w:val="005C15F6"/>
    <w:rsid w:val="005E0F67"/>
    <w:rsid w:val="005F537D"/>
    <w:rsid w:val="005F5FEC"/>
    <w:rsid w:val="005F7CEC"/>
    <w:rsid w:val="00602021"/>
    <w:rsid w:val="00605D9C"/>
    <w:rsid w:val="0060798E"/>
    <w:rsid w:val="00610A70"/>
    <w:rsid w:val="00613FEB"/>
    <w:rsid w:val="00620164"/>
    <w:rsid w:val="006201F2"/>
    <w:rsid w:val="006229F0"/>
    <w:rsid w:val="00624D43"/>
    <w:rsid w:val="00635022"/>
    <w:rsid w:val="006379FF"/>
    <w:rsid w:val="006452B8"/>
    <w:rsid w:val="00645B29"/>
    <w:rsid w:val="00653206"/>
    <w:rsid w:val="0065516B"/>
    <w:rsid w:val="00656750"/>
    <w:rsid w:val="00660AF9"/>
    <w:rsid w:val="00661818"/>
    <w:rsid w:val="00665D83"/>
    <w:rsid w:val="00672667"/>
    <w:rsid w:val="006727E5"/>
    <w:rsid w:val="00673162"/>
    <w:rsid w:val="00673E68"/>
    <w:rsid w:val="0067776A"/>
    <w:rsid w:val="00677DE0"/>
    <w:rsid w:val="0069577E"/>
    <w:rsid w:val="0069736B"/>
    <w:rsid w:val="00697F94"/>
    <w:rsid w:val="006A32B0"/>
    <w:rsid w:val="006A4D6B"/>
    <w:rsid w:val="006B0FE0"/>
    <w:rsid w:val="006B0FF3"/>
    <w:rsid w:val="006B51C6"/>
    <w:rsid w:val="006C468D"/>
    <w:rsid w:val="006C59DB"/>
    <w:rsid w:val="006E1E89"/>
    <w:rsid w:val="006E31CC"/>
    <w:rsid w:val="006F132F"/>
    <w:rsid w:val="006F5770"/>
    <w:rsid w:val="00700413"/>
    <w:rsid w:val="007021C4"/>
    <w:rsid w:val="00703707"/>
    <w:rsid w:val="007037B2"/>
    <w:rsid w:val="00704076"/>
    <w:rsid w:val="00704BCB"/>
    <w:rsid w:val="007064ED"/>
    <w:rsid w:val="00706FBB"/>
    <w:rsid w:val="007118ED"/>
    <w:rsid w:val="00725C2B"/>
    <w:rsid w:val="0073429D"/>
    <w:rsid w:val="00740448"/>
    <w:rsid w:val="00741F13"/>
    <w:rsid w:val="00744876"/>
    <w:rsid w:val="00745786"/>
    <w:rsid w:val="00762C17"/>
    <w:rsid w:val="007643B2"/>
    <w:rsid w:val="00765BD0"/>
    <w:rsid w:val="007668E4"/>
    <w:rsid w:val="007669B7"/>
    <w:rsid w:val="00767565"/>
    <w:rsid w:val="00770625"/>
    <w:rsid w:val="00773AFC"/>
    <w:rsid w:val="0077766D"/>
    <w:rsid w:val="00780FDD"/>
    <w:rsid w:val="007908F8"/>
    <w:rsid w:val="0079395D"/>
    <w:rsid w:val="007A0AF5"/>
    <w:rsid w:val="007A21C1"/>
    <w:rsid w:val="007A7E1C"/>
    <w:rsid w:val="007A7EED"/>
    <w:rsid w:val="007B0900"/>
    <w:rsid w:val="007B17DB"/>
    <w:rsid w:val="007C602C"/>
    <w:rsid w:val="007C6FEE"/>
    <w:rsid w:val="007C7551"/>
    <w:rsid w:val="007C7784"/>
    <w:rsid w:val="007D1DE5"/>
    <w:rsid w:val="007E0A5F"/>
    <w:rsid w:val="007F0DA6"/>
    <w:rsid w:val="007F1DB4"/>
    <w:rsid w:val="007F1EE9"/>
    <w:rsid w:val="007F3691"/>
    <w:rsid w:val="007F36CB"/>
    <w:rsid w:val="007F652B"/>
    <w:rsid w:val="0080019A"/>
    <w:rsid w:val="00807F06"/>
    <w:rsid w:val="008112A0"/>
    <w:rsid w:val="008117BA"/>
    <w:rsid w:val="00812D33"/>
    <w:rsid w:val="00814E64"/>
    <w:rsid w:val="008235CA"/>
    <w:rsid w:val="00825783"/>
    <w:rsid w:val="00825A4C"/>
    <w:rsid w:val="00836123"/>
    <w:rsid w:val="00842C44"/>
    <w:rsid w:val="00855506"/>
    <w:rsid w:val="008557C6"/>
    <w:rsid w:val="00870793"/>
    <w:rsid w:val="0087107A"/>
    <w:rsid w:val="0087244E"/>
    <w:rsid w:val="00872D06"/>
    <w:rsid w:val="00876E3D"/>
    <w:rsid w:val="00886892"/>
    <w:rsid w:val="00892687"/>
    <w:rsid w:val="008A466B"/>
    <w:rsid w:val="008A49E8"/>
    <w:rsid w:val="008C0845"/>
    <w:rsid w:val="008C1E81"/>
    <w:rsid w:val="008C349E"/>
    <w:rsid w:val="008C692E"/>
    <w:rsid w:val="008C7084"/>
    <w:rsid w:val="008D1870"/>
    <w:rsid w:val="008E05A6"/>
    <w:rsid w:val="008E064F"/>
    <w:rsid w:val="008E0CD8"/>
    <w:rsid w:val="008E3052"/>
    <w:rsid w:val="008E4774"/>
    <w:rsid w:val="008E75C5"/>
    <w:rsid w:val="008F60DC"/>
    <w:rsid w:val="009120F5"/>
    <w:rsid w:val="00914A25"/>
    <w:rsid w:val="00915F32"/>
    <w:rsid w:val="00921366"/>
    <w:rsid w:val="0092280B"/>
    <w:rsid w:val="0092410D"/>
    <w:rsid w:val="009247C5"/>
    <w:rsid w:val="00926EA7"/>
    <w:rsid w:val="00927375"/>
    <w:rsid w:val="00936831"/>
    <w:rsid w:val="009428CA"/>
    <w:rsid w:val="00960E04"/>
    <w:rsid w:val="00966E61"/>
    <w:rsid w:val="00966F54"/>
    <w:rsid w:val="009705D9"/>
    <w:rsid w:val="00981C28"/>
    <w:rsid w:val="00985E6D"/>
    <w:rsid w:val="009A03BA"/>
    <w:rsid w:val="009A24C3"/>
    <w:rsid w:val="009A4BBA"/>
    <w:rsid w:val="009A5B37"/>
    <w:rsid w:val="009B635E"/>
    <w:rsid w:val="009C4FFD"/>
    <w:rsid w:val="009C54A1"/>
    <w:rsid w:val="009C7E6A"/>
    <w:rsid w:val="009D3319"/>
    <w:rsid w:val="009E624D"/>
    <w:rsid w:val="009F104D"/>
    <w:rsid w:val="009F17F9"/>
    <w:rsid w:val="009F2E08"/>
    <w:rsid w:val="00A0074B"/>
    <w:rsid w:val="00A02813"/>
    <w:rsid w:val="00A065A3"/>
    <w:rsid w:val="00A10565"/>
    <w:rsid w:val="00A121F6"/>
    <w:rsid w:val="00A25990"/>
    <w:rsid w:val="00A26247"/>
    <w:rsid w:val="00A401D5"/>
    <w:rsid w:val="00A55659"/>
    <w:rsid w:val="00A640D2"/>
    <w:rsid w:val="00A658F3"/>
    <w:rsid w:val="00A66CED"/>
    <w:rsid w:val="00A82492"/>
    <w:rsid w:val="00A85AF1"/>
    <w:rsid w:val="00A86594"/>
    <w:rsid w:val="00A953D0"/>
    <w:rsid w:val="00A95DE4"/>
    <w:rsid w:val="00AA1796"/>
    <w:rsid w:val="00AA27BE"/>
    <w:rsid w:val="00AA3AE6"/>
    <w:rsid w:val="00AA7854"/>
    <w:rsid w:val="00AB1C7D"/>
    <w:rsid w:val="00AD21BE"/>
    <w:rsid w:val="00AD51D0"/>
    <w:rsid w:val="00AE0795"/>
    <w:rsid w:val="00AE2249"/>
    <w:rsid w:val="00AE4DC7"/>
    <w:rsid w:val="00AF08BF"/>
    <w:rsid w:val="00AF30F3"/>
    <w:rsid w:val="00AF4450"/>
    <w:rsid w:val="00AF625E"/>
    <w:rsid w:val="00B000D0"/>
    <w:rsid w:val="00B04122"/>
    <w:rsid w:val="00B04A62"/>
    <w:rsid w:val="00B04FD6"/>
    <w:rsid w:val="00B12FE3"/>
    <w:rsid w:val="00B2267A"/>
    <w:rsid w:val="00B22885"/>
    <w:rsid w:val="00B230F3"/>
    <w:rsid w:val="00B23297"/>
    <w:rsid w:val="00B245EC"/>
    <w:rsid w:val="00B25857"/>
    <w:rsid w:val="00B348E4"/>
    <w:rsid w:val="00B37160"/>
    <w:rsid w:val="00B40147"/>
    <w:rsid w:val="00B54A3D"/>
    <w:rsid w:val="00B8398D"/>
    <w:rsid w:val="00B839BB"/>
    <w:rsid w:val="00B96DBA"/>
    <w:rsid w:val="00B96F1C"/>
    <w:rsid w:val="00BA3451"/>
    <w:rsid w:val="00BB26E0"/>
    <w:rsid w:val="00BB73A1"/>
    <w:rsid w:val="00BC06B9"/>
    <w:rsid w:val="00BD1F69"/>
    <w:rsid w:val="00BD2C12"/>
    <w:rsid w:val="00BD6190"/>
    <w:rsid w:val="00BE0C9B"/>
    <w:rsid w:val="00BE6605"/>
    <w:rsid w:val="00BF5A8B"/>
    <w:rsid w:val="00C00A6E"/>
    <w:rsid w:val="00C21295"/>
    <w:rsid w:val="00C21F55"/>
    <w:rsid w:val="00C22E74"/>
    <w:rsid w:val="00C30847"/>
    <w:rsid w:val="00C311FF"/>
    <w:rsid w:val="00C40FED"/>
    <w:rsid w:val="00C46DBB"/>
    <w:rsid w:val="00C521E9"/>
    <w:rsid w:val="00C657DC"/>
    <w:rsid w:val="00C66BD0"/>
    <w:rsid w:val="00C73ABD"/>
    <w:rsid w:val="00C8017F"/>
    <w:rsid w:val="00C8163D"/>
    <w:rsid w:val="00C86EE8"/>
    <w:rsid w:val="00C8734B"/>
    <w:rsid w:val="00C9072C"/>
    <w:rsid w:val="00C97105"/>
    <w:rsid w:val="00C97CD5"/>
    <w:rsid w:val="00CA6535"/>
    <w:rsid w:val="00CA78ED"/>
    <w:rsid w:val="00CC486E"/>
    <w:rsid w:val="00CC678F"/>
    <w:rsid w:val="00CD05B6"/>
    <w:rsid w:val="00CD4D88"/>
    <w:rsid w:val="00CD4E62"/>
    <w:rsid w:val="00CD788F"/>
    <w:rsid w:val="00CE568A"/>
    <w:rsid w:val="00CF11D2"/>
    <w:rsid w:val="00CF1BA2"/>
    <w:rsid w:val="00D00DEC"/>
    <w:rsid w:val="00D0147B"/>
    <w:rsid w:val="00D030D3"/>
    <w:rsid w:val="00D11ED1"/>
    <w:rsid w:val="00D212BE"/>
    <w:rsid w:val="00D25960"/>
    <w:rsid w:val="00D30B5C"/>
    <w:rsid w:val="00D331B7"/>
    <w:rsid w:val="00D4365E"/>
    <w:rsid w:val="00D456E9"/>
    <w:rsid w:val="00D4640A"/>
    <w:rsid w:val="00D47F50"/>
    <w:rsid w:val="00D507A4"/>
    <w:rsid w:val="00D551C8"/>
    <w:rsid w:val="00D61BBA"/>
    <w:rsid w:val="00D717AB"/>
    <w:rsid w:val="00D75F18"/>
    <w:rsid w:val="00D83422"/>
    <w:rsid w:val="00D834F1"/>
    <w:rsid w:val="00D848DB"/>
    <w:rsid w:val="00D85348"/>
    <w:rsid w:val="00D96D29"/>
    <w:rsid w:val="00DA24EB"/>
    <w:rsid w:val="00DA3054"/>
    <w:rsid w:val="00DA3EA7"/>
    <w:rsid w:val="00DA4996"/>
    <w:rsid w:val="00DB0FEA"/>
    <w:rsid w:val="00DB3CFC"/>
    <w:rsid w:val="00DC61E5"/>
    <w:rsid w:val="00DD0086"/>
    <w:rsid w:val="00DE1A60"/>
    <w:rsid w:val="00DE26F1"/>
    <w:rsid w:val="00DE3B69"/>
    <w:rsid w:val="00DE460E"/>
    <w:rsid w:val="00DF3C41"/>
    <w:rsid w:val="00DF5DA3"/>
    <w:rsid w:val="00DF68F8"/>
    <w:rsid w:val="00E03E5F"/>
    <w:rsid w:val="00E07FAC"/>
    <w:rsid w:val="00E2074B"/>
    <w:rsid w:val="00E22C68"/>
    <w:rsid w:val="00E26C71"/>
    <w:rsid w:val="00E313C5"/>
    <w:rsid w:val="00E4473F"/>
    <w:rsid w:val="00E51E78"/>
    <w:rsid w:val="00E54D10"/>
    <w:rsid w:val="00E62280"/>
    <w:rsid w:val="00E6492D"/>
    <w:rsid w:val="00E6516B"/>
    <w:rsid w:val="00E658A7"/>
    <w:rsid w:val="00E661BE"/>
    <w:rsid w:val="00E71D34"/>
    <w:rsid w:val="00E8243E"/>
    <w:rsid w:val="00E95B59"/>
    <w:rsid w:val="00E97575"/>
    <w:rsid w:val="00EB2523"/>
    <w:rsid w:val="00EB56E2"/>
    <w:rsid w:val="00EC1A91"/>
    <w:rsid w:val="00ED18B6"/>
    <w:rsid w:val="00ED2CC3"/>
    <w:rsid w:val="00EE55E0"/>
    <w:rsid w:val="00EE57D2"/>
    <w:rsid w:val="00EE65F0"/>
    <w:rsid w:val="00EF0A69"/>
    <w:rsid w:val="00EF24C5"/>
    <w:rsid w:val="00EF7F20"/>
    <w:rsid w:val="00F06170"/>
    <w:rsid w:val="00F069C8"/>
    <w:rsid w:val="00F071C8"/>
    <w:rsid w:val="00F11954"/>
    <w:rsid w:val="00F1659D"/>
    <w:rsid w:val="00F2352D"/>
    <w:rsid w:val="00F23C0F"/>
    <w:rsid w:val="00F23DA2"/>
    <w:rsid w:val="00F27474"/>
    <w:rsid w:val="00F27C10"/>
    <w:rsid w:val="00F307A5"/>
    <w:rsid w:val="00F34C6C"/>
    <w:rsid w:val="00F37D7E"/>
    <w:rsid w:val="00F421DD"/>
    <w:rsid w:val="00F47C0B"/>
    <w:rsid w:val="00F47C25"/>
    <w:rsid w:val="00F5074E"/>
    <w:rsid w:val="00F60CC4"/>
    <w:rsid w:val="00F61738"/>
    <w:rsid w:val="00F62790"/>
    <w:rsid w:val="00F63A1A"/>
    <w:rsid w:val="00F64174"/>
    <w:rsid w:val="00F6547A"/>
    <w:rsid w:val="00F66458"/>
    <w:rsid w:val="00F7537F"/>
    <w:rsid w:val="00F81A92"/>
    <w:rsid w:val="00F84E90"/>
    <w:rsid w:val="00F9166C"/>
    <w:rsid w:val="00F970E4"/>
    <w:rsid w:val="00F977B3"/>
    <w:rsid w:val="00FA0B2E"/>
    <w:rsid w:val="00FA2D0F"/>
    <w:rsid w:val="00FA2D2C"/>
    <w:rsid w:val="00FC14AE"/>
    <w:rsid w:val="00FD09BC"/>
    <w:rsid w:val="00FD23C6"/>
    <w:rsid w:val="00FF4F15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C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154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54C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C1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154C15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54C15"/>
    <w:pPr>
      <w:widowControl w:val="0"/>
      <w:shd w:val="clear" w:color="auto" w:fill="FFFFFF"/>
      <w:spacing w:before="300" w:after="0"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Заголовок к тексту"/>
    <w:basedOn w:val="a"/>
    <w:next w:val="a5"/>
    <w:rsid w:val="00F47C2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7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7C25"/>
  </w:style>
  <w:style w:type="paragraph" w:styleId="a7">
    <w:name w:val="No Spacing"/>
    <w:uiPriority w:val="1"/>
    <w:qFormat/>
    <w:rsid w:val="00CD4E62"/>
    <w:pPr>
      <w:spacing w:after="0" w:line="240" w:lineRule="auto"/>
    </w:pPr>
    <w:rPr>
      <w:rFonts w:eastAsia="Times New Roman"/>
      <w:lang w:eastAsia="ru-RU"/>
    </w:rPr>
  </w:style>
  <w:style w:type="character" w:styleId="a8">
    <w:name w:val="Hyperlink"/>
    <w:rsid w:val="00E97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C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154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54C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C1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154C15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54C15"/>
    <w:pPr>
      <w:widowControl w:val="0"/>
      <w:shd w:val="clear" w:color="auto" w:fill="FFFFFF"/>
      <w:spacing w:before="300" w:after="0"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Заголовок к тексту"/>
    <w:basedOn w:val="a"/>
    <w:next w:val="a5"/>
    <w:rsid w:val="00F47C2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7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7C25"/>
  </w:style>
  <w:style w:type="paragraph" w:styleId="a7">
    <w:name w:val="No Spacing"/>
    <w:uiPriority w:val="1"/>
    <w:qFormat/>
    <w:rsid w:val="00CD4E62"/>
    <w:pPr>
      <w:spacing w:after="0" w:line="240" w:lineRule="auto"/>
    </w:pPr>
    <w:rPr>
      <w:rFonts w:eastAsia="Times New Roman"/>
      <w:lang w:eastAsia="ru-RU"/>
    </w:rPr>
  </w:style>
  <w:style w:type="character" w:styleId="a8">
    <w:name w:val="Hyperlink"/>
    <w:rsid w:val="00E9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otsenka_reguliruyushchego_vozdeystv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otsenka_reguliruyushchego_vozdeystv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raion.ru/otsenka_reguliruyushchego_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3972</cp:revision>
  <dcterms:created xsi:type="dcterms:W3CDTF">2017-02-01T10:35:00Z</dcterms:created>
  <dcterms:modified xsi:type="dcterms:W3CDTF">2020-11-10T06:27:00Z</dcterms:modified>
</cp:coreProperties>
</file>