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noProof/>
          <w:sz w:val="28"/>
          <w:szCs w:val="20"/>
        </w:rPr>
      </w:pPr>
      <w:r w:rsidRPr="00F421F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FB" w:rsidRP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noProof/>
          <w:sz w:val="28"/>
          <w:szCs w:val="20"/>
        </w:rPr>
      </w:pPr>
    </w:p>
    <w:p w:rsidR="00F421FB" w:rsidRP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pacing w:val="58"/>
          <w:sz w:val="28"/>
          <w:szCs w:val="20"/>
        </w:rPr>
      </w:pPr>
      <w:r w:rsidRPr="00F421FB">
        <w:rPr>
          <w:rFonts w:ascii="Times New Roman" w:hAnsi="Times New Roman"/>
          <w:noProof/>
          <w:sz w:val="28"/>
          <w:szCs w:val="20"/>
        </w:rPr>
        <w:t>ЗЕМСКОЕ СОБРАНИЕ  ДОБРЯНСКОГО МУНИЦИПАЛЬНОГО РАЙОНА</w:t>
      </w:r>
    </w:p>
    <w:p w:rsid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pacing w:val="58"/>
          <w:sz w:val="16"/>
          <w:szCs w:val="20"/>
        </w:rPr>
      </w:pPr>
    </w:p>
    <w:p w:rsid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pacing w:val="58"/>
          <w:sz w:val="16"/>
          <w:szCs w:val="20"/>
        </w:rPr>
      </w:pPr>
    </w:p>
    <w:p w:rsidR="00F421FB" w:rsidRPr="00F421FB" w:rsidRDefault="00F421FB" w:rsidP="00F421FB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pacing w:val="58"/>
          <w:sz w:val="16"/>
          <w:szCs w:val="20"/>
        </w:rPr>
      </w:pPr>
    </w:p>
    <w:p w:rsidR="00F421FB" w:rsidRPr="00F421FB" w:rsidRDefault="00F421FB" w:rsidP="00F421FB">
      <w:pPr>
        <w:spacing w:after="0" w:line="240" w:lineRule="auto"/>
        <w:ind w:right="425" w:firstLine="284"/>
        <w:jc w:val="center"/>
        <w:rPr>
          <w:rFonts w:ascii="Times New Roman" w:hAnsi="Times New Roman"/>
          <w:b/>
          <w:sz w:val="36"/>
          <w:szCs w:val="20"/>
        </w:rPr>
      </w:pPr>
      <w:r w:rsidRPr="00F421FB">
        <w:rPr>
          <w:rFonts w:ascii="Times New Roman" w:hAnsi="Times New Roman"/>
          <w:b/>
          <w:sz w:val="36"/>
          <w:szCs w:val="20"/>
        </w:rPr>
        <w:t>РЕШЕНИЕ</w:t>
      </w:r>
    </w:p>
    <w:p w:rsidR="00F421FB" w:rsidRDefault="00F421FB" w:rsidP="00F421FB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421FB" w:rsidRPr="00F421FB" w:rsidRDefault="00F421FB" w:rsidP="00F421FB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F421FB" w:rsidRPr="00F421FB" w:rsidTr="005A1287">
        <w:tc>
          <w:tcPr>
            <w:tcW w:w="9571" w:type="dxa"/>
          </w:tcPr>
          <w:p w:rsidR="00F421FB" w:rsidRPr="00F421FB" w:rsidRDefault="00F421FB" w:rsidP="00F421FB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 w:rsidRPr="00F421FB">
              <w:rPr>
                <w:rFonts w:ascii="Times New Roman" w:hAnsi="Times New Roman"/>
                <w:sz w:val="28"/>
                <w:szCs w:val="28"/>
              </w:rPr>
              <w:t xml:space="preserve">Принято Земским Собранием Добрянского </w:t>
            </w:r>
          </w:p>
          <w:p w:rsidR="00F421FB" w:rsidRPr="00F421FB" w:rsidRDefault="00F421FB" w:rsidP="00F421FB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  <w:r w:rsidRPr="00F421F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421FB" w:rsidRPr="00F421FB" w:rsidRDefault="00F421FB" w:rsidP="00F4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1FB" w:rsidRPr="00F421FB" w:rsidRDefault="00F421FB" w:rsidP="006020E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21FB">
              <w:rPr>
                <w:rFonts w:ascii="Times New Roman" w:hAnsi="Times New Roman"/>
                <w:b/>
                <w:sz w:val="28"/>
                <w:szCs w:val="28"/>
              </w:rPr>
              <w:t>27.03.2019                                                                                                      № 48</w:t>
            </w:r>
            <w:r w:rsidR="006020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421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76518" w:rsidRDefault="00A76518" w:rsidP="00A76518">
      <w:pPr>
        <w:pStyle w:val="aa"/>
        <w:tabs>
          <w:tab w:val="right" w:pos="9639"/>
        </w:tabs>
        <w:rPr>
          <w:rFonts w:ascii="Times New Roman" w:hAnsi="Times New Roman"/>
          <w:sz w:val="28"/>
          <w:szCs w:val="28"/>
        </w:rPr>
      </w:pPr>
    </w:p>
    <w:p w:rsidR="00F421FB" w:rsidRPr="00E75DC1" w:rsidRDefault="00F421FB" w:rsidP="00A76518">
      <w:pPr>
        <w:pStyle w:val="aa"/>
        <w:tabs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52922" w:rsidRPr="00F421FB" w:rsidRDefault="00F5457C" w:rsidP="00F421FB">
      <w:pPr>
        <w:pStyle w:val="aa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E75DC1">
        <w:rPr>
          <w:rFonts w:ascii="Times New Roman" w:hAnsi="Times New Roman"/>
          <w:b/>
          <w:sz w:val="28"/>
          <w:szCs w:val="28"/>
        </w:rPr>
        <w:t xml:space="preserve">Об </w:t>
      </w:r>
      <w:r w:rsidR="00952922" w:rsidRPr="00E75DC1">
        <w:rPr>
          <w:rFonts w:ascii="Times New Roman" w:hAnsi="Times New Roman"/>
          <w:b/>
          <w:sz w:val="28"/>
          <w:szCs w:val="28"/>
        </w:rPr>
        <w:t xml:space="preserve">утверждении Положения о плате </w:t>
      </w:r>
      <w:r w:rsidR="00952922" w:rsidRPr="00F421FB">
        <w:rPr>
          <w:rFonts w:ascii="Times New Roman" w:hAnsi="Times New Roman"/>
          <w:b/>
          <w:sz w:val="28"/>
          <w:szCs w:val="28"/>
        </w:rPr>
        <w:t>за жилые помещения (плате за наем), занимаемые по договорам найма специализированных жилых помещений</w:t>
      </w:r>
      <w:r w:rsidR="006020E8">
        <w:rPr>
          <w:rFonts w:ascii="Times New Roman" w:hAnsi="Times New Roman"/>
          <w:b/>
          <w:sz w:val="28"/>
          <w:szCs w:val="28"/>
        </w:rPr>
        <w:t xml:space="preserve"> </w:t>
      </w:r>
      <w:r w:rsidR="00952922" w:rsidRPr="00F421FB">
        <w:rPr>
          <w:rFonts w:ascii="Times New Roman" w:hAnsi="Times New Roman"/>
          <w:b/>
          <w:sz w:val="28"/>
          <w:szCs w:val="28"/>
        </w:rPr>
        <w:t xml:space="preserve">детьми-сиротами, детьми, оставшимися без </w:t>
      </w:r>
      <w:r w:rsidR="003566EE" w:rsidRPr="00F421FB">
        <w:rPr>
          <w:rFonts w:ascii="Times New Roman" w:hAnsi="Times New Roman"/>
          <w:b/>
          <w:sz w:val="28"/>
          <w:szCs w:val="28"/>
        </w:rPr>
        <w:t xml:space="preserve">попечения </w:t>
      </w:r>
      <w:r w:rsidR="00952922" w:rsidRPr="00F421FB">
        <w:rPr>
          <w:rFonts w:ascii="Times New Roman" w:hAnsi="Times New Roman"/>
          <w:b/>
          <w:sz w:val="28"/>
          <w:szCs w:val="28"/>
        </w:rPr>
        <w:t>родителей, лицами из числа</w:t>
      </w:r>
      <w:r w:rsidR="006020E8">
        <w:rPr>
          <w:rFonts w:ascii="Times New Roman" w:hAnsi="Times New Roman"/>
          <w:b/>
          <w:sz w:val="28"/>
          <w:szCs w:val="28"/>
        </w:rPr>
        <w:t xml:space="preserve"> </w:t>
      </w:r>
      <w:r w:rsidR="00952922" w:rsidRPr="00F421FB">
        <w:rPr>
          <w:rFonts w:ascii="Times New Roman" w:hAnsi="Times New Roman"/>
          <w:b/>
          <w:sz w:val="28"/>
          <w:szCs w:val="28"/>
        </w:rPr>
        <w:t>детей-сирот и детей, оставшихся без</w:t>
      </w:r>
      <w:r w:rsidR="006020E8">
        <w:rPr>
          <w:rFonts w:ascii="Times New Roman" w:hAnsi="Times New Roman"/>
          <w:b/>
          <w:sz w:val="28"/>
          <w:szCs w:val="28"/>
        </w:rPr>
        <w:t xml:space="preserve"> </w:t>
      </w:r>
      <w:r w:rsidR="00952922" w:rsidRPr="00F421FB">
        <w:rPr>
          <w:rFonts w:ascii="Times New Roman" w:hAnsi="Times New Roman"/>
          <w:b/>
          <w:sz w:val="28"/>
          <w:szCs w:val="28"/>
        </w:rPr>
        <w:t>попечения родителей</w:t>
      </w:r>
      <w:r w:rsidR="007862F0" w:rsidRPr="00F421FB">
        <w:rPr>
          <w:rFonts w:ascii="Times New Roman" w:hAnsi="Times New Roman"/>
          <w:b/>
          <w:sz w:val="28"/>
          <w:szCs w:val="28"/>
        </w:rPr>
        <w:t xml:space="preserve"> в Добрянском муниципальном районе Пермского края</w:t>
      </w:r>
    </w:p>
    <w:p w:rsidR="00B93FAF" w:rsidRDefault="00B93FAF" w:rsidP="00B93FAF">
      <w:pPr>
        <w:pStyle w:val="aa"/>
        <w:rPr>
          <w:rFonts w:ascii="Times New Roman" w:hAnsi="Times New Roman"/>
          <w:sz w:val="28"/>
          <w:szCs w:val="28"/>
        </w:rPr>
      </w:pPr>
    </w:p>
    <w:p w:rsidR="00F421FB" w:rsidRPr="00F421FB" w:rsidRDefault="00F421FB" w:rsidP="00B93FAF">
      <w:pPr>
        <w:pStyle w:val="aa"/>
        <w:rPr>
          <w:rFonts w:ascii="Times New Roman" w:hAnsi="Times New Roman"/>
          <w:sz w:val="28"/>
          <w:szCs w:val="28"/>
        </w:rPr>
      </w:pPr>
    </w:p>
    <w:p w:rsidR="00E75DC1" w:rsidRPr="00F421FB" w:rsidRDefault="00952922" w:rsidP="00F421F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421FB"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9" w:history="1">
        <w:r w:rsidRPr="00F421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F421F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421FB">
          <w:rPr>
            <w:rFonts w:ascii="Times New Roman" w:hAnsi="Times New Roman"/>
            <w:sz w:val="28"/>
            <w:szCs w:val="28"/>
          </w:rPr>
          <w:t>законом</w:t>
        </w:r>
      </w:hyperlink>
      <w:r w:rsidRPr="00F421FB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F421FB">
          <w:rPr>
            <w:rFonts w:ascii="Times New Roman" w:hAnsi="Times New Roman"/>
            <w:sz w:val="28"/>
            <w:szCs w:val="28"/>
          </w:rPr>
          <w:t>Приказом</w:t>
        </w:r>
      </w:hyperlink>
      <w:r w:rsidRPr="00F421FB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F421FB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421FB">
        <w:rPr>
          <w:rFonts w:ascii="Times New Roman" w:hAnsi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найма и договорам найма </w:t>
      </w:r>
      <w:proofErr w:type="gramStart"/>
      <w:r w:rsidRPr="00F421FB">
        <w:rPr>
          <w:rFonts w:ascii="Times New Roman" w:hAnsi="Times New Roman"/>
          <w:sz w:val="28"/>
          <w:szCs w:val="28"/>
        </w:rPr>
        <w:t xml:space="preserve">жилых помещений государственного или муниципального жилищного фонда», </w:t>
      </w:r>
      <w:hyperlink r:id="rId12" w:history="1">
        <w:r w:rsidRPr="00F421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421FB">
        <w:rPr>
          <w:rFonts w:ascii="Times New Roman" w:hAnsi="Times New Roman"/>
          <w:sz w:val="28"/>
          <w:szCs w:val="28"/>
        </w:rPr>
        <w:t xml:space="preserve"> Правительства Пермского края от 19 июля 2017 г. № 670-п «Об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детей-сирот, детей, оставшихся без попечения родителей, органами местного самоуправления муниципальных районов </w:t>
      </w:r>
      <w:r w:rsidR="00F421FB">
        <w:rPr>
          <w:rFonts w:ascii="Times New Roman" w:hAnsi="Times New Roman"/>
          <w:sz w:val="28"/>
          <w:szCs w:val="28"/>
        </w:rPr>
        <w:br/>
      </w:r>
      <w:r w:rsidRPr="00F421FB">
        <w:rPr>
          <w:rFonts w:ascii="Times New Roman" w:hAnsi="Times New Roman"/>
          <w:sz w:val="28"/>
          <w:szCs w:val="28"/>
        </w:rPr>
        <w:t>и городских округов»</w:t>
      </w:r>
      <w:r w:rsidR="00F5457C" w:rsidRPr="00F421FB">
        <w:rPr>
          <w:rFonts w:ascii="Times New Roman" w:hAnsi="Times New Roman"/>
          <w:sz w:val="28"/>
          <w:szCs w:val="28"/>
        </w:rPr>
        <w:t>,</w:t>
      </w:r>
      <w:r w:rsidR="006020E8">
        <w:rPr>
          <w:rFonts w:ascii="Times New Roman" w:hAnsi="Times New Roman"/>
          <w:sz w:val="28"/>
          <w:szCs w:val="28"/>
        </w:rPr>
        <w:t xml:space="preserve"> </w:t>
      </w:r>
      <w:r w:rsidR="00B93FAF" w:rsidRPr="00F421FB">
        <w:rPr>
          <w:rFonts w:ascii="Times New Roman" w:hAnsi="Times New Roman"/>
          <w:sz w:val="28"/>
          <w:szCs w:val="28"/>
        </w:rPr>
        <w:t xml:space="preserve">Земское </w:t>
      </w:r>
      <w:r w:rsidR="00E75DC1" w:rsidRPr="00F421FB">
        <w:rPr>
          <w:rFonts w:ascii="Times New Roman" w:hAnsi="Times New Roman"/>
          <w:sz w:val="28"/>
          <w:szCs w:val="28"/>
        </w:rPr>
        <w:t>С</w:t>
      </w:r>
      <w:r w:rsidR="00B93FAF" w:rsidRPr="00F421FB">
        <w:rPr>
          <w:rFonts w:ascii="Times New Roman" w:hAnsi="Times New Roman"/>
          <w:sz w:val="28"/>
          <w:szCs w:val="28"/>
        </w:rPr>
        <w:t xml:space="preserve">обрание </w:t>
      </w:r>
      <w:r w:rsidR="00E75DC1" w:rsidRPr="00F421FB"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  <w:proofErr w:type="gramEnd"/>
    </w:p>
    <w:p w:rsidR="00B93FAF" w:rsidRPr="00F421FB" w:rsidRDefault="00B93FAF" w:rsidP="00F421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21FB">
        <w:rPr>
          <w:rFonts w:ascii="Times New Roman" w:hAnsi="Times New Roman"/>
          <w:sz w:val="28"/>
          <w:szCs w:val="28"/>
        </w:rPr>
        <w:t>РЕШАЕТ:</w:t>
      </w:r>
    </w:p>
    <w:p w:rsidR="00BE3F3F" w:rsidRPr="00F421FB" w:rsidRDefault="00BE3F3F" w:rsidP="00F421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52922" w:rsidRPr="00E75DC1" w:rsidRDefault="00952922" w:rsidP="00F421FB">
      <w:pPr>
        <w:numPr>
          <w:ilvl w:val="0"/>
          <w:numId w:val="1"/>
        </w:numPr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FB">
        <w:rPr>
          <w:rFonts w:ascii="Times New Roman" w:hAnsi="Times New Roman"/>
          <w:sz w:val="28"/>
          <w:szCs w:val="28"/>
        </w:rPr>
        <w:lastRenderedPageBreak/>
        <w:t xml:space="preserve">Утвердить прилагаемое </w:t>
      </w:r>
      <w:hyperlink r:id="rId13" w:anchor="P35" w:history="1">
        <w:r w:rsidRPr="00F421FB">
          <w:rPr>
            <w:rFonts w:ascii="Times New Roman" w:hAnsi="Times New Roman"/>
            <w:sz w:val="28"/>
            <w:szCs w:val="28"/>
          </w:rPr>
          <w:t>Положение</w:t>
        </w:r>
      </w:hyperlink>
      <w:r w:rsidR="006020E8">
        <w:t xml:space="preserve"> </w:t>
      </w:r>
      <w:r w:rsidRPr="00F421FB">
        <w:rPr>
          <w:rFonts w:ascii="Times New Roman" w:hAnsi="Times New Roman"/>
          <w:sz w:val="28"/>
          <w:szCs w:val="28"/>
        </w:rPr>
        <w:t>о плате за жилые помещения (плате за наем), занимаемые по</w:t>
      </w:r>
      <w:r w:rsidRPr="00E75DC1">
        <w:rPr>
          <w:rFonts w:ascii="Times New Roman" w:hAnsi="Times New Roman"/>
          <w:sz w:val="28"/>
          <w:szCs w:val="28"/>
        </w:rPr>
        <w:t xml:space="preserve"> договорам найма специализированных жилых помещений детьми-сиротами, детьми, оставшимися без попечения родителей, лицами из числа детей-сирот и детей, оставшихся без попечения родителей</w:t>
      </w:r>
      <w:r w:rsidR="00F421FB">
        <w:rPr>
          <w:rFonts w:ascii="Times New Roman" w:hAnsi="Times New Roman"/>
          <w:sz w:val="28"/>
          <w:szCs w:val="28"/>
        </w:rPr>
        <w:br/>
      </w:r>
      <w:r w:rsidR="00E75DC1" w:rsidRPr="00E75DC1">
        <w:rPr>
          <w:rFonts w:ascii="Times New Roman" w:hAnsi="Times New Roman"/>
          <w:sz w:val="28"/>
          <w:szCs w:val="28"/>
        </w:rPr>
        <w:t>в Добрянском муниципальном районе Пермского края</w:t>
      </w:r>
      <w:r w:rsidRPr="00E75DC1">
        <w:rPr>
          <w:rFonts w:ascii="Times New Roman" w:hAnsi="Times New Roman"/>
          <w:sz w:val="28"/>
          <w:szCs w:val="28"/>
        </w:rPr>
        <w:t>.</w:t>
      </w:r>
    </w:p>
    <w:p w:rsidR="00E75DC1" w:rsidRPr="00E75DC1" w:rsidRDefault="00E75DC1" w:rsidP="00F421FB">
      <w:pPr>
        <w:pStyle w:val="1"/>
        <w:numPr>
          <w:ilvl w:val="0"/>
          <w:numId w:val="1"/>
        </w:numPr>
        <w:ind w:left="0" w:firstLine="709"/>
        <w:rPr>
          <w:rFonts w:eastAsia="Calibri"/>
        </w:rPr>
      </w:pPr>
      <w:r w:rsidRPr="00E75DC1">
        <w:rPr>
          <w:rFonts w:eastAsia="Calibri"/>
        </w:rPr>
        <w:t>Настоящее решение вступает в силу после официального опубликования.</w:t>
      </w:r>
    </w:p>
    <w:p w:rsidR="00E75DC1" w:rsidRPr="00E75DC1" w:rsidRDefault="00E75DC1" w:rsidP="00F421FB">
      <w:pPr>
        <w:pStyle w:val="1"/>
        <w:numPr>
          <w:ilvl w:val="0"/>
          <w:numId w:val="1"/>
        </w:numPr>
        <w:ind w:left="0" w:firstLine="709"/>
        <w:rPr>
          <w:rFonts w:eastAsia="Calibri"/>
        </w:rPr>
      </w:pPr>
      <w:r w:rsidRPr="00E75DC1">
        <w:rPr>
          <w:rFonts w:eastAsia="Calibri"/>
        </w:rPr>
        <w:t xml:space="preserve"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proofErr w:type="spellStart"/>
      <w:r w:rsidRPr="00E75DC1">
        <w:rPr>
          <w:rFonts w:eastAsia="Calibri"/>
        </w:rPr>
        <w:t>www.dobrraion.ru</w:t>
      </w:r>
      <w:proofErr w:type="spellEnd"/>
      <w:r w:rsidRPr="00E75DC1">
        <w:rPr>
          <w:rFonts w:eastAsia="Calibri"/>
        </w:rPr>
        <w:t>.</w:t>
      </w:r>
    </w:p>
    <w:p w:rsidR="00E75DC1" w:rsidRDefault="00E75DC1" w:rsidP="00E75DC1">
      <w:pPr>
        <w:pStyle w:val="1"/>
        <w:numPr>
          <w:ilvl w:val="0"/>
          <w:numId w:val="1"/>
        </w:numPr>
        <w:ind w:left="0" w:firstLine="709"/>
        <w:rPr>
          <w:rFonts w:eastAsia="Calibri"/>
        </w:rPr>
      </w:pPr>
      <w:proofErr w:type="gramStart"/>
      <w:r w:rsidRPr="00E75DC1">
        <w:rPr>
          <w:rFonts w:eastAsia="Calibri"/>
        </w:rPr>
        <w:t>Контроль за</w:t>
      </w:r>
      <w:proofErr w:type="gramEnd"/>
      <w:r w:rsidRPr="00E75DC1">
        <w:rPr>
          <w:rFonts w:eastAsia="Calibri"/>
        </w:rPr>
        <w:t xml:space="preserve"> исполнением решения возложить на главу муниципального района – главу администрации Добрянского муниципального района </w:t>
      </w:r>
      <w:proofErr w:type="spellStart"/>
      <w:r w:rsidRPr="00E75DC1">
        <w:rPr>
          <w:rFonts w:eastAsia="Calibri"/>
        </w:rPr>
        <w:t>Лызова</w:t>
      </w:r>
      <w:proofErr w:type="spellEnd"/>
      <w:r w:rsidRPr="00E75DC1">
        <w:rPr>
          <w:rFonts w:eastAsia="Calibri"/>
        </w:rPr>
        <w:t xml:space="preserve"> К.В.</w:t>
      </w:r>
    </w:p>
    <w:p w:rsidR="00E75DC1" w:rsidRDefault="00E75DC1" w:rsidP="00E75DC1">
      <w:pPr>
        <w:pStyle w:val="1"/>
        <w:numPr>
          <w:ilvl w:val="0"/>
          <w:numId w:val="0"/>
        </w:numPr>
        <w:ind w:firstLine="709"/>
        <w:rPr>
          <w:rFonts w:eastAsia="Calibri"/>
        </w:rPr>
      </w:pPr>
    </w:p>
    <w:p w:rsidR="00F421FB" w:rsidRDefault="00F421FB" w:rsidP="00E75DC1">
      <w:pPr>
        <w:pStyle w:val="1"/>
        <w:numPr>
          <w:ilvl w:val="0"/>
          <w:numId w:val="0"/>
        </w:numPr>
        <w:ind w:firstLine="709"/>
        <w:rPr>
          <w:rFonts w:eastAsia="Calibri"/>
        </w:rPr>
      </w:pP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C1"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C1">
        <w:rPr>
          <w:rFonts w:ascii="Times New Roman" w:hAnsi="Times New Roman"/>
          <w:sz w:val="28"/>
          <w:szCs w:val="28"/>
        </w:rPr>
        <w:t>глава администрации Добрянского</w:t>
      </w: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C1">
        <w:rPr>
          <w:rFonts w:ascii="Times New Roman" w:hAnsi="Times New Roman"/>
          <w:sz w:val="28"/>
          <w:szCs w:val="28"/>
        </w:rPr>
        <w:t xml:space="preserve">муниципального </w:t>
      </w:r>
      <w:r w:rsidRPr="00E75DC1">
        <w:rPr>
          <w:rFonts w:ascii="Times New Roman" w:hAnsi="Times New Roman"/>
          <w:sz w:val="28"/>
          <w:szCs w:val="28"/>
        </w:rPr>
        <w:tab/>
        <w:t>района</w:t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  <w:t>К.В. Лызов</w:t>
      </w: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C1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E75DC1" w:rsidRPr="00E75DC1" w:rsidRDefault="00E75DC1" w:rsidP="00E75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C1"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</w:r>
      <w:r w:rsidRPr="00E75DC1">
        <w:rPr>
          <w:rFonts w:ascii="Times New Roman" w:hAnsi="Times New Roman"/>
          <w:sz w:val="28"/>
          <w:szCs w:val="28"/>
        </w:rPr>
        <w:tab/>
        <w:t>А.А. Шитов</w:t>
      </w:r>
    </w:p>
    <w:p w:rsidR="00E75DC1" w:rsidRPr="00E75DC1" w:rsidRDefault="00E75DC1" w:rsidP="00E75DC1">
      <w:pPr>
        <w:pStyle w:val="1"/>
        <w:numPr>
          <w:ilvl w:val="0"/>
          <w:numId w:val="0"/>
        </w:numPr>
        <w:ind w:firstLine="709"/>
        <w:rPr>
          <w:rFonts w:eastAsia="Calibri"/>
        </w:rPr>
      </w:pPr>
    </w:p>
    <w:p w:rsidR="00A53DC5" w:rsidRPr="00E75DC1" w:rsidRDefault="00A53DC5" w:rsidP="00BE5B1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E22" w:rsidRDefault="009F7E22" w:rsidP="00E75DC1">
      <w:pPr>
        <w:tabs>
          <w:tab w:val="left" w:pos="709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  <w:sectPr w:rsidR="009F7E22" w:rsidSect="00F421FB">
          <w:headerReference w:type="default" r:id="rId14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E75DC1" w:rsidRPr="006020E8" w:rsidRDefault="00E75DC1" w:rsidP="006020E8">
      <w:pPr>
        <w:tabs>
          <w:tab w:val="left" w:pos="709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2922" w:rsidRPr="006020E8" w:rsidRDefault="00CA1EF9" w:rsidP="006020E8">
      <w:pPr>
        <w:tabs>
          <w:tab w:val="left" w:pos="709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УТВЕРЖДЕНО</w:t>
      </w:r>
    </w:p>
    <w:p w:rsidR="00CA1EF9" w:rsidRPr="006020E8" w:rsidRDefault="00CA1EF9" w:rsidP="006020E8">
      <w:pPr>
        <w:tabs>
          <w:tab w:val="left" w:pos="709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решением Земского собрания</w:t>
      </w:r>
    </w:p>
    <w:p w:rsidR="00CA1EF9" w:rsidRPr="006020E8" w:rsidRDefault="003566EE" w:rsidP="006020E8">
      <w:pPr>
        <w:tabs>
          <w:tab w:val="left" w:pos="709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Добрянского</w:t>
      </w:r>
      <w:r w:rsidR="00CA1EF9" w:rsidRPr="006020E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1EF9" w:rsidRPr="006020E8" w:rsidRDefault="00CA1EF9" w:rsidP="006020E8">
      <w:pPr>
        <w:tabs>
          <w:tab w:val="left" w:pos="709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от </w:t>
      </w:r>
      <w:r w:rsidR="00E75DC1" w:rsidRPr="006020E8">
        <w:rPr>
          <w:rFonts w:ascii="Times New Roman" w:hAnsi="Times New Roman"/>
          <w:sz w:val="28"/>
          <w:szCs w:val="28"/>
        </w:rPr>
        <w:t>27.03.2019</w:t>
      </w:r>
      <w:r w:rsidRPr="006020E8">
        <w:rPr>
          <w:rFonts w:ascii="Times New Roman" w:hAnsi="Times New Roman"/>
          <w:sz w:val="28"/>
          <w:szCs w:val="28"/>
        </w:rPr>
        <w:t xml:space="preserve"> №</w:t>
      </w:r>
      <w:r w:rsidR="006020E8" w:rsidRPr="006020E8">
        <w:rPr>
          <w:rFonts w:ascii="Times New Roman" w:hAnsi="Times New Roman"/>
          <w:sz w:val="28"/>
          <w:szCs w:val="28"/>
        </w:rPr>
        <w:t xml:space="preserve"> </w:t>
      </w:r>
      <w:r w:rsidR="00F421FB" w:rsidRPr="006020E8">
        <w:rPr>
          <w:rFonts w:ascii="Times New Roman" w:hAnsi="Times New Roman"/>
          <w:sz w:val="28"/>
          <w:szCs w:val="28"/>
        </w:rPr>
        <w:t>488</w:t>
      </w:r>
    </w:p>
    <w:p w:rsidR="00CA1EF9" w:rsidRPr="006020E8" w:rsidRDefault="00CA1EF9" w:rsidP="006020E8">
      <w:pPr>
        <w:pStyle w:val="aa"/>
        <w:tabs>
          <w:tab w:val="righ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F421FB" w:rsidRPr="006020E8" w:rsidRDefault="00F421FB" w:rsidP="006020E8">
      <w:pPr>
        <w:pStyle w:val="aa"/>
        <w:tabs>
          <w:tab w:val="righ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CA1EF9" w:rsidRPr="006020E8" w:rsidRDefault="00CA1EF9" w:rsidP="006020E8">
      <w:pPr>
        <w:pStyle w:val="aa"/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6020E8">
        <w:rPr>
          <w:rFonts w:ascii="Times New Roman" w:hAnsi="Times New Roman"/>
          <w:b/>
          <w:sz w:val="28"/>
          <w:szCs w:val="28"/>
        </w:rPr>
        <w:t>ПОЛОЖЕНИЕ</w:t>
      </w:r>
    </w:p>
    <w:p w:rsidR="00CA1EF9" w:rsidRPr="006020E8" w:rsidRDefault="00CA1EF9" w:rsidP="006020E8">
      <w:pPr>
        <w:pStyle w:val="aa"/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6020E8">
        <w:rPr>
          <w:rFonts w:ascii="Times New Roman" w:hAnsi="Times New Roman"/>
          <w:b/>
          <w:sz w:val="28"/>
          <w:szCs w:val="28"/>
        </w:rPr>
        <w:t>о плате за жилые помещения (плате за наем), занимаемые по договорам найма специализированных жилых помещений детьми-сиротами, детьми, оставшимися без попечения родителей, лицами из числа детей-сирот и детей, оставшихся без попечения родителей</w:t>
      </w:r>
      <w:r w:rsidR="007862F0" w:rsidRPr="006020E8">
        <w:rPr>
          <w:rFonts w:ascii="Times New Roman" w:hAnsi="Times New Roman"/>
          <w:b/>
          <w:sz w:val="28"/>
          <w:szCs w:val="28"/>
        </w:rPr>
        <w:t xml:space="preserve"> в Добрянском муниципальном районе Пермского края</w:t>
      </w:r>
    </w:p>
    <w:p w:rsidR="007862F0" w:rsidRPr="006020E8" w:rsidRDefault="007862F0" w:rsidP="006020E8">
      <w:pPr>
        <w:pStyle w:val="aa"/>
        <w:tabs>
          <w:tab w:val="right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226F" w:rsidRDefault="007F226F" w:rsidP="006020E8">
      <w:pPr>
        <w:pStyle w:val="ac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20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20E8" w:rsidRPr="006020E8" w:rsidRDefault="006020E8" w:rsidP="006020E8">
      <w:pPr>
        <w:pStyle w:val="ac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020E8">
        <w:rPr>
          <w:rFonts w:ascii="Times New Roman" w:hAnsi="Times New Roman"/>
          <w:sz w:val="28"/>
          <w:szCs w:val="28"/>
        </w:rPr>
        <w:t xml:space="preserve">Настоящее Положение о плате за жилые помещения (плате за наем), занимаемые по договорам найма специализированных жилых помещений детьми-сиротами, детьми, оставшимися без попечения родителей, лицами из числа детей-сирот и детей, оставшихся без попечения родителей (далее - Положение), разработано в соответствии с Жилищным </w:t>
      </w:r>
      <w:hyperlink r:id="rId15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020E8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6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020E8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7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6020E8">
        <w:rPr>
          <w:rFonts w:ascii="Times New Roman" w:hAnsi="Times New Roman"/>
          <w:sz w:val="28"/>
          <w:szCs w:val="28"/>
        </w:rPr>
        <w:t xml:space="preserve"> Министерства строительства и жилищно-ко</w:t>
      </w:r>
      <w:r w:rsidR="002A23CD" w:rsidRPr="006020E8">
        <w:rPr>
          <w:rFonts w:ascii="Times New Roman" w:hAnsi="Times New Roman"/>
          <w:sz w:val="28"/>
          <w:szCs w:val="28"/>
        </w:rPr>
        <w:t>ммунального хозяйства Р</w:t>
      </w:r>
      <w:r w:rsidR="00E75DC1" w:rsidRPr="006020E8">
        <w:rPr>
          <w:rFonts w:ascii="Times New Roman" w:hAnsi="Times New Roman"/>
          <w:sz w:val="28"/>
          <w:szCs w:val="28"/>
        </w:rPr>
        <w:t xml:space="preserve">оссийской </w:t>
      </w:r>
      <w:r w:rsidR="002A23CD" w:rsidRPr="006020E8">
        <w:rPr>
          <w:rFonts w:ascii="Times New Roman" w:hAnsi="Times New Roman"/>
          <w:sz w:val="28"/>
          <w:szCs w:val="28"/>
        </w:rPr>
        <w:t>Ф</w:t>
      </w:r>
      <w:r w:rsidR="00E75DC1" w:rsidRPr="006020E8">
        <w:rPr>
          <w:rFonts w:ascii="Times New Roman" w:hAnsi="Times New Roman"/>
          <w:sz w:val="28"/>
          <w:szCs w:val="28"/>
        </w:rPr>
        <w:t>едерации</w:t>
      </w:r>
      <w:r w:rsidR="002A23CD" w:rsidRPr="006020E8">
        <w:rPr>
          <w:rFonts w:ascii="Times New Roman" w:hAnsi="Times New Roman"/>
          <w:sz w:val="28"/>
          <w:szCs w:val="28"/>
        </w:rPr>
        <w:t xml:space="preserve"> от </w:t>
      </w:r>
      <w:r w:rsidR="00E75DC1" w:rsidRPr="006020E8">
        <w:rPr>
          <w:rFonts w:ascii="Times New Roman" w:hAnsi="Times New Roman"/>
          <w:sz w:val="28"/>
          <w:szCs w:val="28"/>
        </w:rPr>
        <w:t xml:space="preserve">27 сентября </w:t>
      </w:r>
      <w:r w:rsidRPr="006020E8">
        <w:rPr>
          <w:rFonts w:ascii="Times New Roman" w:hAnsi="Times New Roman"/>
          <w:sz w:val="28"/>
          <w:szCs w:val="28"/>
        </w:rPr>
        <w:t>2016</w:t>
      </w:r>
      <w:r w:rsidR="00E75DC1" w:rsidRPr="006020E8">
        <w:rPr>
          <w:rFonts w:ascii="Times New Roman" w:hAnsi="Times New Roman"/>
          <w:sz w:val="28"/>
          <w:szCs w:val="28"/>
        </w:rPr>
        <w:t xml:space="preserve">г. </w:t>
      </w:r>
      <w:r w:rsidR="002A23CD" w:rsidRPr="006020E8">
        <w:rPr>
          <w:rFonts w:ascii="Times New Roman" w:hAnsi="Times New Roman"/>
          <w:sz w:val="28"/>
          <w:szCs w:val="28"/>
        </w:rPr>
        <w:t>№ 668</w:t>
      </w:r>
      <w:proofErr w:type="gramEnd"/>
      <w:r w:rsidR="002A23CD" w:rsidRPr="006020E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2A23CD" w:rsidRPr="006020E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2A23CD" w:rsidRPr="006020E8">
        <w:rPr>
          <w:rFonts w:ascii="Times New Roman" w:hAnsi="Times New Roman"/>
          <w:sz w:val="28"/>
          <w:szCs w:val="28"/>
        </w:rPr>
        <w:t xml:space="preserve"> «</w:t>
      </w:r>
      <w:r w:rsidRPr="006020E8">
        <w:rPr>
          <w:rFonts w:ascii="Times New Roman" w:hAnsi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</w:t>
      </w:r>
      <w:r w:rsidR="002A23CD" w:rsidRPr="006020E8">
        <w:rPr>
          <w:rFonts w:ascii="Times New Roman" w:hAnsi="Times New Roman"/>
          <w:sz w:val="28"/>
          <w:szCs w:val="28"/>
        </w:rPr>
        <w:t>щного фонда»</w:t>
      </w:r>
      <w:r w:rsidRPr="006020E8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020E8">
        <w:rPr>
          <w:rFonts w:ascii="Times New Roman" w:hAnsi="Times New Roman"/>
          <w:sz w:val="28"/>
          <w:szCs w:val="28"/>
        </w:rPr>
        <w:t xml:space="preserve"> Правительств</w:t>
      </w:r>
      <w:r w:rsidR="002A23CD" w:rsidRPr="006020E8">
        <w:rPr>
          <w:rFonts w:ascii="Times New Roman" w:hAnsi="Times New Roman"/>
          <w:sz w:val="28"/>
          <w:szCs w:val="28"/>
        </w:rPr>
        <w:t>а Пермского края от 19</w:t>
      </w:r>
      <w:r w:rsidR="00E75DC1" w:rsidRPr="006020E8">
        <w:rPr>
          <w:rFonts w:ascii="Times New Roman" w:hAnsi="Times New Roman"/>
          <w:sz w:val="28"/>
          <w:szCs w:val="28"/>
        </w:rPr>
        <w:t xml:space="preserve"> июля </w:t>
      </w:r>
      <w:r w:rsidR="002A23CD" w:rsidRPr="006020E8">
        <w:rPr>
          <w:rFonts w:ascii="Times New Roman" w:hAnsi="Times New Roman"/>
          <w:sz w:val="28"/>
          <w:szCs w:val="28"/>
        </w:rPr>
        <w:t xml:space="preserve">2017 </w:t>
      </w:r>
      <w:r w:rsidR="00E75DC1" w:rsidRPr="006020E8">
        <w:rPr>
          <w:rFonts w:ascii="Times New Roman" w:hAnsi="Times New Roman"/>
          <w:sz w:val="28"/>
          <w:szCs w:val="28"/>
        </w:rPr>
        <w:t xml:space="preserve">г. </w:t>
      </w:r>
      <w:r w:rsidR="002A23CD" w:rsidRPr="006020E8">
        <w:rPr>
          <w:rFonts w:ascii="Times New Roman" w:hAnsi="Times New Roman"/>
          <w:sz w:val="28"/>
          <w:szCs w:val="28"/>
        </w:rPr>
        <w:t>№ 670-п «</w:t>
      </w:r>
      <w:r w:rsidRPr="006020E8">
        <w:rPr>
          <w:rFonts w:ascii="Times New Roman" w:hAnsi="Times New Roman"/>
          <w:sz w:val="28"/>
          <w:szCs w:val="28"/>
        </w:rPr>
        <w:t>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детей-сирот, детей, оставшихся без попечения родителей, органами местного самоуправления муниципаль</w:t>
      </w:r>
      <w:r w:rsidR="002A23CD" w:rsidRPr="006020E8">
        <w:rPr>
          <w:rFonts w:ascii="Times New Roman" w:hAnsi="Times New Roman"/>
          <w:sz w:val="28"/>
          <w:szCs w:val="28"/>
        </w:rPr>
        <w:t>ных районов и городских округов»</w:t>
      </w:r>
      <w:r w:rsidRPr="006020E8">
        <w:rPr>
          <w:rFonts w:ascii="Times New Roman" w:hAnsi="Times New Roman"/>
          <w:sz w:val="28"/>
          <w:szCs w:val="28"/>
        </w:rPr>
        <w:t>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1.2. </w:t>
      </w:r>
      <w:r w:rsidR="00273E16" w:rsidRPr="006020E8">
        <w:rPr>
          <w:rFonts w:ascii="Times New Roman" w:hAnsi="Times New Roman"/>
          <w:sz w:val="28"/>
          <w:szCs w:val="28"/>
        </w:rPr>
        <w:t xml:space="preserve">Плата за наем – это плата за пользование специализированным жилым помещением, находящимся в собственности муниципального образования </w:t>
      </w:r>
      <w:proofErr w:type="spellStart"/>
      <w:r w:rsidR="00273E16" w:rsidRPr="006020E8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273E16" w:rsidRPr="006020E8">
        <w:rPr>
          <w:rFonts w:ascii="Times New Roman" w:hAnsi="Times New Roman"/>
          <w:sz w:val="28"/>
          <w:szCs w:val="28"/>
        </w:rPr>
        <w:t xml:space="preserve"> муниципальный район, и поступающая в бюджет муниципального образования </w:t>
      </w:r>
      <w:proofErr w:type="spellStart"/>
      <w:r w:rsidR="00273E16" w:rsidRPr="006020E8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273E16" w:rsidRPr="006020E8">
        <w:rPr>
          <w:rFonts w:ascii="Times New Roman" w:hAnsi="Times New Roman"/>
          <w:sz w:val="28"/>
          <w:szCs w:val="28"/>
        </w:rPr>
        <w:t xml:space="preserve"> муниципальный район и направляемая на поддержание технического состояния жилых помещений в соответствии с действующим законодательством</w:t>
      </w:r>
      <w:r w:rsidRPr="006020E8">
        <w:rPr>
          <w:rFonts w:ascii="Times New Roman" w:hAnsi="Times New Roman"/>
          <w:sz w:val="28"/>
          <w:szCs w:val="28"/>
        </w:rPr>
        <w:t>.</w:t>
      </w:r>
    </w:p>
    <w:p w:rsidR="00273E16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1.3. </w:t>
      </w:r>
      <w:r w:rsidR="00273E16" w:rsidRPr="006020E8">
        <w:rPr>
          <w:rFonts w:ascii="Times New Roman" w:hAnsi="Times New Roman"/>
          <w:sz w:val="28"/>
          <w:szCs w:val="28"/>
        </w:rPr>
        <w:t>Наниматели по договорам найма специализированного жилищного фонда Добрянского муниципального района являются лица из числа детей-сирот и детей, ост</w:t>
      </w:r>
      <w:r w:rsidR="006020E8" w:rsidRPr="006020E8">
        <w:rPr>
          <w:rFonts w:ascii="Times New Roman" w:hAnsi="Times New Roman"/>
          <w:sz w:val="28"/>
          <w:szCs w:val="28"/>
        </w:rPr>
        <w:t>авшихся без попечения родителей</w:t>
      </w:r>
      <w:r w:rsidR="00273E16" w:rsidRPr="006020E8">
        <w:rPr>
          <w:rFonts w:ascii="Times New Roman" w:hAnsi="Times New Roman"/>
          <w:sz w:val="28"/>
          <w:szCs w:val="28"/>
        </w:rPr>
        <w:t>.</w:t>
      </w:r>
    </w:p>
    <w:p w:rsidR="00273E16" w:rsidRPr="006020E8" w:rsidRDefault="00273E16" w:rsidP="006020E8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1.4.</w:t>
      </w:r>
      <w:r w:rsidR="006020E8" w:rsidRPr="006020E8">
        <w:rPr>
          <w:rFonts w:ascii="Times New Roman" w:hAnsi="Times New Roman"/>
          <w:sz w:val="28"/>
          <w:szCs w:val="28"/>
        </w:rPr>
        <w:t xml:space="preserve"> </w:t>
      </w:r>
      <w:r w:rsidRPr="006020E8">
        <w:rPr>
          <w:rFonts w:ascii="Times New Roman" w:hAnsi="Times New Roman"/>
          <w:sz w:val="28"/>
          <w:szCs w:val="28"/>
        </w:rPr>
        <w:t xml:space="preserve">Плательщиками платы за наем по настоящему Положению являются наниматели по договорам найма специализированного жилищного фонда Добрянского муниципального района, а также наниматель и бывший член </w:t>
      </w:r>
      <w:r w:rsidRPr="006020E8">
        <w:rPr>
          <w:rFonts w:ascii="Times New Roman" w:hAnsi="Times New Roman"/>
          <w:sz w:val="28"/>
          <w:szCs w:val="28"/>
        </w:rPr>
        <w:lastRenderedPageBreak/>
        <w:t>семьи нанимателя, в случае, предусмотренном частью 4 статьи 69</w:t>
      </w:r>
      <w:r w:rsidR="006020E8" w:rsidRPr="006020E8">
        <w:rPr>
          <w:rFonts w:ascii="Times New Roman" w:hAnsi="Times New Roman"/>
          <w:sz w:val="28"/>
          <w:szCs w:val="28"/>
        </w:rPr>
        <w:t xml:space="preserve"> </w:t>
      </w:r>
      <w:r w:rsidRPr="006020E8">
        <w:rPr>
          <w:rFonts w:ascii="Times New Roman" w:hAnsi="Times New Roman"/>
          <w:sz w:val="28"/>
          <w:szCs w:val="28"/>
        </w:rPr>
        <w:t>Жилищного</w:t>
      </w:r>
      <w:r w:rsidR="006020E8" w:rsidRPr="006020E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6020E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20E8">
        <w:rPr>
          <w:rFonts w:ascii="Times New Roman" w:hAnsi="Times New Roman"/>
          <w:i/>
          <w:sz w:val="28"/>
          <w:szCs w:val="28"/>
        </w:rPr>
        <w:t>.</w:t>
      </w:r>
    </w:p>
    <w:p w:rsidR="00E75DC1" w:rsidRPr="006020E8" w:rsidRDefault="007F226F" w:rsidP="00602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1.</w:t>
      </w:r>
      <w:r w:rsidR="00273E16" w:rsidRPr="006020E8">
        <w:rPr>
          <w:rFonts w:ascii="Times New Roman" w:hAnsi="Times New Roman"/>
          <w:sz w:val="28"/>
          <w:szCs w:val="28"/>
        </w:rPr>
        <w:t>5</w:t>
      </w:r>
      <w:r w:rsidRPr="006020E8">
        <w:rPr>
          <w:rFonts w:ascii="Times New Roman" w:hAnsi="Times New Roman"/>
          <w:sz w:val="28"/>
          <w:szCs w:val="28"/>
        </w:rPr>
        <w:t xml:space="preserve">. </w:t>
      </w:r>
      <w:r w:rsidR="00273E16" w:rsidRPr="006020E8">
        <w:rPr>
          <w:rFonts w:ascii="Times New Roman" w:hAnsi="Times New Roman"/>
          <w:sz w:val="28"/>
          <w:szCs w:val="28"/>
        </w:rPr>
        <w:t>Главным администратором доходов бюджета в отношении поступления платы за наем является Муниципальное казенное учреждение «Управление имущественных и земельных отношений» (далее – Управление)</w:t>
      </w:r>
      <w:r w:rsidR="00E75DC1" w:rsidRPr="006020E8">
        <w:rPr>
          <w:rFonts w:ascii="Times New Roman" w:hAnsi="Times New Roman"/>
          <w:sz w:val="28"/>
          <w:szCs w:val="28"/>
        </w:rPr>
        <w:t>.</w:t>
      </w:r>
    </w:p>
    <w:p w:rsidR="00E75DC1" w:rsidRPr="006020E8" w:rsidRDefault="00E75DC1" w:rsidP="0060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26F" w:rsidRPr="006020E8" w:rsidRDefault="007F226F" w:rsidP="006020E8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0E8">
        <w:rPr>
          <w:rFonts w:ascii="Times New Roman" w:hAnsi="Times New Roman"/>
          <w:b/>
          <w:sz w:val="28"/>
          <w:szCs w:val="28"/>
        </w:rPr>
        <w:t>Порядок установления платы за наем специализированного</w:t>
      </w:r>
      <w:r w:rsidR="006020E8" w:rsidRPr="006020E8">
        <w:rPr>
          <w:rFonts w:ascii="Times New Roman" w:hAnsi="Times New Roman"/>
          <w:b/>
          <w:sz w:val="28"/>
          <w:szCs w:val="28"/>
        </w:rPr>
        <w:t xml:space="preserve"> </w:t>
      </w:r>
      <w:r w:rsidRPr="006020E8">
        <w:rPr>
          <w:rFonts w:ascii="Times New Roman" w:hAnsi="Times New Roman"/>
          <w:b/>
          <w:sz w:val="28"/>
          <w:szCs w:val="28"/>
        </w:rPr>
        <w:t>жилого помещения и порядок начисления платы за наем</w:t>
      </w:r>
      <w:r w:rsidR="006020E8" w:rsidRPr="006020E8">
        <w:rPr>
          <w:rFonts w:ascii="Times New Roman" w:hAnsi="Times New Roman"/>
          <w:b/>
          <w:sz w:val="28"/>
          <w:szCs w:val="28"/>
        </w:rPr>
        <w:t xml:space="preserve"> </w:t>
      </w:r>
      <w:r w:rsidRPr="006020E8">
        <w:rPr>
          <w:rFonts w:ascii="Times New Roman" w:hAnsi="Times New Roman"/>
          <w:b/>
          <w:sz w:val="28"/>
          <w:szCs w:val="28"/>
        </w:rPr>
        <w:t>специализированного жилого помещения</w:t>
      </w:r>
    </w:p>
    <w:p w:rsidR="006020E8" w:rsidRPr="006020E8" w:rsidRDefault="006020E8" w:rsidP="006020E8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020E8">
        <w:rPr>
          <w:rFonts w:ascii="Times New Roman" w:hAnsi="Times New Roman"/>
          <w:sz w:val="28"/>
          <w:szCs w:val="28"/>
        </w:rPr>
        <w:t>Размер платы за наем специализированного жилого помещения, предоставленного по договору найма специализированного жилого помещения, за 1 кв. м признается равным размеру платы, установленному для нанимателей жилых помещений по договорам социального найма органами местного самоуправления поселения, на территории которого находятся жилые помещения специализированного жилищного фонда, собственником которого является</w:t>
      </w:r>
      <w:r w:rsidR="002A23CD" w:rsidRPr="006020E8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proofErr w:type="spellStart"/>
      <w:r w:rsidR="003566EE" w:rsidRPr="006020E8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6020E8">
        <w:rPr>
          <w:rFonts w:ascii="Times New Roman" w:hAnsi="Times New Roman"/>
          <w:sz w:val="28"/>
          <w:szCs w:val="28"/>
        </w:rPr>
        <w:t xml:space="preserve"> мун</w:t>
      </w:r>
      <w:r w:rsidR="002A23CD" w:rsidRPr="006020E8">
        <w:rPr>
          <w:rFonts w:ascii="Times New Roman" w:hAnsi="Times New Roman"/>
          <w:sz w:val="28"/>
          <w:szCs w:val="28"/>
        </w:rPr>
        <w:t>иципальный район</w:t>
      </w:r>
      <w:r w:rsidRPr="006020E8">
        <w:rPr>
          <w:rFonts w:ascii="Times New Roman" w:hAnsi="Times New Roman"/>
          <w:sz w:val="28"/>
          <w:szCs w:val="28"/>
        </w:rPr>
        <w:t>.</w:t>
      </w:r>
      <w:proofErr w:type="gramEnd"/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2.2. Размер платы за пользование жилым помещением (платы за наем) для нанимателей жилых помещений по договорам найма жилых помещений муниципального специализированного жилищного фонда </w:t>
      </w:r>
      <w:r w:rsidR="003566EE" w:rsidRPr="006020E8">
        <w:rPr>
          <w:rFonts w:ascii="Times New Roman" w:hAnsi="Times New Roman"/>
          <w:sz w:val="28"/>
          <w:szCs w:val="28"/>
        </w:rPr>
        <w:t>Добрянского</w:t>
      </w:r>
      <w:r w:rsidRPr="006020E8">
        <w:rPr>
          <w:rFonts w:ascii="Times New Roman" w:hAnsi="Times New Roman"/>
          <w:sz w:val="28"/>
          <w:szCs w:val="28"/>
        </w:rPr>
        <w:t xml:space="preserve"> муниципального района Пермского края определяется исходя из занимаемой общей площади жилого помещения.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2.3. Обязанность по в</w:t>
      </w:r>
      <w:r w:rsidR="008321AA" w:rsidRPr="006020E8">
        <w:rPr>
          <w:rFonts w:ascii="Times New Roman" w:hAnsi="Times New Roman"/>
          <w:sz w:val="28"/>
          <w:szCs w:val="28"/>
        </w:rPr>
        <w:t xml:space="preserve">несению платы за наем возникает </w:t>
      </w:r>
      <w:r w:rsidRPr="006020E8">
        <w:rPr>
          <w:rFonts w:ascii="Times New Roman" w:hAnsi="Times New Roman"/>
          <w:sz w:val="28"/>
          <w:szCs w:val="28"/>
        </w:rPr>
        <w:t>у нанимателя жилого помещения по договору найма специализированного жилого помещения</w:t>
      </w:r>
      <w:r w:rsidR="008321AA" w:rsidRPr="006020E8">
        <w:rPr>
          <w:rFonts w:ascii="Times New Roman" w:hAnsi="Times New Roman"/>
          <w:sz w:val="28"/>
          <w:szCs w:val="28"/>
        </w:rPr>
        <w:t xml:space="preserve"> с</w:t>
      </w:r>
      <w:r w:rsidRPr="006020E8">
        <w:rPr>
          <w:rFonts w:ascii="Times New Roman" w:hAnsi="Times New Roman"/>
          <w:sz w:val="28"/>
          <w:szCs w:val="28"/>
        </w:rPr>
        <w:t xml:space="preserve">о дня заключения </w:t>
      </w:r>
      <w:r w:rsidR="008321AA" w:rsidRPr="006020E8">
        <w:rPr>
          <w:rFonts w:ascii="Times New Roman" w:hAnsi="Times New Roman"/>
          <w:sz w:val="28"/>
          <w:szCs w:val="28"/>
        </w:rPr>
        <w:t xml:space="preserve">такого </w:t>
      </w:r>
      <w:r w:rsidRPr="006020E8">
        <w:rPr>
          <w:rFonts w:ascii="Times New Roman" w:hAnsi="Times New Roman"/>
          <w:sz w:val="28"/>
          <w:szCs w:val="28"/>
        </w:rPr>
        <w:t>договора.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2.4. Плата за наем входит в структуру платы за жилое помещение и начисляется в виде отдельного платежа.</w:t>
      </w:r>
    </w:p>
    <w:p w:rsidR="00F16036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2.5. Наниматель на основании платежного документа (квитанции) вносит плату за наем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7F226F" w:rsidRPr="006020E8" w:rsidRDefault="008321AA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2.6. </w:t>
      </w:r>
      <w:r w:rsidR="007F226F" w:rsidRPr="006020E8">
        <w:rPr>
          <w:rFonts w:ascii="Times New Roman" w:hAnsi="Times New Roman"/>
          <w:sz w:val="28"/>
          <w:szCs w:val="28"/>
        </w:rPr>
        <w:t xml:space="preserve">Наниматель жилого помещения по договору найма специализированного жилого помещения муниципального жилищного фонда </w:t>
      </w:r>
      <w:r w:rsidR="003566EE" w:rsidRPr="006020E8">
        <w:rPr>
          <w:rFonts w:ascii="Times New Roman" w:hAnsi="Times New Roman"/>
          <w:sz w:val="28"/>
          <w:szCs w:val="28"/>
        </w:rPr>
        <w:t>Добрянског</w:t>
      </w:r>
      <w:r w:rsidR="007F226F" w:rsidRPr="006020E8">
        <w:rPr>
          <w:rFonts w:ascii="Times New Roman" w:hAnsi="Times New Roman"/>
          <w:sz w:val="28"/>
          <w:szCs w:val="28"/>
        </w:rPr>
        <w:t>о муниципального района Пермского края вносит плату за нае</w:t>
      </w:r>
      <w:r w:rsidR="007066C7" w:rsidRPr="006020E8">
        <w:rPr>
          <w:rFonts w:ascii="Times New Roman" w:hAnsi="Times New Roman"/>
          <w:sz w:val="28"/>
          <w:szCs w:val="28"/>
        </w:rPr>
        <w:t xml:space="preserve">м жилого помещения </w:t>
      </w:r>
      <w:r w:rsidR="006020E8" w:rsidRPr="006020E8">
        <w:rPr>
          <w:rFonts w:ascii="Times New Roman" w:hAnsi="Times New Roman"/>
          <w:sz w:val="28"/>
          <w:szCs w:val="28"/>
          <w:lang w:eastAsia="ru-RU"/>
        </w:rPr>
        <w:t>Управлению</w:t>
      </w:r>
      <w:r w:rsidR="007F226F" w:rsidRPr="006020E8">
        <w:rPr>
          <w:rFonts w:ascii="Times New Roman" w:hAnsi="Times New Roman"/>
          <w:sz w:val="28"/>
          <w:szCs w:val="28"/>
        </w:rPr>
        <w:t>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2.7. Лица, несвоевременно и (или) не полностью внесшие плату за наем жилого помещения, обязаны уплачивать пени в размере, установленном </w:t>
      </w:r>
      <w:hyperlink r:id="rId20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="00F67D32"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астью 14 статьи</w:t>
        </w:r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155</w:t>
        </w:r>
      </w:hyperlink>
      <w:r w:rsidRPr="006020E8">
        <w:rPr>
          <w:rFonts w:ascii="Times New Roman" w:hAnsi="Times New Roman"/>
          <w:sz w:val="28"/>
          <w:szCs w:val="28"/>
        </w:rPr>
        <w:t xml:space="preserve"> Жилищного кодекса Р</w:t>
      </w:r>
      <w:r w:rsidR="008D57F8" w:rsidRPr="006020E8">
        <w:rPr>
          <w:rFonts w:ascii="Times New Roman" w:hAnsi="Times New Roman"/>
          <w:sz w:val="28"/>
          <w:szCs w:val="28"/>
        </w:rPr>
        <w:t xml:space="preserve">оссийской </w:t>
      </w:r>
      <w:r w:rsidRPr="006020E8">
        <w:rPr>
          <w:rFonts w:ascii="Times New Roman" w:hAnsi="Times New Roman"/>
          <w:sz w:val="28"/>
          <w:szCs w:val="28"/>
        </w:rPr>
        <w:t>Ф</w:t>
      </w:r>
      <w:r w:rsidR="008D57F8" w:rsidRPr="006020E8">
        <w:rPr>
          <w:rFonts w:ascii="Times New Roman" w:hAnsi="Times New Roman"/>
          <w:sz w:val="28"/>
          <w:szCs w:val="28"/>
        </w:rPr>
        <w:t>едерации</w:t>
      </w:r>
      <w:r w:rsidRPr="006020E8">
        <w:rPr>
          <w:rFonts w:ascii="Times New Roman" w:hAnsi="Times New Roman"/>
          <w:sz w:val="28"/>
          <w:szCs w:val="28"/>
        </w:rPr>
        <w:t>.</w:t>
      </w:r>
    </w:p>
    <w:p w:rsidR="007F226F" w:rsidRPr="006020E8" w:rsidRDefault="007066C7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2.8. </w:t>
      </w:r>
      <w:r w:rsidR="009F7E22" w:rsidRPr="006020E8">
        <w:rPr>
          <w:rFonts w:ascii="Times New Roman" w:hAnsi="Times New Roman"/>
          <w:sz w:val="28"/>
          <w:szCs w:val="28"/>
        </w:rPr>
        <w:t>Управление</w:t>
      </w:r>
      <w:r w:rsidR="007F226F" w:rsidRPr="006020E8">
        <w:rPr>
          <w:rFonts w:ascii="Times New Roman" w:hAnsi="Times New Roman"/>
          <w:sz w:val="28"/>
          <w:szCs w:val="28"/>
        </w:rPr>
        <w:t xml:space="preserve"> осуществляет организацию начисления и сбора платы за наем, а также осуществляет контроль за своевременностью и полнотой поступления денежных сре</w:t>
      </w:r>
      <w:proofErr w:type="gramStart"/>
      <w:r w:rsidR="007F226F" w:rsidRPr="006020E8">
        <w:rPr>
          <w:rFonts w:ascii="Times New Roman" w:hAnsi="Times New Roman"/>
          <w:sz w:val="28"/>
          <w:szCs w:val="28"/>
        </w:rPr>
        <w:t>дств в б</w:t>
      </w:r>
      <w:proofErr w:type="gramEnd"/>
      <w:r w:rsidR="007F226F" w:rsidRPr="006020E8">
        <w:rPr>
          <w:rFonts w:ascii="Times New Roman" w:hAnsi="Times New Roman"/>
          <w:sz w:val="28"/>
          <w:szCs w:val="28"/>
        </w:rPr>
        <w:t xml:space="preserve">юджет </w:t>
      </w:r>
      <w:r w:rsidR="003566EE" w:rsidRPr="006020E8">
        <w:rPr>
          <w:rFonts w:ascii="Times New Roman" w:hAnsi="Times New Roman"/>
          <w:sz w:val="28"/>
          <w:szCs w:val="28"/>
        </w:rPr>
        <w:t>Добрянского</w:t>
      </w:r>
      <w:r w:rsidR="007F226F" w:rsidRPr="006020E8">
        <w:rPr>
          <w:rFonts w:ascii="Times New Roman" w:hAnsi="Times New Roman"/>
          <w:sz w:val="28"/>
          <w:szCs w:val="28"/>
        </w:rPr>
        <w:t xml:space="preserve"> муниципального района Пермского края за жилые помещения специализированного жилищного фонда, находящиеся в собственно</w:t>
      </w:r>
      <w:r w:rsidR="00F67D32" w:rsidRPr="006020E8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proofErr w:type="spellStart"/>
      <w:r w:rsidR="003566EE" w:rsidRPr="006020E8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3566EE" w:rsidRPr="006020E8">
        <w:rPr>
          <w:rFonts w:ascii="Times New Roman" w:hAnsi="Times New Roman"/>
          <w:sz w:val="28"/>
          <w:szCs w:val="28"/>
        </w:rPr>
        <w:t xml:space="preserve"> </w:t>
      </w:r>
      <w:r w:rsidR="007F226F" w:rsidRPr="006020E8">
        <w:rPr>
          <w:rFonts w:ascii="Times New Roman" w:hAnsi="Times New Roman"/>
          <w:sz w:val="28"/>
          <w:szCs w:val="28"/>
        </w:rPr>
        <w:t>мун</w:t>
      </w:r>
      <w:r w:rsidR="00F67D32" w:rsidRPr="006020E8">
        <w:rPr>
          <w:rFonts w:ascii="Times New Roman" w:hAnsi="Times New Roman"/>
          <w:sz w:val="28"/>
          <w:szCs w:val="28"/>
        </w:rPr>
        <w:t>иципальный район</w:t>
      </w:r>
      <w:r w:rsidR="007F226F" w:rsidRPr="006020E8">
        <w:rPr>
          <w:rFonts w:ascii="Times New Roman" w:hAnsi="Times New Roman"/>
          <w:sz w:val="28"/>
          <w:szCs w:val="28"/>
        </w:rPr>
        <w:t>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26F" w:rsidRPr="006020E8" w:rsidRDefault="00E75DC1" w:rsidP="006020E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0E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7F226F" w:rsidRPr="006020E8">
        <w:rPr>
          <w:rFonts w:ascii="Times New Roman" w:hAnsi="Times New Roman"/>
          <w:b/>
          <w:sz w:val="28"/>
          <w:szCs w:val="28"/>
        </w:rPr>
        <w:t>. Ответственность и контроль</w:t>
      </w:r>
    </w:p>
    <w:p w:rsidR="00F421FB" w:rsidRPr="006020E8" w:rsidRDefault="00F421FB" w:rsidP="006020E8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226F" w:rsidRPr="006020E8" w:rsidRDefault="007066C7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3.1. </w:t>
      </w:r>
      <w:r w:rsidR="009F7E22" w:rsidRPr="006020E8">
        <w:rPr>
          <w:rFonts w:ascii="Times New Roman" w:hAnsi="Times New Roman"/>
          <w:sz w:val="28"/>
          <w:szCs w:val="28"/>
        </w:rPr>
        <w:t>Управление</w:t>
      </w:r>
      <w:r w:rsidR="007F226F" w:rsidRPr="006020E8">
        <w:rPr>
          <w:rFonts w:ascii="Times New Roman" w:hAnsi="Times New Roman"/>
          <w:sz w:val="28"/>
          <w:szCs w:val="28"/>
        </w:rPr>
        <w:t xml:space="preserve"> осуществляет мониторинг, прогнозирование поступления платы за наем в бюджет </w:t>
      </w:r>
      <w:r w:rsidR="003566EE" w:rsidRPr="006020E8">
        <w:rPr>
          <w:rFonts w:ascii="Times New Roman" w:hAnsi="Times New Roman"/>
          <w:sz w:val="28"/>
          <w:szCs w:val="28"/>
        </w:rPr>
        <w:t xml:space="preserve">Добрянского </w:t>
      </w:r>
      <w:r w:rsidR="007F226F" w:rsidRPr="006020E8">
        <w:rPr>
          <w:rFonts w:ascii="Times New Roman" w:hAnsi="Times New Roman"/>
          <w:sz w:val="28"/>
          <w:szCs w:val="28"/>
        </w:rPr>
        <w:t>муниципального района Пермского края.</w:t>
      </w:r>
    </w:p>
    <w:p w:rsidR="007F226F" w:rsidRPr="006020E8" w:rsidRDefault="007066C7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3.2. </w:t>
      </w:r>
      <w:r w:rsidR="009F7E22" w:rsidRPr="006020E8">
        <w:rPr>
          <w:rFonts w:ascii="Times New Roman" w:hAnsi="Times New Roman"/>
          <w:sz w:val="28"/>
          <w:szCs w:val="28"/>
        </w:rPr>
        <w:t>Управление</w:t>
      </w:r>
      <w:r w:rsidR="007F226F" w:rsidRPr="006020E8">
        <w:rPr>
          <w:rFonts w:ascii="Times New Roman" w:hAnsi="Times New Roman"/>
          <w:sz w:val="28"/>
          <w:szCs w:val="28"/>
        </w:rPr>
        <w:t xml:space="preserve"> принимает решение о возврате (зачете) излишне уплаченных (взысканных) платежей и пеней по ним.</w:t>
      </w:r>
    </w:p>
    <w:p w:rsidR="007F226F" w:rsidRPr="006020E8" w:rsidRDefault="007F226F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 xml:space="preserve">3.3. Ответственность за своевременность и полноту внесения платы за наем жилого помещения несут наниматели в соответствии с Жилищным </w:t>
      </w:r>
      <w:hyperlink r:id="rId21" w:history="1">
        <w:r w:rsidRPr="006020E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020E8">
        <w:rPr>
          <w:rFonts w:ascii="Times New Roman" w:hAnsi="Times New Roman"/>
          <w:sz w:val="28"/>
          <w:szCs w:val="28"/>
        </w:rPr>
        <w:t xml:space="preserve"> Р</w:t>
      </w:r>
      <w:r w:rsidR="007066C7" w:rsidRPr="006020E8">
        <w:rPr>
          <w:rFonts w:ascii="Times New Roman" w:hAnsi="Times New Roman"/>
          <w:sz w:val="28"/>
          <w:szCs w:val="28"/>
        </w:rPr>
        <w:t xml:space="preserve">оссийской </w:t>
      </w:r>
      <w:r w:rsidRPr="006020E8">
        <w:rPr>
          <w:rFonts w:ascii="Times New Roman" w:hAnsi="Times New Roman"/>
          <w:sz w:val="28"/>
          <w:szCs w:val="28"/>
        </w:rPr>
        <w:t>Ф</w:t>
      </w:r>
      <w:r w:rsidR="007066C7" w:rsidRPr="006020E8">
        <w:rPr>
          <w:rFonts w:ascii="Times New Roman" w:hAnsi="Times New Roman"/>
          <w:sz w:val="28"/>
          <w:szCs w:val="28"/>
        </w:rPr>
        <w:t>едерации</w:t>
      </w:r>
      <w:r w:rsidRPr="006020E8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7F226F" w:rsidRPr="006020E8" w:rsidRDefault="007066C7" w:rsidP="006020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020E8">
        <w:rPr>
          <w:rFonts w:ascii="Times New Roman" w:hAnsi="Times New Roman"/>
          <w:sz w:val="28"/>
          <w:szCs w:val="28"/>
        </w:rPr>
        <w:t>3.4.</w:t>
      </w:r>
      <w:r w:rsidR="006020E8">
        <w:rPr>
          <w:rFonts w:ascii="Times New Roman" w:hAnsi="Times New Roman"/>
          <w:sz w:val="28"/>
          <w:szCs w:val="28"/>
        </w:rPr>
        <w:t xml:space="preserve"> </w:t>
      </w:r>
      <w:r w:rsidRPr="006020E8">
        <w:rPr>
          <w:rFonts w:ascii="Times New Roman" w:hAnsi="Times New Roman"/>
          <w:sz w:val="28"/>
          <w:szCs w:val="28"/>
        </w:rPr>
        <w:t xml:space="preserve">Должностные лица </w:t>
      </w:r>
      <w:r w:rsidR="009F7E22" w:rsidRPr="006020E8">
        <w:rPr>
          <w:rFonts w:ascii="Times New Roman" w:hAnsi="Times New Roman"/>
          <w:sz w:val="28"/>
          <w:szCs w:val="28"/>
        </w:rPr>
        <w:t>Управление</w:t>
      </w:r>
      <w:r w:rsidR="007F226F" w:rsidRPr="006020E8">
        <w:rPr>
          <w:rFonts w:ascii="Times New Roman" w:hAnsi="Times New Roman"/>
          <w:sz w:val="28"/>
          <w:szCs w:val="28"/>
        </w:rPr>
        <w:t>, ответственные за реализацию настоящего Положения, определяются распоряжением</w:t>
      </w:r>
      <w:r w:rsidR="009F7E22" w:rsidRPr="006020E8">
        <w:rPr>
          <w:rFonts w:ascii="Times New Roman" w:hAnsi="Times New Roman"/>
          <w:sz w:val="28"/>
          <w:szCs w:val="28"/>
        </w:rPr>
        <w:t xml:space="preserve"> А</w:t>
      </w:r>
      <w:r w:rsidR="007F226F" w:rsidRPr="006020E8">
        <w:rPr>
          <w:rFonts w:ascii="Times New Roman" w:hAnsi="Times New Roman"/>
          <w:sz w:val="28"/>
          <w:szCs w:val="28"/>
        </w:rPr>
        <w:t xml:space="preserve">дминистрации </w:t>
      </w:r>
      <w:r w:rsidR="003566EE" w:rsidRPr="006020E8">
        <w:rPr>
          <w:rFonts w:ascii="Times New Roman" w:hAnsi="Times New Roman"/>
          <w:sz w:val="28"/>
          <w:szCs w:val="28"/>
        </w:rPr>
        <w:t>Добрянског</w:t>
      </w:r>
      <w:r w:rsidR="007F226F" w:rsidRPr="006020E8">
        <w:rPr>
          <w:rFonts w:ascii="Times New Roman" w:hAnsi="Times New Roman"/>
          <w:sz w:val="28"/>
          <w:szCs w:val="28"/>
        </w:rPr>
        <w:t>о муниципального района.</w:t>
      </w:r>
    </w:p>
    <w:sectPr w:rsidR="007F226F" w:rsidRPr="006020E8" w:rsidSect="00F421FB">
      <w:headerReference w:type="defaul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7B" w:rsidRDefault="006C6C7B" w:rsidP="007401AC">
      <w:pPr>
        <w:spacing w:after="0" w:line="240" w:lineRule="auto"/>
      </w:pPr>
      <w:r>
        <w:separator/>
      </w:r>
    </w:p>
  </w:endnote>
  <w:endnote w:type="continuationSeparator" w:id="1">
    <w:p w:rsidR="006C6C7B" w:rsidRDefault="006C6C7B" w:rsidP="0074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7B" w:rsidRDefault="006C6C7B" w:rsidP="007401AC">
      <w:pPr>
        <w:spacing w:after="0" w:line="240" w:lineRule="auto"/>
      </w:pPr>
      <w:r>
        <w:separator/>
      </w:r>
    </w:p>
  </w:footnote>
  <w:footnote w:type="continuationSeparator" w:id="1">
    <w:p w:rsidR="006C6C7B" w:rsidRDefault="006C6C7B" w:rsidP="0074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2993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75DC1" w:rsidRPr="00E75DC1" w:rsidRDefault="00287923" w:rsidP="00E75DC1">
        <w:pPr>
          <w:pStyle w:val="a4"/>
          <w:jc w:val="center"/>
          <w:rPr>
            <w:rFonts w:ascii="Times New Roman" w:hAnsi="Times New Roman"/>
            <w:sz w:val="28"/>
          </w:rPr>
        </w:pPr>
        <w:r w:rsidRPr="00E75DC1">
          <w:rPr>
            <w:rFonts w:ascii="Times New Roman" w:hAnsi="Times New Roman"/>
            <w:sz w:val="28"/>
          </w:rPr>
          <w:fldChar w:fldCharType="begin"/>
        </w:r>
        <w:r w:rsidR="00E75DC1" w:rsidRPr="00E75DC1">
          <w:rPr>
            <w:rFonts w:ascii="Times New Roman" w:hAnsi="Times New Roman"/>
            <w:sz w:val="28"/>
          </w:rPr>
          <w:instrText xml:space="preserve"> PAGE   \* MERGEFORMAT </w:instrText>
        </w:r>
        <w:r w:rsidRPr="00E75DC1">
          <w:rPr>
            <w:rFonts w:ascii="Times New Roman" w:hAnsi="Times New Roman"/>
            <w:sz w:val="28"/>
          </w:rPr>
          <w:fldChar w:fldCharType="separate"/>
        </w:r>
        <w:r w:rsidR="006020E8">
          <w:rPr>
            <w:rFonts w:ascii="Times New Roman" w:hAnsi="Times New Roman"/>
            <w:noProof/>
            <w:sz w:val="28"/>
          </w:rPr>
          <w:t>2</w:t>
        </w:r>
        <w:r w:rsidRPr="00E75DC1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22" w:rsidRPr="00E75DC1" w:rsidRDefault="00287923" w:rsidP="00E75DC1">
    <w:pPr>
      <w:pStyle w:val="a4"/>
      <w:jc w:val="center"/>
      <w:rPr>
        <w:rFonts w:ascii="Times New Roman" w:hAnsi="Times New Roman"/>
        <w:sz w:val="28"/>
      </w:rPr>
    </w:pPr>
    <w:r w:rsidRPr="00E75DC1">
      <w:rPr>
        <w:rFonts w:ascii="Times New Roman" w:hAnsi="Times New Roman"/>
        <w:sz w:val="28"/>
      </w:rPr>
      <w:fldChar w:fldCharType="begin"/>
    </w:r>
    <w:r w:rsidR="009F7E22" w:rsidRPr="00E75DC1">
      <w:rPr>
        <w:rFonts w:ascii="Times New Roman" w:hAnsi="Times New Roman"/>
        <w:sz w:val="28"/>
      </w:rPr>
      <w:instrText xml:space="preserve"> PAGE   \* MERGEFORMAT </w:instrText>
    </w:r>
    <w:r w:rsidRPr="00E75DC1">
      <w:rPr>
        <w:rFonts w:ascii="Times New Roman" w:hAnsi="Times New Roman"/>
        <w:sz w:val="28"/>
      </w:rPr>
      <w:fldChar w:fldCharType="separate"/>
    </w:r>
    <w:r w:rsidR="006020E8">
      <w:rPr>
        <w:rFonts w:ascii="Times New Roman" w:hAnsi="Times New Roman"/>
        <w:noProof/>
        <w:sz w:val="28"/>
      </w:rPr>
      <w:t>3</w:t>
    </w:r>
    <w:r w:rsidRPr="00E75DC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873"/>
    <w:multiLevelType w:val="hybridMultilevel"/>
    <w:tmpl w:val="EEE20EAA"/>
    <w:lvl w:ilvl="0" w:tplc="7D24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081"/>
    <w:multiLevelType w:val="multilevel"/>
    <w:tmpl w:val="53F420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97A67"/>
    <w:multiLevelType w:val="hybridMultilevel"/>
    <w:tmpl w:val="40A0C670"/>
    <w:lvl w:ilvl="0" w:tplc="297CCB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EB"/>
    <w:rsid w:val="00012E8E"/>
    <w:rsid w:val="000328EB"/>
    <w:rsid w:val="000665D9"/>
    <w:rsid w:val="000A12CE"/>
    <w:rsid w:val="000C31AC"/>
    <w:rsid w:val="000D3CAB"/>
    <w:rsid w:val="000E7D39"/>
    <w:rsid w:val="001246E7"/>
    <w:rsid w:val="001330D5"/>
    <w:rsid w:val="001E7432"/>
    <w:rsid w:val="0022729E"/>
    <w:rsid w:val="0025757C"/>
    <w:rsid w:val="00273E16"/>
    <w:rsid w:val="00286FFA"/>
    <w:rsid w:val="00287923"/>
    <w:rsid w:val="002945F2"/>
    <w:rsid w:val="002A23CD"/>
    <w:rsid w:val="002C0E0E"/>
    <w:rsid w:val="002C2E04"/>
    <w:rsid w:val="002E5C6A"/>
    <w:rsid w:val="002F4049"/>
    <w:rsid w:val="002F5091"/>
    <w:rsid w:val="003566EE"/>
    <w:rsid w:val="004321E8"/>
    <w:rsid w:val="00454E73"/>
    <w:rsid w:val="004E3A7F"/>
    <w:rsid w:val="004F78DA"/>
    <w:rsid w:val="00504146"/>
    <w:rsid w:val="0054009B"/>
    <w:rsid w:val="00573FED"/>
    <w:rsid w:val="005E664B"/>
    <w:rsid w:val="00600F1E"/>
    <w:rsid w:val="006020E8"/>
    <w:rsid w:val="00674E12"/>
    <w:rsid w:val="00686955"/>
    <w:rsid w:val="006A0627"/>
    <w:rsid w:val="006A7080"/>
    <w:rsid w:val="006C5745"/>
    <w:rsid w:val="006C6C7B"/>
    <w:rsid w:val="007066C7"/>
    <w:rsid w:val="007401AC"/>
    <w:rsid w:val="00774EAA"/>
    <w:rsid w:val="007862F0"/>
    <w:rsid w:val="007A5EE2"/>
    <w:rsid w:val="007F226F"/>
    <w:rsid w:val="008321AA"/>
    <w:rsid w:val="008824A3"/>
    <w:rsid w:val="008D57F8"/>
    <w:rsid w:val="008F7098"/>
    <w:rsid w:val="0090323A"/>
    <w:rsid w:val="00952922"/>
    <w:rsid w:val="009C70E7"/>
    <w:rsid w:val="009E6BFB"/>
    <w:rsid w:val="009F7E22"/>
    <w:rsid w:val="00A53DC5"/>
    <w:rsid w:val="00A72181"/>
    <w:rsid w:val="00A76518"/>
    <w:rsid w:val="00AB5F42"/>
    <w:rsid w:val="00B10BA3"/>
    <w:rsid w:val="00B15CE4"/>
    <w:rsid w:val="00B63658"/>
    <w:rsid w:val="00B86479"/>
    <w:rsid w:val="00B93FAF"/>
    <w:rsid w:val="00BD5413"/>
    <w:rsid w:val="00BE3F3F"/>
    <w:rsid w:val="00BE5B1E"/>
    <w:rsid w:val="00C4432A"/>
    <w:rsid w:val="00C61F30"/>
    <w:rsid w:val="00C8759B"/>
    <w:rsid w:val="00CA1EF9"/>
    <w:rsid w:val="00CC111A"/>
    <w:rsid w:val="00CC7D41"/>
    <w:rsid w:val="00CD3102"/>
    <w:rsid w:val="00CD571A"/>
    <w:rsid w:val="00DD4725"/>
    <w:rsid w:val="00E64DB9"/>
    <w:rsid w:val="00E75DC1"/>
    <w:rsid w:val="00EA5C1E"/>
    <w:rsid w:val="00EE5232"/>
    <w:rsid w:val="00F16036"/>
    <w:rsid w:val="00F421FB"/>
    <w:rsid w:val="00F5457C"/>
    <w:rsid w:val="00F67D32"/>
    <w:rsid w:val="00F726F3"/>
    <w:rsid w:val="00FD2863"/>
    <w:rsid w:val="00FE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40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01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4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01A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01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01A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C5745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952922"/>
    <w:rPr>
      <w:color w:val="0000FF"/>
      <w:u w:val="single"/>
    </w:rPr>
  </w:style>
  <w:style w:type="paragraph" w:customStyle="1" w:styleId="1">
    <w:name w:val="Решение ЗС_1"/>
    <w:basedOn w:val="a"/>
    <w:link w:val="10"/>
    <w:qFormat/>
    <w:rsid w:val="00E75DC1"/>
    <w:pPr>
      <w:numPr>
        <w:numId w:val="2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Решение ЗС_1.1"/>
    <w:basedOn w:val="1"/>
    <w:qFormat/>
    <w:rsid w:val="00E75DC1"/>
    <w:pPr>
      <w:numPr>
        <w:ilvl w:val="1"/>
      </w:numPr>
      <w:tabs>
        <w:tab w:val="num" w:pos="360"/>
      </w:tabs>
      <w:ind w:left="0" w:firstLine="709"/>
    </w:pPr>
  </w:style>
  <w:style w:type="character" w:customStyle="1" w:styleId="10">
    <w:name w:val="Решение ЗС_1 Знак"/>
    <w:link w:val="1"/>
    <w:rsid w:val="00E75DC1"/>
    <w:rPr>
      <w:rFonts w:ascii="Times New Roman" w:eastAsia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&#1056;&#1040;&#1042;&#1048;&#1051;&#1068;-&#1055;&#1050;\Users\Public\&#1054;&#1073;&#1097;&#1072;&#1103;%20&#1087;&#1072;&#1087;&#1082;&#1072;\&#1041;&#1086;&#1075;&#1072;&#1095;&#1077;&#1074;&#1072;%20&#1053;.&#1070;\&#1085;&#1087;&#1072;%20&#1087;&#1086;%20&#1076;&#1077;&#1090;&#1103;&#1084;%20&#1089;&#1080;&#1088;&#1086;&#1090;&#1072;&#108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6D01C2F116F84D8A212987C2286E0F538A87FED0ECF265DC949FB5BAF2222760C696DEE2A92777B329220ED80F6AC43943D99B9FEB0DE74FBBBD0AAFtAb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18CA4DFEEF56B8EC0CCB3EDAD72213594D680BBEB6164B3283C0CDA09t6b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87C2286E0F538A87FED0ECF265DC949FB5BAF2222760C696DEE2A92777B329220ED80F6AC43943D99B9FEB0DE74FBBBD0AAFtAb6H" TargetMode="External"/><Relationship Id="rId17" Type="http://schemas.openxmlformats.org/officeDocument/2006/relationships/hyperlink" Target="consultantplus://offline/ref=6D01C2F116F84D8A212999CF3E025258808EA3D8EDFB6B8EC0CCB3EDAD72213594D680BBEB6164B3283C0CDA09t6b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99CF3E0252588085A4DBE4F16B8EC0CCB3EDAD72213594D680BBEB6164B3283C0CDA09t6b9H" TargetMode="External"/><Relationship Id="rId20" Type="http://schemas.openxmlformats.org/officeDocument/2006/relationships/hyperlink" Target="consultantplus://offline/ref=6D01C2F116F84D8A212999CF3E025258818CA4DFEEF56B8EC0CCB3EDAD72213586D6D8B0EB6771E678665BD709638E690692949EE8t1b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EA3D8EDFB6B8EC0CCB3EDAD72213594D680BBEB6164B3283C0CDA09t6b9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99CF3E025258818CA4DFEEF56B8EC0CCB3EDAD72213586D6D8B7EA627EBB21295A8B4C349D690592979FF711E64FtAb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01C2F116F84D8A212999CF3E025258818DA0DFEDF66B8EC0CCB3EDAD72213594D680BBEB6164B3283C0CDA09t6b9H" TargetMode="External"/><Relationship Id="rId19" Type="http://schemas.openxmlformats.org/officeDocument/2006/relationships/hyperlink" Target="consultantplus://offline/ref=6D01C2F116F84D8A212999CF3E025258818CA4DFEEF56B8EC0CCB3EDAD72213586D6D8B7EA627EBB21295A8B4C349D690592979FF711E64FtA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C2F116F84D8A212999CF3E025258818CA4DFEEF56B8EC0CCB3EDAD72213586D6D8B7EA627EBB21295A8B4C349D690592979FF711E64FtAbDH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79C6-C1BE-4490-B6AF-70B6864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Links>
    <vt:vector size="66" baseType="variant">
      <vt:variant>
        <vt:i4>393308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consultantplus://offline/ref=6D01C2F116F84D8A212999CF3E025258818CA4DFEEF56B8EC0CCB3EDAD72213594D680BBEB6164B3283C0CDA09t6b9H</vt:lpwstr>
      </vt:variant>
      <vt:variant>
        <vt:lpwstr/>
      </vt:variant>
      <vt:variant>
        <vt:i4>786526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consultantplus://offline/ref=6D01C2F116F84D8A212999CF3E025258818CA4DFEEF56B8EC0CCB3EDAD72213586D6D8B0EB6771E678665BD709638E690692949EE8t1bBH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consultantplus://offline/ref=6D01C2F116F84D8A212987C2286E0F538A87FED0ECF265DC949FB5BAF2222760C696DEE2A92777B329220ED80F6AC43943D99B9FEB0DE74FBBBD0AAFtAb6H</vt:lpwstr>
      </vt:variant>
      <vt:variant>
        <vt:lpwstr/>
      </vt:variant>
      <vt:variant>
        <vt:i4>393300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consultantplus://offline/ref=6D01C2F116F84D8A212999CF3E025258808EA3D8EDFB6B8EC0CCB3EDAD72213594D680BBEB6164B3283C0CDA09t6b9H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consultantplus://offline/ref=6D01C2F116F84D8A212999CF3E0252588085A4DBE4F16B8EC0CCB3EDAD72213594D680BBEB6164B3283C0CDA09t6b9H</vt:lpwstr>
      </vt:variant>
      <vt:variant>
        <vt:lpwstr/>
      </vt:variant>
      <vt:variant>
        <vt:i4>3473512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consultantplus://offline/ref=6D01C2F116F84D8A212999CF3E025258818CA4DFEEF56B8EC0CCB3EDAD72213586D6D8B7EA627EBB21295A8B4C349D690592979FF711E64FtAbDH</vt:lpwstr>
      </vt:variant>
      <vt:variant>
        <vt:lpwstr/>
      </vt:variant>
      <vt:variant>
        <vt:i4>75301963</vt:i4>
      </vt:variant>
      <vt:variant>
        <vt:i4>12</vt:i4>
      </vt:variant>
      <vt:variant>
        <vt:i4>0</vt:i4>
      </vt:variant>
      <vt:variant>
        <vt:i4>5</vt:i4>
      </vt:variant>
      <vt:variant>
        <vt:lpwstr>\\РАВИЛЬ-ПК\Users\Public\Общая папка\Богачева Н.Ю\нпа по детям сиротам\Документ предоставлен КонсультантПлюс.docx</vt:lpwstr>
      </vt:variant>
      <vt:variant>
        <vt:lpwstr>P35</vt:lpwstr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consultantplus://offline/ref=6D01C2F116F84D8A212987C2286E0F538A87FED0ECF265DC949FB5BAF2222760C696DEE2A92777B329220ED80F6AC43943D99B9FEB0DE74FBBBD0AAFtAb6H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consultantplus://offline/ref=6D01C2F116F84D8A212999CF3E025258808EA3D8EDFB6B8EC0CCB3EDAD72213594D680BBEB6164B3283C0CDA09t6b9H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consultantplus://offline/ref=6D01C2F116F84D8A212999CF3E025258818DA0DFEDF66B8EC0CCB3EDAD72213594D680BBEB6164B3283C0CDA09t6b9H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consultantplus://offline/ref=6D01C2F116F84D8A212999CF3E025258818CA4DFEEF56B8EC0CCB3EDAD72213586D6D8B7EA627EBB21295A8B4C349D690592979FF711E64FtAbDH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nb-0015</dc:creator>
  <cp:lastModifiedBy>Катя</cp:lastModifiedBy>
  <cp:revision>8</cp:revision>
  <cp:lastPrinted>2019-03-05T09:57:00Z</cp:lastPrinted>
  <dcterms:created xsi:type="dcterms:W3CDTF">2019-03-19T11:46:00Z</dcterms:created>
  <dcterms:modified xsi:type="dcterms:W3CDTF">2019-03-28T11:47:00Z</dcterms:modified>
</cp:coreProperties>
</file>