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6" w:type="dxa"/>
        <w:tblInd w:w="-86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1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0"/>
        <w:gridCol w:w="3080"/>
        <w:gridCol w:w="4716"/>
      </w:tblGrid>
      <w:tr w:rsidR="0044416C" w:rsidTr="00BC5C2E">
        <w:trPr>
          <w:trHeight w:val="38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4416C" w:rsidTr="00D05B00">
        <w:trPr>
          <w:trHeight w:val="5479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D05B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Добрянский</w:t>
            </w:r>
            <w:proofErr w:type="spellEnd"/>
            <w:r w:rsidRPr="00D05B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E6B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городской округ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40E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proofErr w:type="spellStart"/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Start"/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еремское</w:t>
            </w:r>
            <w:proofErr w:type="spellEnd"/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№ кадастрового квартала: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59:18:073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0101,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государственного (муниципального) контракта от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«09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декабря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31/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2019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«09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2019 г.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«05» декабря 2020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 w:rsidR="0084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комплексных кадастровых работ является: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Муниципальное казенное учреждение «Управление имущественных и земельных отношений администрации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Добрянского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муниципального района Пермского края».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618740, Пермский край,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.Д</w:t>
            </w:r>
            <w:proofErr w:type="gram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обрянка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ул.Советская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14.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электронной почты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uizo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dobrraion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8(34265)21148 . 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являются кадастровые инженеры: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Постникова Светлана Александровна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 xml:space="preserve">Пермский край, г. Пермь, ул. </w:t>
            </w:r>
            <w:proofErr w:type="spellStart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Сивкова</w:t>
            </w:r>
            <w:proofErr w:type="spellEnd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, д. 5, кв.83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proofErr w:type="spellStart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  <w:lang w:val="en-US"/>
              </w:rPr>
              <w:t>kredo</w:t>
            </w:r>
            <w:proofErr w:type="spellEnd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.</w:t>
            </w:r>
            <w:proofErr w:type="spellStart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  <w:lang w:val="en-US"/>
              </w:rPr>
              <w:t>pkc</w:t>
            </w:r>
            <w:proofErr w:type="spellEnd"/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@yandex.ru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89082631710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D05B00">
              <w:rPr>
                <w:rFonts w:ascii="Georgia" w:hAnsi="Georgia"/>
                <w:color w:val="1A1A1A"/>
                <w:sz w:val="24"/>
                <w:szCs w:val="24"/>
                <w:shd w:val="clear" w:color="auto" w:fill="F3F3F3"/>
              </w:rPr>
              <w:t xml:space="preserve"> 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 xml:space="preserve">59-10-37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3F3F3"/>
              </w:rPr>
              <w:t>3.11.</w:t>
            </w:r>
            <w:r w:rsidRPr="00D05B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  <w:t>2010</w:t>
            </w:r>
          </w:p>
          <w:p w:rsidR="00D05B00" w:rsidRPr="00D05B00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Наименование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в сфере кадастровых отношений, членом которой является кадастровый инженер  </w:t>
            </w:r>
            <w:r w:rsidRPr="00D05B00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>СРО "</w:t>
            </w:r>
            <w:proofErr w:type="spellStart"/>
            <w:r w:rsidRPr="00D05B00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>КИРУиП</w:t>
            </w:r>
            <w:proofErr w:type="spellEnd"/>
            <w:r w:rsidRPr="00D05B00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>"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края».</w:t>
            </w:r>
          </w:p>
        </w:tc>
      </w:tr>
      <w:tr w:rsidR="0044416C" w:rsidTr="00BC5C2E">
        <w:trPr>
          <w:trHeight w:val="124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44416C" w:rsidTr="00BC5C2E">
        <w:trPr>
          <w:trHeight w:val="217"/>
        </w:trPr>
        <w:tc>
          <w:tcPr>
            <w:tcW w:w="2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7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44416C" w:rsidTr="00BC5C2E">
        <w:trPr>
          <w:trHeight w:val="1160"/>
        </w:trPr>
        <w:tc>
          <w:tcPr>
            <w:tcW w:w="2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9262EE" w:rsidP="009262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период с 09.1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2.2019 г. по 05.12.2019 г. в рабочие дни с 09.00 до 17.00</w:t>
            </w:r>
          </w:p>
        </w:tc>
        <w:tc>
          <w:tcPr>
            <w:tcW w:w="3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Добрянский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E6B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городской округ</w:t>
            </w:r>
            <w:bookmarkStart w:id="0" w:name="_GoBack"/>
            <w:bookmarkEnd w:id="0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9262EE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с.Перемское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  <w:p w:rsidR="0044416C" w:rsidRPr="00D05B00" w:rsidRDefault="0044416C" w:rsidP="00926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кадастровый квартал </w:t>
            </w:r>
            <w:r w:rsidR="009262EE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59:18:073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0101</w:t>
            </w:r>
          </w:p>
        </w:tc>
        <w:tc>
          <w:tcPr>
            <w:tcW w:w="47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1.Подготовительные работы;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2.Разработка проекта межевания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3.Подготовка карт-планов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  <w:tr w:rsidR="0044416C" w:rsidTr="00BC5C2E">
        <w:trPr>
          <w:trHeight w:val="299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D05B00">
              <w:rPr>
                <w:rFonts w:ascii="Times New Roman" w:hAnsi="Times New Roman" w:cs="Times New Roman"/>
                <w:iCs/>
                <w:color w:val="auto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4416C" w:rsidRPr="00D05B00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D05B00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 w:rsidRPr="00D05B00">
                <w:rPr>
                  <w:rStyle w:val="a3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частью 6 статьи 42.7</w:t>
              </w:r>
            </w:hyperlink>
            <w:r w:rsidRPr="00D05B00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44416C" w:rsidRPr="00D05B00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D05B00">
              <w:rPr>
                <w:rFonts w:ascii="Times New Roman" w:hAnsi="Times New Roman" w:cs="Times New Roman"/>
                <w:color w:val="auto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6" w:history="1">
              <w:r w:rsidRPr="00D05B00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частью 4 статьи 42.6</w:t>
              </w:r>
            </w:hyperlink>
            <w:r w:rsidRPr="00D05B00">
              <w:rPr>
                <w:rFonts w:ascii="Times New Roman" w:hAnsi="Times New Roman" w:cs="Times New Roman"/>
                <w:color w:val="auto"/>
                <w:szCs w:val="22"/>
              </w:rPr>
              <w:t xml:space="preserve"> Федерального закона от 24 июля 2007 г. № 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</w:t>
            </w:r>
            <w:proofErr w:type="gramEnd"/>
            <w:r w:rsidRPr="00D05B00">
              <w:rPr>
                <w:rFonts w:ascii="Times New Roman" w:hAnsi="Times New Roman" w:cs="Times New Roman"/>
                <w:color w:val="auto"/>
                <w:szCs w:val="22"/>
              </w:rPr>
              <w:t xml:space="preserve"> также заверенные в установленном Федеральным </w:t>
            </w:r>
            <w:hyperlink r:id="rId7" w:history="1">
              <w:r w:rsidRPr="00D05B00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законом</w:t>
              </w:r>
            </w:hyperlink>
            <w:r w:rsidRPr="00D05B00">
              <w:rPr>
                <w:rFonts w:ascii="Times New Roman" w:hAnsi="Times New Roman" w:cs="Times New Roman"/>
                <w:color w:val="auto"/>
                <w:szCs w:val="22"/>
              </w:rPr>
              <w:t xml:space="preserve"> от 13 июля 2015 г. № 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44416C" w:rsidRPr="00D05B00" w:rsidRDefault="0044416C" w:rsidP="00D05B00">
            <w:pPr>
              <w:spacing w:after="0" w:line="240" w:lineRule="auto"/>
              <w:ind w:firstLine="181"/>
              <w:jc w:val="both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hyperlink w:anchor="P68">
              <w:r w:rsidRPr="00D05B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  <w:r w:rsidRPr="00D05B00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B00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Почт</w:t>
            </w:r>
            <w:proofErr w:type="gramStart"/>
            <w:r w:rsidR="00D05B00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.а</w:t>
            </w:r>
            <w:proofErr w:type="gramEnd"/>
            <w:r w:rsidR="00D05B00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дрес</w:t>
            </w:r>
            <w:proofErr w:type="spellEnd"/>
            <w:r w:rsidR="00D05B00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614022, край Пермский, город Пермь, пр-т Декабристов, дом 39в оф.5</w:t>
            </w:r>
          </w:p>
        </w:tc>
      </w:tr>
    </w:tbl>
    <w:p w:rsidR="00F92B1E" w:rsidRDefault="00F92B1E" w:rsidP="00D05B00"/>
    <w:sectPr w:rsidR="00F92B1E" w:rsidSect="001C43FA">
      <w:pgSz w:w="11906" w:h="16838"/>
      <w:pgMar w:top="289" w:right="567" w:bottom="295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C"/>
    <w:rsid w:val="002E6BE2"/>
    <w:rsid w:val="00436154"/>
    <w:rsid w:val="0044416C"/>
    <w:rsid w:val="00840E78"/>
    <w:rsid w:val="009262EE"/>
    <w:rsid w:val="00D05B00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B431D806EEC7235870B7FAF46A9266C4CAD43F37F55195B5A33E707S2l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0FA76AF761B67882E08D14A5E581C20396D91AD3989282E312BFD9E2AE75CD11545FBC531D0M" TargetMode="External"/><Relationship Id="rId5" Type="http://schemas.openxmlformats.org/officeDocument/2006/relationships/hyperlink" Target="consultantplus://offline/ref=1AD9ACEDFA4D6B233567A42F0F903E3F469819E8EC65971A6C2E2D4CEE97EF9D108AB3D6E3p2i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2019-12-18T12:01:00Z</cp:lastPrinted>
  <dcterms:created xsi:type="dcterms:W3CDTF">2019-12-10T06:59:00Z</dcterms:created>
  <dcterms:modified xsi:type="dcterms:W3CDTF">2019-12-19T04:34:00Z</dcterms:modified>
</cp:coreProperties>
</file>