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AE" w:rsidRPr="00EC73F6" w:rsidRDefault="00F969AE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F969AE" w:rsidRPr="00B56B27" w:rsidRDefault="00F969AE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B63F6E">
        <w:rPr>
          <w:b/>
          <w:noProof/>
          <w:szCs w:val="28"/>
        </w:rPr>
        <w:t>Добрянского городского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B63F6E">
        <w:rPr>
          <w:b/>
          <w:noProof/>
          <w:szCs w:val="28"/>
        </w:rPr>
        <w:t>Добрянского городского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F969AE" w:rsidRPr="00293E6C" w:rsidRDefault="00F969AE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Pr="00B63F6E">
        <w:rPr>
          <w:rFonts w:ascii="Times New Roman" w:hAnsi="Times New Roman"/>
          <w:b/>
          <w:noProof/>
          <w:sz w:val="24"/>
          <w:szCs w:val="24"/>
          <w:u w:val="single"/>
        </w:rPr>
        <w:t>1-(764-п)/2019</w:t>
      </w:r>
    </w:p>
    <w:p w:rsidR="00F969AE" w:rsidRPr="00EC73F6" w:rsidRDefault="00F969AE" w:rsidP="009B6FB6">
      <w:pPr>
        <w:pStyle w:val="Default"/>
        <w:ind w:firstLine="709"/>
        <w:jc w:val="center"/>
        <w:rPr>
          <w:b/>
          <w:bCs/>
        </w:rPr>
      </w:pPr>
    </w:p>
    <w:p w:rsidR="00F969AE" w:rsidRPr="00EC73F6" w:rsidRDefault="00F969AE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1831A0">
        <w:rPr>
          <w:b/>
          <w:bCs/>
          <w:u w:val="single"/>
        </w:rPr>
        <w:t>«</w:t>
      </w:r>
      <w:r w:rsidR="001831A0" w:rsidRPr="001831A0">
        <w:rPr>
          <w:b/>
          <w:bCs/>
          <w:u w:val="single"/>
        </w:rPr>
        <w:t>18</w:t>
      </w:r>
      <w:r w:rsidRPr="001831A0">
        <w:rPr>
          <w:b/>
          <w:bCs/>
          <w:u w:val="single"/>
        </w:rPr>
        <w:t>»</w:t>
      </w:r>
      <w:r w:rsidR="001831A0" w:rsidRPr="001831A0">
        <w:rPr>
          <w:b/>
          <w:bCs/>
          <w:u w:val="single"/>
        </w:rPr>
        <w:t xml:space="preserve"> февраля </w:t>
      </w:r>
      <w:r w:rsidRPr="001831A0">
        <w:rPr>
          <w:b/>
          <w:bCs/>
          <w:u w:val="single"/>
        </w:rPr>
        <w:t>20</w:t>
      </w:r>
      <w:r w:rsidR="001831A0" w:rsidRPr="001831A0">
        <w:rPr>
          <w:b/>
          <w:bCs/>
          <w:u w:val="single"/>
        </w:rPr>
        <w:t>19</w:t>
      </w:r>
      <w:r w:rsidRPr="001831A0">
        <w:rPr>
          <w:b/>
          <w:bCs/>
          <w:u w:val="single"/>
        </w:rPr>
        <w:t xml:space="preserve"> г. </w:t>
      </w:r>
      <w:bookmarkEnd w:id="0"/>
    </w:p>
    <w:p w:rsidR="00F969AE" w:rsidRDefault="00F969AE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F969AE" w:rsidRPr="00181737" w:rsidRDefault="00F969AE" w:rsidP="009B6FB6">
      <w:pPr>
        <w:pStyle w:val="Default"/>
        <w:ind w:firstLine="709"/>
        <w:rPr>
          <w:bCs/>
          <w:sz w:val="20"/>
          <w:szCs w:val="20"/>
        </w:rPr>
      </w:pPr>
    </w:p>
    <w:p w:rsidR="00F969AE" w:rsidRPr="00293E6C" w:rsidRDefault="00F969AE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B63F6E">
        <w:rPr>
          <w:rFonts w:ascii="Times New Roman" w:hAnsi="Times New Roman"/>
          <w:noProof/>
          <w:sz w:val="28"/>
          <w:szCs w:val="28"/>
        </w:rPr>
        <w:t>Добрянское городское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3F6E">
        <w:rPr>
          <w:rFonts w:ascii="Times New Roman" w:hAnsi="Times New Roman"/>
          <w:noProof/>
          <w:sz w:val="28"/>
          <w:szCs w:val="28"/>
        </w:rPr>
        <w:t>главы городского поселения - главы администрации Добрянского городского поселения Антонова Дмитрия Валерьевича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B63F6E">
        <w:rPr>
          <w:rFonts w:ascii="Times New Roman" w:hAnsi="Times New Roman"/>
          <w:noProof/>
          <w:sz w:val="28"/>
          <w:szCs w:val="28"/>
        </w:rPr>
        <w:t>Добрянского</w:t>
      </w:r>
      <w:proofErr w:type="gramEnd"/>
      <w:r w:rsidRPr="00B63F6E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B63F6E">
        <w:rPr>
          <w:rFonts w:ascii="Times New Roman" w:hAnsi="Times New Roman"/>
          <w:noProof/>
          <w:sz w:val="28"/>
          <w:szCs w:val="28"/>
        </w:rPr>
        <w:t>городского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B63F6E">
        <w:rPr>
          <w:rFonts w:ascii="Times New Roman" w:hAnsi="Times New Roman"/>
          <w:noProof/>
          <w:sz w:val="28"/>
          <w:szCs w:val="28"/>
        </w:rPr>
        <w:t>решением Думы Добрянского городского поселения от 23.01.2019 г. № 62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B63F6E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472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3F6E">
        <w:rPr>
          <w:rFonts w:ascii="Times New Roman" w:hAnsi="Times New Roman"/>
          <w:noProof/>
          <w:sz w:val="28"/>
          <w:szCs w:val="28"/>
        </w:rPr>
        <w:t>в части проведения ремонта автомобильных дорог: по  ул.Молодежная, ул.Дружная, ул</w:t>
      </w:r>
      <w:proofErr w:type="gramEnd"/>
      <w:r w:rsidRPr="00B63F6E">
        <w:rPr>
          <w:rFonts w:ascii="Times New Roman" w:hAnsi="Times New Roman"/>
          <w:noProof/>
          <w:sz w:val="28"/>
          <w:szCs w:val="28"/>
        </w:rPr>
        <w:t>.Уютная, ул.Светлая, ул.Тихая в г. Добрянка Пермского края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F969AE" w:rsidRPr="008C411F" w:rsidRDefault="00F969AE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F969AE" w:rsidRPr="007F5C42" w:rsidRDefault="00F969AE" w:rsidP="00FF0E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4BFD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дорожной деятельности по проектированию и строительству (реконструкции)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6E">
        <w:rPr>
          <w:rFonts w:ascii="Times New Roman" w:hAnsi="Times New Roman"/>
          <w:noProof/>
          <w:sz w:val="28"/>
          <w:szCs w:val="28"/>
        </w:rPr>
        <w:t>находящихся на территории Пермского края в соответствии с Постановлением Правительства Пермского края  № 764-п от 05.12.2018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B63F6E">
        <w:rPr>
          <w:rFonts w:ascii="Times New Roman" w:hAnsi="Times New Roman"/>
          <w:noProof/>
          <w:sz w:val="28"/>
          <w:szCs w:val="28"/>
        </w:rPr>
        <w:t>в части проведения ремонта автомобильных дорог: по  ул.Молодежная</w:t>
      </w:r>
      <w:proofErr w:type="gramEnd"/>
      <w:r w:rsidRPr="00B63F6E">
        <w:rPr>
          <w:rFonts w:ascii="Times New Roman" w:hAnsi="Times New Roman"/>
          <w:noProof/>
          <w:sz w:val="28"/>
          <w:szCs w:val="28"/>
        </w:rPr>
        <w:t xml:space="preserve">, </w:t>
      </w:r>
      <w:proofErr w:type="gramStart"/>
      <w:r w:rsidRPr="00B63F6E">
        <w:rPr>
          <w:rFonts w:ascii="Times New Roman" w:hAnsi="Times New Roman"/>
          <w:noProof/>
          <w:sz w:val="28"/>
          <w:szCs w:val="28"/>
        </w:rPr>
        <w:t>ул.Дружная, ул.Уютная, ул.Светлая, ул.Тихая в г. Добрянка Пермского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69AE" w:rsidRPr="007F5C42" w:rsidRDefault="00F969A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F969AE" w:rsidRPr="007F5C42" w:rsidRDefault="00F969A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F969AE" w:rsidRPr="007F5C42" w:rsidRDefault="00F969A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F969AE" w:rsidRPr="007F5C42" w:rsidRDefault="00F969A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F969AE" w:rsidRPr="007F5C42" w:rsidRDefault="00F969AE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F969AE" w:rsidRPr="007F5C42" w:rsidRDefault="00F969A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3F6E">
        <w:rPr>
          <w:noProof/>
          <w:sz w:val="28"/>
          <w:szCs w:val="28"/>
        </w:rPr>
        <w:lastRenderedPageBreak/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F969AE" w:rsidRDefault="00F969AE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t>2. Финансовое обеспечение переданных полномочий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B63F6E">
        <w:rPr>
          <w:rFonts w:ascii="Times New Roman" w:hAnsi="Times New Roman"/>
          <w:noProof/>
          <w:sz w:val="28"/>
          <w:szCs w:val="28"/>
        </w:rPr>
        <w:t>Добрянского городского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B63F6E">
        <w:rPr>
          <w:rFonts w:ascii="Times New Roman" w:hAnsi="Times New Roman"/>
          <w:noProof/>
          <w:sz w:val="28"/>
          <w:szCs w:val="28"/>
        </w:rPr>
        <w:t>решением Думы Добрянского городского поселения от 23.01.2019 г. № 62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B63F6E">
        <w:rPr>
          <w:rFonts w:ascii="Times New Roman" w:hAnsi="Times New Roman"/>
          <w:noProof/>
          <w:sz w:val="28"/>
          <w:szCs w:val="28"/>
        </w:rPr>
        <w:t>8 233,11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B63F6E">
        <w:rPr>
          <w:rFonts w:ascii="Times New Roman" w:hAnsi="Times New Roman"/>
          <w:noProof/>
          <w:sz w:val="28"/>
          <w:szCs w:val="28"/>
        </w:rPr>
        <w:t>Восемь тысяч двести тридцать три рубля 11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F969AE" w:rsidRDefault="00F969A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F969AE" w:rsidRDefault="00F969A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B63F6E">
        <w:rPr>
          <w:noProof/>
          <w:sz w:val="28"/>
          <w:szCs w:val="28"/>
        </w:rPr>
        <w:t>9 425 417,70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B63F6E">
        <w:rPr>
          <w:noProof/>
          <w:sz w:val="28"/>
          <w:szCs w:val="28"/>
        </w:rPr>
        <w:t>Девять миллионов четыреста  двадцать пять тысяч четыреста  семнадцать рублей 70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F969AE" w:rsidRPr="007F5C42" w:rsidRDefault="00F969AE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B63F6E">
        <w:rPr>
          <w:noProof/>
          <w:sz w:val="28"/>
          <w:szCs w:val="28"/>
        </w:rPr>
        <w:t>942 541,77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B63F6E">
        <w:rPr>
          <w:noProof/>
          <w:sz w:val="28"/>
          <w:szCs w:val="28"/>
        </w:rPr>
        <w:t>Девятьсот сорок две тысячи пятьсот  сорок один рубль 77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F969AE" w:rsidRPr="003E3814" w:rsidRDefault="00F969AE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B63F6E">
        <w:rPr>
          <w:noProof/>
          <w:sz w:val="28"/>
          <w:szCs w:val="28"/>
        </w:rPr>
        <w:t>8 482 875,93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B63F6E">
        <w:rPr>
          <w:noProof/>
          <w:sz w:val="28"/>
          <w:szCs w:val="28"/>
        </w:rPr>
        <w:t>Восемь миллионов четыреста  восемьдесят две тысячи восемьсот семьдесят пять рублей 93 копейки.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</w:t>
      </w:r>
      <w:r>
        <w:rPr>
          <w:rFonts w:eastAsia="Calibri"/>
          <w:sz w:val="28"/>
          <w:szCs w:val="28"/>
          <w:lang w:eastAsia="en-US"/>
        </w:rPr>
        <w:t>.2-4.2.4</w:t>
      </w:r>
      <w:r w:rsidRPr="003E3814">
        <w:rPr>
          <w:rFonts w:eastAsia="Calibri"/>
          <w:sz w:val="28"/>
          <w:szCs w:val="28"/>
          <w:lang w:eastAsia="en-US"/>
        </w:rPr>
        <w:t xml:space="preserve"> главы IV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0507F9">
        <w:rPr>
          <w:rFonts w:eastAsia="Calibri"/>
          <w:sz w:val="28"/>
          <w:szCs w:val="28"/>
          <w:lang w:eastAsia="en-US"/>
        </w:rPr>
        <w:t>Пермского края  № 764-п от 05.12.2018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3E3814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субсидий бюджетам 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3E381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проектирование и строительство (реконструкцию), капитальный ремонт 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ремонт автомобильных дорог общего пользования местного значения, находящихся на территории Пермского края, и о признании утратившими силу отдельных постановлений Правительства Пермского края</w:t>
      </w:r>
      <w:r w:rsidRPr="003E3814">
        <w:rPr>
          <w:rFonts w:eastAsia="Calibri"/>
          <w:sz w:val="28"/>
          <w:szCs w:val="28"/>
          <w:lang w:eastAsia="en-US"/>
        </w:rPr>
        <w:t>».</w:t>
      </w:r>
    </w:p>
    <w:p w:rsidR="00F969AE" w:rsidRDefault="00F969AE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F969AE" w:rsidRDefault="00F969A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3. Права и обязанности сторон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Администрация района, при осуществлении переданных полномочий, имеет право: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F969AE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FF0EE0" w:rsidRDefault="00F969AE" w:rsidP="009B6FB6">
      <w:pPr>
        <w:pStyle w:val="Default"/>
        <w:ind w:firstLine="709"/>
        <w:jc w:val="both"/>
        <w:rPr>
          <w:sz w:val="28"/>
          <w:szCs w:val="28"/>
        </w:rPr>
      </w:pPr>
      <w:r w:rsidRPr="008C411F">
        <w:rPr>
          <w:color w:val="auto"/>
          <w:sz w:val="28"/>
          <w:szCs w:val="28"/>
        </w:rPr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</w:p>
    <w:p w:rsidR="00F969AE" w:rsidRPr="002A2E5D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B63F6E">
        <w:rPr>
          <w:noProof/>
          <w:sz w:val="28"/>
          <w:szCs w:val="28"/>
        </w:rPr>
        <w:t>- автомобильная дорога: по ул.Молодежная, ул.Дружная, ул.Уютная, ул.Светлая, ул.Тихая в г. Добрянка протяженностью 1,625 км.</w:t>
      </w:r>
      <w:proofErr w:type="gramEnd"/>
    </w:p>
    <w:p w:rsidR="00F969AE" w:rsidRPr="00605343" w:rsidRDefault="00F969AE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F969AE" w:rsidRPr="00605343" w:rsidRDefault="00F969A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F969AE" w:rsidRPr="00605343" w:rsidRDefault="00F969A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F969AE" w:rsidRPr="00605343" w:rsidRDefault="00F969A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F969AE" w:rsidRPr="00605343" w:rsidRDefault="00F969A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F969AE" w:rsidRPr="00605343" w:rsidRDefault="00F969A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F969AE" w:rsidRPr="00605343" w:rsidRDefault="00F969AE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F969AE" w:rsidRPr="008C411F" w:rsidRDefault="00F969AE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F969AE" w:rsidRDefault="00F969A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F969AE" w:rsidRDefault="00F969A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F969AE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F969AE" w:rsidRDefault="00F969A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F969AE" w:rsidRPr="00D12957" w:rsidRDefault="00F969AE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декабря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F969AE" w:rsidRPr="00D12957" w:rsidRDefault="00F969AE" w:rsidP="009B6FB6">
      <w:pPr>
        <w:pStyle w:val="Default"/>
        <w:ind w:firstLine="709"/>
        <w:jc w:val="both"/>
        <w:rPr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7.2.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Все изменения и дополнения, вносимые в Соглашение, оформляются в письменной форме.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Действие настоящего Соглашения может быть прекращено досрочно в случае: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F969AE" w:rsidRPr="008C411F" w:rsidRDefault="00F969AE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F969AE" w:rsidRDefault="00F969AE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F969AE" w:rsidRPr="008C411F" w:rsidRDefault="00F969A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F969AE" w:rsidRPr="008C411F" w:rsidRDefault="00F969A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969AE" w:rsidRPr="008C411F" w:rsidRDefault="00F969A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F969AE" w:rsidRPr="008C411F" w:rsidRDefault="00F969A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8C6AFE" w:rsidRDefault="008C6A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969AE" w:rsidRPr="008C411F" w:rsidRDefault="00F969AE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969AE" w:rsidRPr="008C411F" w:rsidRDefault="00F969AE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F969AE" w:rsidRPr="008C411F" w:rsidRDefault="00F969AE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969AE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F969AE" w:rsidRPr="003E3814" w:rsidTr="00177542"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  <w:hideMark/>
                </w:tcPr>
                <w:p w:rsidR="00FF0EE0" w:rsidRDefault="00FF0EE0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F969AE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БИК 045773001 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F969AE" w:rsidRPr="003E3814" w:rsidRDefault="00F969AE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F969AE" w:rsidRPr="003E3814" w:rsidTr="00177542">
              <w:tc>
                <w:tcPr>
                  <w:tcW w:w="4785" w:type="dxa"/>
                </w:tcPr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F969AE" w:rsidRPr="003E3814" w:rsidRDefault="00F969AE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F969AE" w:rsidRPr="003E3814" w:rsidRDefault="00F969AE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F969AE" w:rsidRPr="003E3814" w:rsidRDefault="00F969A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«Поселение»</w:t>
            </w:r>
          </w:p>
          <w:p w:rsidR="00F969AE" w:rsidRPr="00FF0EE0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FF0EE0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Муниципальное казенное учреждение «Администрация Добрянского городского поселения» </w:t>
            </w:r>
          </w:p>
          <w:p w:rsidR="00F969AE" w:rsidRPr="00B63F6E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B63F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618740, Пермский край, г. Добрянка,ул. Ленина, д. 5 </w:t>
            </w:r>
          </w:p>
          <w:p w:rsidR="00F969AE" w:rsidRPr="00B63F6E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B63F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УФК по Пермскому краю (Муниципальное казенное учреждение «Администрация Добрянского городского поселения», л/с 0</w:t>
            </w:r>
            <w:r w:rsidR="004F3B81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2</w:t>
            </w:r>
            <w:r w:rsidRPr="00B63F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563011150)</w:t>
            </w:r>
          </w:p>
          <w:p w:rsidR="00F969AE" w:rsidRPr="00B63F6E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B63F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 5914020552 </w:t>
            </w:r>
          </w:p>
          <w:p w:rsidR="00F969AE" w:rsidRPr="00B63F6E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B63F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КПП 591401001 </w:t>
            </w:r>
          </w:p>
          <w:p w:rsidR="00F969AE" w:rsidRPr="00B63F6E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B63F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Отделение Пермь г. Пермь р/с 40204810300000000365</w:t>
            </w:r>
          </w:p>
          <w:p w:rsidR="00F969AE" w:rsidRPr="00B63F6E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B63F6E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57616101 </w:t>
            </w:r>
          </w:p>
          <w:p w:rsidR="008C6AFE" w:rsidRDefault="008C6AF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C6AFE" w:rsidRDefault="008C6AF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C6AFE" w:rsidRDefault="008C6AF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C6AFE" w:rsidRDefault="008C6AF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C6AFE" w:rsidRDefault="008C6AF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C6AFE" w:rsidRDefault="008C6AF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C6AFE" w:rsidRDefault="008C6AF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969AE" w:rsidRPr="008C6AFE" w:rsidRDefault="00F969AE" w:rsidP="00D22D2A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8C6AF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городского поселения - глава администрации Добрянского городского поселения</w:t>
            </w:r>
          </w:p>
          <w:p w:rsidR="008C6AFE" w:rsidRDefault="008C6AF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8C6AFE" w:rsidRDefault="008C6AF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F969AE" w:rsidRPr="008C6AFE" w:rsidRDefault="00F969A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C6AFE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___________________ Д.В. Антонов</w:t>
            </w:r>
          </w:p>
          <w:p w:rsidR="00F969AE" w:rsidRPr="003E3814" w:rsidRDefault="008C6AFE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М.П.</w:t>
            </w:r>
          </w:p>
        </w:tc>
      </w:tr>
    </w:tbl>
    <w:p w:rsidR="00F969AE" w:rsidRDefault="00F969AE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F969AE" w:rsidSect="00F969AE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F969AE" w:rsidRPr="003E3814" w:rsidRDefault="00F969AE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969AE" w:rsidRPr="003E3814" w:rsidSect="00F969AE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1A9" w:rsidRDefault="007761A9" w:rsidP="00DE7B4C">
      <w:pPr>
        <w:spacing w:after="0" w:line="240" w:lineRule="auto"/>
      </w:pPr>
      <w:r>
        <w:separator/>
      </w:r>
    </w:p>
  </w:endnote>
  <w:endnote w:type="continuationSeparator" w:id="0">
    <w:p w:rsidR="007761A9" w:rsidRDefault="007761A9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9AE" w:rsidRDefault="00F969AE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831A0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A4" w:rsidRDefault="001654A4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969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1A9" w:rsidRDefault="007761A9" w:rsidP="00DE7B4C">
      <w:pPr>
        <w:spacing w:after="0" w:line="240" w:lineRule="auto"/>
      </w:pPr>
      <w:r>
        <w:separator/>
      </w:r>
    </w:p>
  </w:footnote>
  <w:footnote w:type="continuationSeparator" w:id="0">
    <w:p w:rsidR="007761A9" w:rsidRDefault="007761A9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060F"/>
    <w:rsid w:val="00007FB8"/>
    <w:rsid w:val="00016095"/>
    <w:rsid w:val="000201CF"/>
    <w:rsid w:val="00024BFD"/>
    <w:rsid w:val="00033CF8"/>
    <w:rsid w:val="00037B55"/>
    <w:rsid w:val="0004224E"/>
    <w:rsid w:val="000507F9"/>
    <w:rsid w:val="00053381"/>
    <w:rsid w:val="00073955"/>
    <w:rsid w:val="00087B65"/>
    <w:rsid w:val="00094434"/>
    <w:rsid w:val="00095A1F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D573D"/>
    <w:rsid w:val="000F611E"/>
    <w:rsid w:val="000F7543"/>
    <w:rsid w:val="001045F1"/>
    <w:rsid w:val="00105A33"/>
    <w:rsid w:val="001230CA"/>
    <w:rsid w:val="001361F9"/>
    <w:rsid w:val="001450B6"/>
    <w:rsid w:val="00152675"/>
    <w:rsid w:val="001654A4"/>
    <w:rsid w:val="00171E4B"/>
    <w:rsid w:val="00176B38"/>
    <w:rsid w:val="00177542"/>
    <w:rsid w:val="00181737"/>
    <w:rsid w:val="001831A0"/>
    <w:rsid w:val="00187929"/>
    <w:rsid w:val="00192548"/>
    <w:rsid w:val="001A2618"/>
    <w:rsid w:val="001B18A0"/>
    <w:rsid w:val="001B33A5"/>
    <w:rsid w:val="001C7690"/>
    <w:rsid w:val="001D51E3"/>
    <w:rsid w:val="001D78E5"/>
    <w:rsid w:val="001E1FD4"/>
    <w:rsid w:val="001E37EC"/>
    <w:rsid w:val="001F0454"/>
    <w:rsid w:val="001F1004"/>
    <w:rsid w:val="002137CC"/>
    <w:rsid w:val="00214E57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DC4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97635"/>
    <w:rsid w:val="003A0A83"/>
    <w:rsid w:val="003A2E15"/>
    <w:rsid w:val="003A3B56"/>
    <w:rsid w:val="003A533D"/>
    <w:rsid w:val="003A6C9E"/>
    <w:rsid w:val="003B1480"/>
    <w:rsid w:val="003C53E9"/>
    <w:rsid w:val="003D3A1F"/>
    <w:rsid w:val="003E3814"/>
    <w:rsid w:val="003F62E1"/>
    <w:rsid w:val="00402E07"/>
    <w:rsid w:val="00437574"/>
    <w:rsid w:val="00437731"/>
    <w:rsid w:val="00440FC1"/>
    <w:rsid w:val="0044171A"/>
    <w:rsid w:val="004449F2"/>
    <w:rsid w:val="0044771A"/>
    <w:rsid w:val="00466375"/>
    <w:rsid w:val="00470FC6"/>
    <w:rsid w:val="0049601C"/>
    <w:rsid w:val="004A12E7"/>
    <w:rsid w:val="004B49AA"/>
    <w:rsid w:val="004C56B5"/>
    <w:rsid w:val="004C7E0F"/>
    <w:rsid w:val="004D22DF"/>
    <w:rsid w:val="004E2BFE"/>
    <w:rsid w:val="004E7B66"/>
    <w:rsid w:val="004F2BDC"/>
    <w:rsid w:val="004F316C"/>
    <w:rsid w:val="004F3B81"/>
    <w:rsid w:val="004F512B"/>
    <w:rsid w:val="004F6839"/>
    <w:rsid w:val="00503474"/>
    <w:rsid w:val="00513698"/>
    <w:rsid w:val="0051703E"/>
    <w:rsid w:val="005204F1"/>
    <w:rsid w:val="0053096E"/>
    <w:rsid w:val="005473FA"/>
    <w:rsid w:val="00550025"/>
    <w:rsid w:val="005510BD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C13E4"/>
    <w:rsid w:val="005D0C00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76D98"/>
    <w:rsid w:val="006835A7"/>
    <w:rsid w:val="00684DCB"/>
    <w:rsid w:val="00685AEB"/>
    <w:rsid w:val="00686619"/>
    <w:rsid w:val="006B2810"/>
    <w:rsid w:val="006B6119"/>
    <w:rsid w:val="006C66FE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761A9"/>
    <w:rsid w:val="00782B06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D52EC"/>
    <w:rsid w:val="007E1F98"/>
    <w:rsid w:val="007E24A4"/>
    <w:rsid w:val="007E3850"/>
    <w:rsid w:val="007F36A0"/>
    <w:rsid w:val="00811807"/>
    <w:rsid w:val="008168BC"/>
    <w:rsid w:val="00824926"/>
    <w:rsid w:val="00835A45"/>
    <w:rsid w:val="00841142"/>
    <w:rsid w:val="008453AB"/>
    <w:rsid w:val="00845CBE"/>
    <w:rsid w:val="0084756B"/>
    <w:rsid w:val="00862519"/>
    <w:rsid w:val="0086564C"/>
    <w:rsid w:val="00871312"/>
    <w:rsid w:val="00871868"/>
    <w:rsid w:val="00871FD4"/>
    <w:rsid w:val="00877385"/>
    <w:rsid w:val="008A79B9"/>
    <w:rsid w:val="008B5F8D"/>
    <w:rsid w:val="008C626A"/>
    <w:rsid w:val="008C6AFE"/>
    <w:rsid w:val="008D0EEE"/>
    <w:rsid w:val="008D6A65"/>
    <w:rsid w:val="008D7029"/>
    <w:rsid w:val="008F2401"/>
    <w:rsid w:val="008F6118"/>
    <w:rsid w:val="00907884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63D64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40938"/>
    <w:rsid w:val="00B56B27"/>
    <w:rsid w:val="00B606F4"/>
    <w:rsid w:val="00B64269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659B"/>
    <w:rsid w:val="00CB737D"/>
    <w:rsid w:val="00CC088E"/>
    <w:rsid w:val="00CC29A5"/>
    <w:rsid w:val="00CE0686"/>
    <w:rsid w:val="00CF15DA"/>
    <w:rsid w:val="00CF6C3E"/>
    <w:rsid w:val="00D03D3F"/>
    <w:rsid w:val="00D06A44"/>
    <w:rsid w:val="00D12957"/>
    <w:rsid w:val="00D13961"/>
    <w:rsid w:val="00D2288C"/>
    <w:rsid w:val="00D22D2A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C3F0A"/>
    <w:rsid w:val="00DE4DA4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A6006"/>
    <w:rsid w:val="00EB0CB3"/>
    <w:rsid w:val="00EB3518"/>
    <w:rsid w:val="00EB4EFD"/>
    <w:rsid w:val="00EB7219"/>
    <w:rsid w:val="00EC0F11"/>
    <w:rsid w:val="00EC1F9C"/>
    <w:rsid w:val="00EC773A"/>
    <w:rsid w:val="00EE0CF9"/>
    <w:rsid w:val="00EE14BA"/>
    <w:rsid w:val="00EE530B"/>
    <w:rsid w:val="00EF305B"/>
    <w:rsid w:val="00F05196"/>
    <w:rsid w:val="00F1340F"/>
    <w:rsid w:val="00F23C74"/>
    <w:rsid w:val="00F4008F"/>
    <w:rsid w:val="00F527E4"/>
    <w:rsid w:val="00F5453B"/>
    <w:rsid w:val="00F625A1"/>
    <w:rsid w:val="00F64163"/>
    <w:rsid w:val="00F66FEA"/>
    <w:rsid w:val="00F7023A"/>
    <w:rsid w:val="00F7776C"/>
    <w:rsid w:val="00F828CF"/>
    <w:rsid w:val="00F87EC1"/>
    <w:rsid w:val="00F969AE"/>
    <w:rsid w:val="00FB1A99"/>
    <w:rsid w:val="00FB27CC"/>
    <w:rsid w:val="00FC5C98"/>
    <w:rsid w:val="00FC5CF1"/>
    <w:rsid w:val="00FD2EDA"/>
    <w:rsid w:val="00FE27B7"/>
    <w:rsid w:val="00FE504A"/>
    <w:rsid w:val="00FE58E6"/>
    <w:rsid w:val="00FF0EE0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5</cp:revision>
  <cp:lastPrinted>2018-12-18T07:38:00Z</cp:lastPrinted>
  <dcterms:created xsi:type="dcterms:W3CDTF">2019-02-12T11:05:00Z</dcterms:created>
  <dcterms:modified xsi:type="dcterms:W3CDTF">2019-02-20T06:34:00Z</dcterms:modified>
</cp:coreProperties>
</file>